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4B30BB7A" w14:textId="77777777" w:rsidR="009F155B" w:rsidRPr="00441687" w:rsidRDefault="00CC644C" w:rsidP="009F155B">
      <w:pPr>
        <w:jc w:val="center"/>
        <w:rPr>
          <w:rFonts w:ascii="Verdana" w:hAnsi="Verdana"/>
          <w:b/>
        </w:rPr>
      </w:pPr>
      <w:bookmarkStart w:id="0" w:name="_Hlk42249184"/>
      <w:bookmarkStart w:id="1" w:name="_Hlk50724384"/>
      <w:r w:rsidRPr="00441687">
        <w:rPr>
          <w:rFonts w:ascii="Verdana" w:hAnsi="Verdana"/>
          <w:b/>
        </w:rPr>
        <w:t>State Plan for Independent Living Committee</w:t>
      </w:r>
      <w:r w:rsidR="009F155B" w:rsidRPr="00441687">
        <w:rPr>
          <w:rFonts w:ascii="Verdana" w:hAnsi="Verdana"/>
          <w:b/>
        </w:rPr>
        <w:t xml:space="preserve"> Meeting</w:t>
      </w:r>
    </w:p>
    <w:p w14:paraId="27950D6A" w14:textId="567E94EF" w:rsidR="000147E8" w:rsidRDefault="00A87F44" w:rsidP="009F155B">
      <w:pPr>
        <w:jc w:val="center"/>
        <w:rPr>
          <w:rFonts w:ascii="Verdana" w:hAnsi="Verdana"/>
        </w:rPr>
      </w:pPr>
      <w:r>
        <w:rPr>
          <w:rFonts w:ascii="Verdana" w:hAnsi="Verdana"/>
        </w:rPr>
        <w:t>March</w:t>
      </w:r>
      <w:r w:rsidR="0001521F">
        <w:rPr>
          <w:rFonts w:ascii="Verdana" w:hAnsi="Verdana"/>
        </w:rPr>
        <w:t xml:space="preserve"> </w:t>
      </w:r>
      <w:r>
        <w:rPr>
          <w:rFonts w:ascii="Verdana" w:hAnsi="Verdana"/>
        </w:rPr>
        <w:t>1</w:t>
      </w:r>
      <w:r w:rsidR="00485405">
        <w:rPr>
          <w:rFonts w:ascii="Verdana" w:hAnsi="Verdana"/>
        </w:rPr>
        <w:t>7</w:t>
      </w:r>
      <w:r w:rsidR="00397914">
        <w:rPr>
          <w:rFonts w:ascii="Verdana" w:hAnsi="Verdana"/>
        </w:rPr>
        <w:t>, 202</w:t>
      </w:r>
      <w:r w:rsidR="00485405">
        <w:rPr>
          <w:rFonts w:ascii="Verdana" w:hAnsi="Verdana"/>
        </w:rPr>
        <w:t>5</w:t>
      </w:r>
    </w:p>
    <w:p w14:paraId="030998DC" w14:textId="3102D8B4" w:rsidR="00901A70" w:rsidRDefault="00901A70" w:rsidP="009F155B">
      <w:pPr>
        <w:jc w:val="center"/>
        <w:rPr>
          <w:rFonts w:ascii="Verdana" w:hAnsi="Verdana"/>
        </w:rPr>
      </w:pPr>
      <w:r>
        <w:rPr>
          <w:rFonts w:ascii="Verdana" w:hAnsi="Verdana"/>
        </w:rPr>
        <w:t>DRAFT Minutes</w:t>
      </w:r>
    </w:p>
    <w:p w14:paraId="37C82041" w14:textId="5C68F9EA" w:rsidR="00BA799A" w:rsidRDefault="00BA799A" w:rsidP="002A749B">
      <w:pPr>
        <w:rPr>
          <w:rFonts w:ascii="Verdana" w:hAnsi="Verdana"/>
        </w:rPr>
      </w:pPr>
    </w:p>
    <w:p w14:paraId="21B88D5F" w14:textId="18268D19" w:rsidR="002A749B" w:rsidRDefault="002A749B" w:rsidP="002A749B">
      <w:pPr>
        <w:rPr>
          <w:rFonts w:ascii="Verdana" w:hAnsi="Verdana"/>
        </w:rPr>
      </w:pPr>
      <w:r>
        <w:rPr>
          <w:rFonts w:ascii="Verdana" w:hAnsi="Verdana"/>
        </w:rPr>
        <w:t xml:space="preserve">Action Items: </w:t>
      </w:r>
    </w:p>
    <w:p w14:paraId="032E3E8D" w14:textId="3EC87858" w:rsidR="002A749B" w:rsidRPr="002A749B" w:rsidRDefault="002A749B" w:rsidP="002A749B">
      <w:pPr>
        <w:pStyle w:val="ListParagraph"/>
        <w:numPr>
          <w:ilvl w:val="0"/>
          <w:numId w:val="25"/>
        </w:numPr>
        <w:rPr>
          <w:rFonts w:ascii="Verdana" w:hAnsi="Verdana"/>
        </w:rPr>
      </w:pPr>
      <w:r>
        <w:rPr>
          <w:rFonts w:ascii="Verdana" w:hAnsi="Verdana"/>
        </w:rPr>
        <w:t xml:space="preserve">DOR will move forward with confirming the total </w:t>
      </w:r>
      <w:r w:rsidR="00FA4F36">
        <w:rPr>
          <w:rFonts w:ascii="Verdana" w:hAnsi="Verdana"/>
        </w:rPr>
        <w:t>T</w:t>
      </w:r>
      <w:r w:rsidR="000F709A">
        <w:rPr>
          <w:rFonts w:ascii="Verdana" w:hAnsi="Verdana"/>
        </w:rPr>
        <w:t>itle</w:t>
      </w:r>
      <w:r w:rsidR="00FA4F36">
        <w:rPr>
          <w:rFonts w:ascii="Verdana" w:hAnsi="Verdana"/>
        </w:rPr>
        <w:t xml:space="preserve"> VIIB Funds remaining from the FY2024 SPIL projects and allocating those to the FY2025 Transition and Diversion fund.  </w:t>
      </w:r>
    </w:p>
    <w:p w14:paraId="4902D6A5" w14:textId="77777777" w:rsidR="002A749B" w:rsidRDefault="002A749B" w:rsidP="002A749B">
      <w:pP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proofErr w:type="gramStart"/>
      <w:r w:rsidRPr="00404DEF">
        <w:rPr>
          <w:rFonts w:ascii="Verdana" w:hAnsi="Verdana"/>
        </w:rPr>
        <w:t>Introductions</w:t>
      </w:r>
      <w:proofErr w:type="gramEnd"/>
    </w:p>
    <w:p w14:paraId="1B48AE00" w14:textId="140B1465" w:rsidR="00901A70" w:rsidRDefault="00901A70" w:rsidP="00901A70">
      <w:pPr>
        <w:pStyle w:val="ListParagraph"/>
        <w:ind w:left="360"/>
        <w:rPr>
          <w:rFonts w:ascii="Verdana" w:hAnsi="Verdana"/>
        </w:rPr>
      </w:pPr>
      <w:r>
        <w:rPr>
          <w:rFonts w:ascii="Verdana" w:hAnsi="Verdana"/>
        </w:rPr>
        <w:t>Tink Miller - SPIL Chair/Executive Director, Placer Independence Resource Services (PIRS)</w:t>
      </w:r>
    </w:p>
    <w:p w14:paraId="6801553C" w14:textId="7D24B7FC" w:rsidR="00AA5EE7" w:rsidRDefault="00AA5EE7" w:rsidP="00901A70">
      <w:pPr>
        <w:pStyle w:val="ListParagraph"/>
        <w:ind w:left="360"/>
        <w:rPr>
          <w:rFonts w:ascii="Verdana" w:hAnsi="Verdana"/>
        </w:rPr>
      </w:pPr>
      <w:r>
        <w:rPr>
          <w:rFonts w:ascii="Verdana" w:hAnsi="Verdana"/>
        </w:rPr>
        <w:t>Alan Cruz – SILC Member</w:t>
      </w:r>
      <w:r w:rsidR="00E7687F">
        <w:rPr>
          <w:rFonts w:ascii="Verdana" w:hAnsi="Verdana"/>
        </w:rPr>
        <w:t>/SPIL Member</w:t>
      </w:r>
    </w:p>
    <w:p w14:paraId="59A28FD1" w14:textId="4547A13C" w:rsidR="002A793A" w:rsidRDefault="00737AFB" w:rsidP="00901A70">
      <w:pPr>
        <w:pStyle w:val="ListParagraph"/>
        <w:ind w:left="360"/>
        <w:rPr>
          <w:rFonts w:ascii="Verdana" w:hAnsi="Verdana"/>
        </w:rPr>
      </w:pPr>
      <w:r>
        <w:rPr>
          <w:rFonts w:ascii="Verdana" w:hAnsi="Verdana"/>
        </w:rPr>
        <w:t xml:space="preserve">Susan Rotchy – SILC Member/SPIL Member/Executive Director, Independent Living Center of Solano and Contra Costa County (ILCSCC) </w:t>
      </w:r>
    </w:p>
    <w:p w14:paraId="7BF79B0A" w14:textId="24783B50" w:rsidR="002A793A" w:rsidRDefault="00240D00" w:rsidP="00901A70">
      <w:pPr>
        <w:pStyle w:val="ListParagraph"/>
        <w:ind w:left="360"/>
        <w:rPr>
          <w:rFonts w:ascii="Verdana" w:hAnsi="Verdana"/>
        </w:rPr>
      </w:pPr>
      <w:r>
        <w:rPr>
          <w:rFonts w:ascii="Verdana" w:hAnsi="Verdana"/>
        </w:rPr>
        <w:t>Jose Solorzano</w:t>
      </w:r>
      <w:r w:rsidR="00737AFB">
        <w:rPr>
          <w:rFonts w:ascii="Verdana" w:hAnsi="Verdana"/>
        </w:rPr>
        <w:t xml:space="preserve"> – SILC Member/SPIL Member</w:t>
      </w:r>
      <w:r w:rsidR="00315FAC">
        <w:rPr>
          <w:rFonts w:ascii="Verdana" w:hAnsi="Verdana"/>
        </w:rPr>
        <w:t>/PARS Specialist,</w:t>
      </w:r>
      <w:r w:rsidR="00737AFB">
        <w:rPr>
          <w:rFonts w:ascii="Verdana" w:hAnsi="Verdana"/>
        </w:rPr>
        <w:t xml:space="preserve"> </w:t>
      </w:r>
      <w:r w:rsidR="00315FAC">
        <w:rPr>
          <w:rFonts w:ascii="Verdana" w:hAnsi="Verdana"/>
        </w:rPr>
        <w:t>Inland Empire Health Plan (IEHP)</w:t>
      </w:r>
    </w:p>
    <w:p w14:paraId="266C4FD2" w14:textId="395321E2" w:rsidR="002A793A" w:rsidRDefault="002A793A" w:rsidP="00901A70">
      <w:pPr>
        <w:pStyle w:val="ListParagraph"/>
        <w:ind w:left="360"/>
        <w:rPr>
          <w:rFonts w:ascii="Verdana" w:hAnsi="Verdana"/>
        </w:rPr>
      </w:pPr>
      <w:r>
        <w:rPr>
          <w:rFonts w:ascii="Verdana" w:hAnsi="Verdana"/>
        </w:rPr>
        <w:t>Eddie Morgan</w:t>
      </w:r>
      <w:r w:rsidR="00315FAC">
        <w:rPr>
          <w:rFonts w:ascii="Verdana" w:hAnsi="Verdana"/>
        </w:rPr>
        <w:t xml:space="preserve"> – SPIL </w:t>
      </w:r>
      <w:r w:rsidR="00AA5EE7">
        <w:rPr>
          <w:rFonts w:ascii="Verdana" w:hAnsi="Verdana"/>
        </w:rPr>
        <w:t xml:space="preserve">Member/Executive Director, Tri-County Independent Living, Inc. (TCIL) </w:t>
      </w:r>
    </w:p>
    <w:p w14:paraId="699116F2" w14:textId="7E95729A" w:rsidR="000A5047" w:rsidRDefault="000A5047" w:rsidP="00901A70">
      <w:pPr>
        <w:pStyle w:val="ListParagraph"/>
        <w:ind w:left="360"/>
        <w:rPr>
          <w:rFonts w:ascii="Verdana" w:hAnsi="Verdana"/>
        </w:rPr>
      </w:pPr>
      <w:r>
        <w:rPr>
          <w:rFonts w:ascii="Verdana" w:hAnsi="Verdana"/>
        </w:rPr>
        <w:t>Hector Ochoa</w:t>
      </w:r>
      <w:r w:rsidR="00E7687F">
        <w:rPr>
          <w:rFonts w:ascii="Verdana" w:hAnsi="Verdana"/>
        </w:rPr>
        <w:t xml:space="preserve"> </w:t>
      </w:r>
      <w:r w:rsidR="00C91DCB">
        <w:rPr>
          <w:rFonts w:ascii="Verdana" w:hAnsi="Verdana"/>
        </w:rPr>
        <w:t>–</w:t>
      </w:r>
      <w:r w:rsidR="00E7687F">
        <w:rPr>
          <w:rFonts w:ascii="Verdana" w:hAnsi="Verdana"/>
        </w:rPr>
        <w:t xml:space="preserve"> </w:t>
      </w:r>
      <w:r w:rsidR="00C91DCB">
        <w:rPr>
          <w:rFonts w:ascii="Verdana" w:hAnsi="Verdana"/>
        </w:rPr>
        <w:t>SPIL Member/</w:t>
      </w:r>
      <w:r w:rsidR="00874202">
        <w:rPr>
          <w:rFonts w:ascii="Verdana" w:hAnsi="Verdana"/>
        </w:rPr>
        <w:t>California Resource Services (CRS</w:t>
      </w:r>
      <w:r w:rsidR="00937670">
        <w:rPr>
          <w:rFonts w:ascii="Verdana" w:hAnsi="Verdana"/>
        </w:rPr>
        <w:t>-IL</w:t>
      </w:r>
      <w:r w:rsidR="00874202">
        <w:rPr>
          <w:rFonts w:ascii="Verdana" w:hAnsi="Verdana"/>
        </w:rPr>
        <w:t>)</w:t>
      </w:r>
    </w:p>
    <w:p w14:paraId="1D311EFD" w14:textId="60B7F0E0" w:rsidR="00240D00" w:rsidRDefault="00240D00" w:rsidP="00901A70">
      <w:pPr>
        <w:pStyle w:val="ListParagraph"/>
        <w:ind w:left="360"/>
        <w:rPr>
          <w:rFonts w:ascii="Verdana" w:hAnsi="Verdana"/>
        </w:rPr>
      </w:pPr>
      <w:r>
        <w:rPr>
          <w:rFonts w:ascii="Verdana" w:hAnsi="Verdana"/>
        </w:rPr>
        <w:t>Anisa Escobedo</w:t>
      </w:r>
      <w:r w:rsidR="00874202">
        <w:rPr>
          <w:rFonts w:ascii="Verdana" w:hAnsi="Verdana"/>
        </w:rPr>
        <w:t xml:space="preserve"> – SILC Vice-Chair</w:t>
      </w:r>
    </w:p>
    <w:p w14:paraId="74AD9449" w14:textId="1C581256" w:rsidR="003C228D" w:rsidRDefault="003C228D" w:rsidP="00901A70">
      <w:pPr>
        <w:pStyle w:val="ListParagraph"/>
        <w:ind w:left="360"/>
        <w:rPr>
          <w:rFonts w:ascii="Verdana" w:hAnsi="Verdana"/>
        </w:rPr>
      </w:pPr>
      <w:r>
        <w:rPr>
          <w:rFonts w:ascii="Verdana" w:hAnsi="Verdana"/>
        </w:rPr>
        <w:t>Faustino Alvarez</w:t>
      </w:r>
      <w:r w:rsidR="00967203">
        <w:rPr>
          <w:rFonts w:ascii="Verdana" w:hAnsi="Verdana"/>
        </w:rPr>
        <w:t xml:space="preserve"> –</w:t>
      </w:r>
      <w:r w:rsidR="00A117BD">
        <w:rPr>
          <w:rFonts w:ascii="Verdana" w:hAnsi="Verdana"/>
        </w:rPr>
        <w:t xml:space="preserve"> </w:t>
      </w:r>
      <w:r w:rsidR="00967203">
        <w:rPr>
          <w:rFonts w:ascii="Verdana" w:hAnsi="Verdana"/>
        </w:rPr>
        <w:t xml:space="preserve">Executive Director, </w:t>
      </w:r>
      <w:r w:rsidR="00F8572A">
        <w:rPr>
          <w:rFonts w:ascii="Verdana" w:hAnsi="Verdana"/>
        </w:rPr>
        <w:t xml:space="preserve">Community Access Center (CAC) </w:t>
      </w:r>
    </w:p>
    <w:p w14:paraId="4F5482EC" w14:textId="7D13660D" w:rsidR="00E7687F" w:rsidRDefault="00E7687F" w:rsidP="00901A70">
      <w:pPr>
        <w:pStyle w:val="ListParagraph"/>
        <w:ind w:left="360"/>
        <w:rPr>
          <w:rFonts w:ascii="Verdana" w:hAnsi="Verdana"/>
        </w:rPr>
      </w:pPr>
      <w:r>
        <w:rPr>
          <w:rFonts w:ascii="Verdana" w:hAnsi="Verdana"/>
        </w:rPr>
        <w:t xml:space="preserve">Sheri Burns – Executive Director, Silicon Valley Independent Living Center (SVILC) </w:t>
      </w:r>
    </w:p>
    <w:p w14:paraId="31A2BDA0" w14:textId="1A69B773" w:rsidR="00F8572A" w:rsidRDefault="00F8572A" w:rsidP="00901A70">
      <w:pPr>
        <w:pStyle w:val="ListParagraph"/>
        <w:ind w:left="360"/>
        <w:rPr>
          <w:rFonts w:ascii="Verdana" w:hAnsi="Verdana"/>
        </w:rPr>
      </w:pPr>
      <w:r>
        <w:rPr>
          <w:rFonts w:ascii="Verdana" w:hAnsi="Verdana"/>
        </w:rPr>
        <w:t xml:space="preserve">Shapree Butler – Independent Living, Assistive Technology, and Traumatic Brain Injury Section (ILATS) Manager, DOR </w:t>
      </w:r>
    </w:p>
    <w:p w14:paraId="4652EA05" w14:textId="047A1D18" w:rsidR="00E7687F" w:rsidRDefault="00E7687F" w:rsidP="00901A70">
      <w:pPr>
        <w:pStyle w:val="ListParagraph"/>
        <w:ind w:left="360"/>
        <w:rPr>
          <w:rFonts w:ascii="Verdana" w:hAnsi="Verdana"/>
        </w:rPr>
      </w:pPr>
      <w:r>
        <w:rPr>
          <w:rFonts w:ascii="Verdana" w:hAnsi="Verdana"/>
        </w:rPr>
        <w:t xml:space="preserve">Kristy Madden – </w:t>
      </w:r>
      <w:r w:rsidR="00F17F11">
        <w:rPr>
          <w:rFonts w:ascii="Verdana" w:hAnsi="Verdana"/>
        </w:rPr>
        <w:t xml:space="preserve">Systems Change Advocate, </w:t>
      </w:r>
      <w:r w:rsidR="00F8572A">
        <w:rPr>
          <w:rFonts w:ascii="Verdana" w:hAnsi="Verdana"/>
        </w:rPr>
        <w:t xml:space="preserve">Communities Actively Living Independent &amp; Free (CALIF) </w:t>
      </w:r>
    </w:p>
    <w:p w14:paraId="2C9403D2" w14:textId="0B734CA6" w:rsidR="00BA6FF2" w:rsidRDefault="00BA6FF2" w:rsidP="00901A70">
      <w:pPr>
        <w:pStyle w:val="ListParagraph"/>
        <w:ind w:left="360"/>
        <w:rPr>
          <w:rFonts w:ascii="Verdana" w:hAnsi="Verdana"/>
        </w:rPr>
      </w:pPr>
      <w:r>
        <w:rPr>
          <w:rFonts w:ascii="Verdana" w:hAnsi="Verdana"/>
        </w:rPr>
        <w:t xml:space="preserve">Keith Miller – Executive Director, CALIF </w:t>
      </w:r>
    </w:p>
    <w:p w14:paraId="6EBEEF94" w14:textId="68574601" w:rsidR="003C228D" w:rsidRDefault="003C228D" w:rsidP="00901A70">
      <w:pPr>
        <w:pStyle w:val="ListParagraph"/>
        <w:ind w:left="360"/>
        <w:rPr>
          <w:rFonts w:ascii="Verdana" w:hAnsi="Verdana"/>
        </w:rPr>
      </w:pPr>
      <w:r>
        <w:rPr>
          <w:rFonts w:ascii="Verdana" w:hAnsi="Verdana"/>
        </w:rPr>
        <w:t>Lana Nieves</w:t>
      </w:r>
      <w:r w:rsidR="00E7687F">
        <w:rPr>
          <w:rFonts w:ascii="Verdana" w:hAnsi="Verdana"/>
        </w:rPr>
        <w:t xml:space="preserve"> </w:t>
      </w:r>
      <w:r w:rsidR="0089055E">
        <w:rPr>
          <w:rFonts w:ascii="Verdana" w:hAnsi="Verdana"/>
        </w:rPr>
        <w:t>–</w:t>
      </w:r>
      <w:r w:rsidR="00E7687F">
        <w:rPr>
          <w:rFonts w:ascii="Verdana" w:hAnsi="Verdana"/>
        </w:rPr>
        <w:t xml:space="preserve"> </w:t>
      </w:r>
      <w:r w:rsidR="0089055E">
        <w:rPr>
          <w:rFonts w:ascii="Verdana" w:hAnsi="Verdana"/>
        </w:rPr>
        <w:t xml:space="preserve">Executive Director, </w:t>
      </w:r>
      <w:r w:rsidR="0008269B">
        <w:rPr>
          <w:rFonts w:ascii="Verdana" w:hAnsi="Verdana"/>
        </w:rPr>
        <w:t>Independent Living Resource Center – San Francisco</w:t>
      </w:r>
    </w:p>
    <w:p w14:paraId="4688384E" w14:textId="77777777" w:rsidR="000A5047" w:rsidRDefault="000A5047" w:rsidP="00901A70">
      <w:pPr>
        <w:pStyle w:val="ListParagraph"/>
        <w:ind w:left="360"/>
        <w:rPr>
          <w:rFonts w:ascii="Verdana" w:hAnsi="Verdana"/>
        </w:rPr>
      </w:pPr>
      <w:r>
        <w:rPr>
          <w:rFonts w:ascii="Verdana" w:hAnsi="Verdana"/>
        </w:rPr>
        <w:t xml:space="preserve">Carrie England – SILC Executive Director </w:t>
      </w:r>
    </w:p>
    <w:p w14:paraId="7E302C79" w14:textId="77777777" w:rsidR="000A5047" w:rsidRDefault="000A5047" w:rsidP="00901A70">
      <w:pPr>
        <w:pStyle w:val="ListParagraph"/>
        <w:ind w:left="360"/>
        <w:rPr>
          <w:rFonts w:ascii="Verdana" w:hAnsi="Verdana"/>
        </w:rPr>
      </w:pPr>
      <w:r>
        <w:rPr>
          <w:rFonts w:ascii="Verdana" w:hAnsi="Verdana"/>
        </w:rPr>
        <w:t>Allison Viramontes-Nhan – SILC Legislative Specialist</w:t>
      </w:r>
    </w:p>
    <w:p w14:paraId="271429C7" w14:textId="6CAABBFD" w:rsidR="000A5047" w:rsidRDefault="000A5047" w:rsidP="00901A70">
      <w:pPr>
        <w:pStyle w:val="ListParagraph"/>
        <w:ind w:left="360"/>
        <w:rPr>
          <w:rFonts w:ascii="Verdana" w:hAnsi="Verdana"/>
        </w:rPr>
      </w:pPr>
      <w:r>
        <w:rPr>
          <w:rFonts w:ascii="Verdana" w:hAnsi="Verdana"/>
        </w:rPr>
        <w:t xml:space="preserve">Danielle Hess – SILC Office Manager </w:t>
      </w:r>
    </w:p>
    <w:p w14:paraId="367EC69E" w14:textId="77777777" w:rsidR="002A793A" w:rsidRDefault="002A793A" w:rsidP="00901A70">
      <w:pPr>
        <w:pStyle w:val="ListParagraph"/>
        <w:ind w:left="360"/>
        <w:rPr>
          <w:rFonts w:ascii="Verdana" w:hAnsi="Verdana"/>
        </w:rPr>
      </w:pPr>
    </w:p>
    <w:p w14:paraId="25BE8AD2" w14:textId="77777777" w:rsidR="000F709A" w:rsidRDefault="000F709A" w:rsidP="00901A70">
      <w:pPr>
        <w:pStyle w:val="ListParagraph"/>
        <w:ind w:left="360"/>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lastRenderedPageBreak/>
        <w:t>Public Comment</w:t>
      </w:r>
    </w:p>
    <w:p w14:paraId="5616F6AA" w14:textId="52460D4D" w:rsidR="00AC1A16" w:rsidRDefault="00F617ED" w:rsidP="00AC1A16">
      <w:pPr>
        <w:pStyle w:val="ListParagraph"/>
        <w:ind w:left="360"/>
        <w:rPr>
          <w:rFonts w:ascii="Verdana" w:hAnsi="Verdana"/>
        </w:rPr>
      </w:pPr>
      <w:r>
        <w:rPr>
          <w:rFonts w:ascii="Verdana" w:hAnsi="Verdana"/>
        </w:rPr>
        <w:t>Ms. Escobedo</w:t>
      </w:r>
      <w:r w:rsidR="00BE7AE8">
        <w:rPr>
          <w:rFonts w:ascii="Verdana" w:hAnsi="Verdana"/>
        </w:rPr>
        <w:t xml:space="preserve"> reported that she is working as a consultant at Tri-County Independent Living, Inc. (TCIL), and the TCIL Expo will be held on Friday, Sep</w:t>
      </w:r>
      <w:r w:rsidR="00703DF6">
        <w:rPr>
          <w:rFonts w:ascii="Verdana" w:hAnsi="Verdana"/>
        </w:rPr>
        <w:t xml:space="preserve">tember 25, 2025, at the Sequoia Conference Center. More information can be found on their website. </w:t>
      </w:r>
    </w:p>
    <w:p w14:paraId="581CAD43" w14:textId="77777777" w:rsidR="002A749B" w:rsidRDefault="002A749B" w:rsidP="00AC1A16">
      <w:pPr>
        <w:pStyle w:val="ListParagraph"/>
        <w:ind w:left="360"/>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38CE4634" w14:textId="4F6F0DD5" w:rsidR="000C6A7C" w:rsidRDefault="000C6A7C" w:rsidP="000C6A7C">
      <w:pPr>
        <w:ind w:left="360"/>
        <w:rPr>
          <w:rFonts w:ascii="Verdana" w:hAnsi="Verdana"/>
        </w:rPr>
      </w:pPr>
      <w:r>
        <w:rPr>
          <w:rFonts w:ascii="Verdana" w:hAnsi="Verdana"/>
        </w:rPr>
        <w:t>Mr. Cruz</w:t>
      </w:r>
      <w:r w:rsidR="00703DF6">
        <w:rPr>
          <w:rFonts w:ascii="Verdana" w:hAnsi="Verdana"/>
        </w:rPr>
        <w:t xml:space="preserve"> reported that </w:t>
      </w:r>
      <w:r w:rsidR="00A43E3E">
        <w:rPr>
          <w:rFonts w:ascii="Verdana" w:hAnsi="Verdana"/>
        </w:rPr>
        <w:t xml:space="preserve">last week the </w:t>
      </w:r>
      <w:r w:rsidR="009A3AB2">
        <w:rPr>
          <w:rFonts w:ascii="Verdana" w:hAnsi="Verdana"/>
        </w:rPr>
        <w:t xml:space="preserve">California State University, Northridge (CSUN) Assistive Technology Conference was held in Orange County, and there was a lot of information on new devices being released. </w:t>
      </w:r>
    </w:p>
    <w:p w14:paraId="70194DE7" w14:textId="77777777" w:rsidR="002474E5" w:rsidRPr="00A80FDD" w:rsidRDefault="002474E5" w:rsidP="00A80FDD">
      <w:pPr>
        <w:rPr>
          <w:rFonts w:ascii="Verdana" w:hAnsi="Verdana"/>
        </w:rPr>
      </w:pPr>
    </w:p>
    <w:p w14:paraId="4755C015" w14:textId="77777777" w:rsidR="00E02F55" w:rsidRDefault="004A5AC6" w:rsidP="00D611CB">
      <w:pPr>
        <w:numPr>
          <w:ilvl w:val="0"/>
          <w:numId w:val="22"/>
        </w:numPr>
        <w:ind w:left="360"/>
        <w:rPr>
          <w:rFonts w:ascii="Verdana" w:hAnsi="Verdana"/>
        </w:rPr>
      </w:pPr>
      <w:r w:rsidRPr="00404DEF">
        <w:rPr>
          <w:rFonts w:ascii="Verdana" w:hAnsi="Verdana"/>
        </w:rPr>
        <w:t xml:space="preserve">Approval of </w:t>
      </w:r>
      <w:r w:rsidR="00A35F59">
        <w:rPr>
          <w:rFonts w:ascii="Verdana" w:hAnsi="Verdana"/>
        </w:rPr>
        <w:t>M</w:t>
      </w:r>
      <w:r w:rsidRPr="00404DEF">
        <w:rPr>
          <w:rFonts w:ascii="Verdana" w:hAnsi="Verdana"/>
        </w:rPr>
        <w:t xml:space="preserve">inutes from </w:t>
      </w:r>
      <w:r w:rsidR="00F04DBB">
        <w:rPr>
          <w:rFonts w:ascii="Verdana" w:hAnsi="Verdana"/>
        </w:rPr>
        <w:t xml:space="preserve">the </w:t>
      </w:r>
      <w:r w:rsidR="00485405">
        <w:rPr>
          <w:rFonts w:ascii="Verdana" w:hAnsi="Verdana"/>
        </w:rPr>
        <w:t>November</w:t>
      </w:r>
      <w:r w:rsidR="008F5896">
        <w:rPr>
          <w:rFonts w:ascii="Verdana" w:hAnsi="Verdana"/>
        </w:rPr>
        <w:t xml:space="preserve"> </w:t>
      </w:r>
      <w:r w:rsidR="00485405">
        <w:rPr>
          <w:rFonts w:ascii="Verdana" w:hAnsi="Verdana"/>
        </w:rPr>
        <w:t>18</w:t>
      </w:r>
      <w:r w:rsidR="008F5896">
        <w:rPr>
          <w:rFonts w:ascii="Verdana" w:hAnsi="Verdana"/>
        </w:rPr>
        <w:t>, 2024,</w:t>
      </w:r>
      <w:r w:rsidR="00D13E14">
        <w:rPr>
          <w:rFonts w:ascii="Verdana" w:hAnsi="Verdana"/>
        </w:rPr>
        <w:t xml:space="preserve"> SPIL Committee Meeting</w:t>
      </w:r>
    </w:p>
    <w:p w14:paraId="06FAE3DB" w14:textId="31BA07A5" w:rsidR="00D611CB" w:rsidRDefault="00143F10" w:rsidP="00E02F55">
      <w:pPr>
        <w:ind w:left="360"/>
        <w:rPr>
          <w:rFonts w:ascii="Verdana" w:hAnsi="Verdana"/>
        </w:rPr>
      </w:pPr>
      <w:r>
        <w:rPr>
          <w:rFonts w:ascii="Verdana" w:hAnsi="Verdana"/>
        </w:rPr>
        <w:t>Mr. Cruz</w:t>
      </w:r>
      <w:r w:rsidR="00652136">
        <w:rPr>
          <w:rFonts w:ascii="Verdana" w:hAnsi="Verdana"/>
        </w:rPr>
        <w:t xml:space="preserve"> motioned for </w:t>
      </w:r>
      <w:r w:rsidR="009A3AB2">
        <w:rPr>
          <w:rFonts w:ascii="Verdana" w:hAnsi="Verdana"/>
        </w:rPr>
        <w:t>approval</w:t>
      </w:r>
      <w:r w:rsidR="00652136">
        <w:rPr>
          <w:rFonts w:ascii="Verdana" w:hAnsi="Verdana"/>
        </w:rPr>
        <w:t xml:space="preserve"> </w:t>
      </w:r>
      <w:r w:rsidR="009A3AB2">
        <w:rPr>
          <w:rFonts w:ascii="Verdana" w:hAnsi="Verdana"/>
        </w:rPr>
        <w:t xml:space="preserve">of </w:t>
      </w:r>
      <w:r w:rsidR="00652136">
        <w:rPr>
          <w:rFonts w:ascii="Verdana" w:hAnsi="Verdana"/>
        </w:rPr>
        <w:t xml:space="preserve">the Draft Minutes from November 18, 2024, and </w:t>
      </w:r>
      <w:r>
        <w:rPr>
          <w:rFonts w:ascii="Verdana" w:hAnsi="Verdana"/>
        </w:rPr>
        <w:t>Mr. Morgan</w:t>
      </w:r>
      <w:r w:rsidR="00652136">
        <w:rPr>
          <w:rFonts w:ascii="Verdana" w:hAnsi="Verdana"/>
        </w:rPr>
        <w:t xml:space="preserve"> seconded the motion. This passed unanimously through </w:t>
      </w:r>
      <w:proofErr w:type="gramStart"/>
      <w:r w:rsidR="00652136">
        <w:rPr>
          <w:rFonts w:ascii="Verdana" w:hAnsi="Verdana"/>
        </w:rPr>
        <w:t>a roll call</w:t>
      </w:r>
      <w:proofErr w:type="gramEnd"/>
      <w:r w:rsidR="00652136">
        <w:rPr>
          <w:rFonts w:ascii="Verdana" w:hAnsi="Verdana"/>
        </w:rPr>
        <w:t xml:space="preserve"> vote</w:t>
      </w:r>
      <w:r w:rsidR="009A3AB2">
        <w:rPr>
          <w:rFonts w:ascii="Verdana" w:hAnsi="Verdana"/>
        </w:rPr>
        <w:t>, with Mr. Ochoa not available during the vote</w:t>
      </w:r>
      <w:r w:rsidR="00652136">
        <w:rPr>
          <w:rFonts w:ascii="Verdana" w:hAnsi="Verdana"/>
        </w:rPr>
        <w:t xml:space="preserve">.  </w:t>
      </w:r>
    </w:p>
    <w:p w14:paraId="68645303" w14:textId="77777777" w:rsidR="0059154D" w:rsidRPr="008F5896" w:rsidRDefault="0059154D" w:rsidP="008F5896">
      <w:pPr>
        <w:rPr>
          <w:rFonts w:ascii="Verdana" w:hAnsi="Verdana"/>
        </w:rPr>
      </w:pPr>
    </w:p>
    <w:p w14:paraId="0B76B062" w14:textId="7EC93486" w:rsidR="00193AAB" w:rsidRPr="00404DEF" w:rsidRDefault="00E46A9F" w:rsidP="00193AAB">
      <w:pPr>
        <w:pStyle w:val="ListParagraph"/>
        <w:numPr>
          <w:ilvl w:val="0"/>
          <w:numId w:val="22"/>
        </w:numPr>
        <w:ind w:left="360"/>
        <w:rPr>
          <w:rFonts w:ascii="Verdana" w:hAnsi="Verdana"/>
        </w:rPr>
      </w:pPr>
      <w:bookmarkStart w:id="2" w:name="_Hlk181604702"/>
      <w:r>
        <w:rPr>
          <w:rFonts w:ascii="Verdana" w:hAnsi="Verdana"/>
        </w:rPr>
        <w:t>2025-2027 SPIL Updates</w:t>
      </w:r>
    </w:p>
    <w:p w14:paraId="104BAAE9" w14:textId="5979ED86" w:rsidR="00691500" w:rsidRDefault="00691500" w:rsidP="00193AAB">
      <w:pPr>
        <w:pStyle w:val="ListParagraph"/>
        <w:numPr>
          <w:ilvl w:val="1"/>
          <w:numId w:val="22"/>
        </w:numPr>
        <w:rPr>
          <w:rFonts w:ascii="Verdana" w:hAnsi="Verdana"/>
        </w:rPr>
      </w:pPr>
      <w:r>
        <w:rPr>
          <w:rFonts w:ascii="Verdana" w:hAnsi="Verdana"/>
        </w:rPr>
        <w:t>SPIL Workgroups</w:t>
      </w:r>
    </w:p>
    <w:p w14:paraId="04103238" w14:textId="289AFE33" w:rsidR="009A3AB2" w:rsidRDefault="009A3AB2" w:rsidP="00A80FDD">
      <w:pPr>
        <w:pStyle w:val="ListParagraph"/>
        <w:rPr>
          <w:rFonts w:ascii="Verdana" w:hAnsi="Verdana"/>
        </w:rPr>
      </w:pPr>
      <w:r>
        <w:rPr>
          <w:rFonts w:ascii="Verdana" w:hAnsi="Verdana"/>
        </w:rPr>
        <w:t xml:space="preserve">Ms. England reported that the SPIL Funding Formula and Equity </w:t>
      </w:r>
      <w:r w:rsidR="00F07686">
        <w:rPr>
          <w:rFonts w:ascii="Verdana" w:hAnsi="Verdana"/>
        </w:rPr>
        <w:t xml:space="preserve">Workgroup has restarted their work in line with the 2025-2027 SPIL, and has a meeting scheduled at 3:00 PM on Monday, March 17. All members of the public are welcome and encouraged to join. </w:t>
      </w:r>
    </w:p>
    <w:p w14:paraId="4F586268" w14:textId="77777777" w:rsidR="00A80FDD" w:rsidRDefault="00A80FDD" w:rsidP="00A80FDD">
      <w:pPr>
        <w:pStyle w:val="ListParagraph"/>
        <w:rPr>
          <w:rFonts w:ascii="Verdana" w:hAnsi="Verdana"/>
        </w:rPr>
      </w:pPr>
    </w:p>
    <w:bookmarkEnd w:id="2"/>
    <w:p w14:paraId="0C895460" w14:textId="6D91E002" w:rsidR="00193AAB" w:rsidRDefault="00193AAB" w:rsidP="00193AAB">
      <w:pPr>
        <w:pStyle w:val="ListParagraph"/>
        <w:numPr>
          <w:ilvl w:val="1"/>
          <w:numId w:val="22"/>
        </w:numPr>
        <w:rPr>
          <w:rFonts w:ascii="Verdana" w:hAnsi="Verdana"/>
        </w:rPr>
      </w:pPr>
      <w:r w:rsidRPr="00404DEF">
        <w:rPr>
          <w:rFonts w:ascii="Verdana" w:hAnsi="Verdana"/>
        </w:rPr>
        <w:t>DOR Update</w:t>
      </w:r>
      <w:r w:rsidR="00340D9E">
        <w:rPr>
          <w:rFonts w:ascii="Verdana" w:hAnsi="Verdana"/>
        </w:rPr>
        <w:t>s</w:t>
      </w:r>
      <w:r w:rsidRPr="00404DEF">
        <w:rPr>
          <w:rFonts w:ascii="Verdana" w:hAnsi="Verdana"/>
        </w:rPr>
        <w:t xml:space="preserve"> </w:t>
      </w:r>
    </w:p>
    <w:p w14:paraId="1F100858" w14:textId="77777777" w:rsidR="00D52E65" w:rsidRDefault="00193AAB" w:rsidP="00D52E65">
      <w:pPr>
        <w:pStyle w:val="ListParagraph"/>
        <w:numPr>
          <w:ilvl w:val="2"/>
          <w:numId w:val="22"/>
        </w:numPr>
        <w:rPr>
          <w:rFonts w:ascii="Verdana" w:hAnsi="Verdana"/>
        </w:rPr>
      </w:pPr>
      <w:r>
        <w:rPr>
          <w:rFonts w:ascii="Verdana" w:hAnsi="Verdana"/>
        </w:rPr>
        <w:t>Transition and Diversion Information</w:t>
      </w:r>
    </w:p>
    <w:p w14:paraId="2A7486A4" w14:textId="3AEC8751" w:rsidR="00D52E65" w:rsidRPr="00D52E65" w:rsidRDefault="00D52E65" w:rsidP="00D52E65">
      <w:pPr>
        <w:pStyle w:val="ListParagraph"/>
        <w:ind w:left="1440"/>
        <w:rPr>
          <w:rFonts w:ascii="Verdana" w:hAnsi="Verdana"/>
        </w:rPr>
      </w:pPr>
      <w:r w:rsidRPr="00D52E65">
        <w:rPr>
          <w:rFonts w:ascii="Verdana" w:hAnsi="Verdana"/>
        </w:rPr>
        <w:t xml:space="preserve">Because invoiced amounts always come up short of the encumbered amount, there </w:t>
      </w:r>
      <w:r w:rsidRPr="00A17BA9">
        <w:rPr>
          <w:rFonts w:ascii="Verdana" w:hAnsi="Verdana"/>
        </w:rPr>
        <w:t>has been $254,895 encumbered and $64,391 invoiced out of the $238,943 authorized for this grant. There are 21 grants for this fund executed, with 67 standard diversions, one youth diversion, and one youth transition. There are 28 people on the waitlist.</w:t>
      </w:r>
    </w:p>
    <w:p w14:paraId="64B12F2A" w14:textId="77777777" w:rsidR="00D42589" w:rsidRDefault="00D42589" w:rsidP="00F900A2">
      <w:pPr>
        <w:pStyle w:val="ListParagraph"/>
        <w:ind w:left="1440"/>
        <w:rPr>
          <w:rFonts w:ascii="Verdana" w:hAnsi="Verdana"/>
        </w:rPr>
      </w:pPr>
    </w:p>
    <w:p w14:paraId="33E4F2BF" w14:textId="77777777" w:rsidR="00D43E7F" w:rsidRDefault="0018222C" w:rsidP="00D43E7F">
      <w:pPr>
        <w:pStyle w:val="ListParagraph"/>
        <w:numPr>
          <w:ilvl w:val="2"/>
          <w:numId w:val="22"/>
        </w:numPr>
        <w:rPr>
          <w:rFonts w:ascii="Verdana" w:hAnsi="Verdana"/>
        </w:rPr>
      </w:pPr>
      <w:r>
        <w:rPr>
          <w:rFonts w:ascii="Verdana" w:hAnsi="Verdana"/>
        </w:rPr>
        <w:t>Systems Change Information</w:t>
      </w:r>
    </w:p>
    <w:p w14:paraId="6E146FA2" w14:textId="4E8087C2" w:rsidR="00D43E7F" w:rsidRDefault="00D43E7F" w:rsidP="00D43E7F">
      <w:pPr>
        <w:pStyle w:val="ListParagraph"/>
        <w:ind w:left="1440"/>
        <w:rPr>
          <w:rFonts w:ascii="Verdana" w:hAnsi="Verdana"/>
        </w:rPr>
      </w:pPr>
      <w:r w:rsidRPr="00D43E7F">
        <w:rPr>
          <w:rFonts w:ascii="Verdana" w:hAnsi="Verdana"/>
        </w:rPr>
        <w:t xml:space="preserve">California Foundation for Independent Living Centers (CFILC) was awarded an extension through January 31, 2025, to allow for continuity of service during the Request for Proposal (RFP) process, for a total of $116,667. The remainder of the Federal Fiscal Year, through September 30, 2025, has been awarded to the Marin Center for Independent Living (MCIL) for a total of $233,333. They will also cover the two remaining years of the SPIL, with the option for two one-year extensions </w:t>
      </w:r>
      <w:proofErr w:type="gramStart"/>
      <w:r w:rsidRPr="00D43E7F">
        <w:rPr>
          <w:rFonts w:ascii="Verdana" w:hAnsi="Verdana"/>
        </w:rPr>
        <w:t>at</w:t>
      </w:r>
      <w:proofErr w:type="gramEnd"/>
      <w:r w:rsidRPr="00D43E7F">
        <w:rPr>
          <w:rFonts w:ascii="Verdana" w:hAnsi="Verdana"/>
        </w:rPr>
        <w:t xml:space="preserve"> DOR’s approval. </w:t>
      </w:r>
    </w:p>
    <w:p w14:paraId="72D94D23" w14:textId="77777777" w:rsidR="00D43E7F" w:rsidRDefault="00D43E7F" w:rsidP="00D43E7F">
      <w:pPr>
        <w:pStyle w:val="ListParagraph"/>
        <w:ind w:left="1440"/>
        <w:rPr>
          <w:rFonts w:ascii="Verdana" w:hAnsi="Verdana"/>
        </w:rPr>
      </w:pPr>
    </w:p>
    <w:p w14:paraId="34107D65" w14:textId="2F3DE185" w:rsidR="00D43E7F" w:rsidRPr="00D43E7F" w:rsidRDefault="00D43E7F" w:rsidP="00D43E7F">
      <w:pPr>
        <w:pStyle w:val="ListParagraph"/>
        <w:ind w:left="1440"/>
        <w:rPr>
          <w:rFonts w:ascii="Verdana" w:hAnsi="Verdana"/>
        </w:rPr>
      </w:pPr>
      <w:r>
        <w:rPr>
          <w:rFonts w:ascii="Verdana" w:hAnsi="Verdana"/>
        </w:rPr>
        <w:t xml:space="preserve">DOR is working closely with MCIL on the transition of Systems Change work. </w:t>
      </w:r>
    </w:p>
    <w:p w14:paraId="0A6DDB75" w14:textId="77777777" w:rsidR="00A24593" w:rsidRDefault="0018222C" w:rsidP="00A24593">
      <w:pPr>
        <w:pStyle w:val="ListParagraph"/>
        <w:numPr>
          <w:ilvl w:val="2"/>
          <w:numId w:val="22"/>
        </w:numPr>
        <w:rPr>
          <w:rFonts w:ascii="Verdana" w:hAnsi="Verdana"/>
        </w:rPr>
      </w:pPr>
      <w:r>
        <w:rPr>
          <w:rFonts w:ascii="Verdana" w:hAnsi="Verdana"/>
        </w:rPr>
        <w:lastRenderedPageBreak/>
        <w:t>Tier Augmentation Updates</w:t>
      </w:r>
    </w:p>
    <w:p w14:paraId="3B714FD7" w14:textId="79798D90" w:rsidR="00A24593" w:rsidRDefault="00A24593" w:rsidP="00A24593">
      <w:pPr>
        <w:pStyle w:val="ListParagraph"/>
        <w:ind w:left="1440"/>
        <w:rPr>
          <w:rFonts w:ascii="Verdana" w:hAnsi="Verdana"/>
        </w:rPr>
      </w:pPr>
      <w:r w:rsidRPr="00A24593">
        <w:rPr>
          <w:rFonts w:ascii="Verdana" w:hAnsi="Verdana"/>
        </w:rPr>
        <w:t xml:space="preserve">Six grants, with amounts ranging from $43,000 to $291,000, have been awarded to Community Resources for Independent Living, Inc. (CRIL), Disabled Resource Center, Inc. (DRC), FREED Center for Independent Living, Marin Center for Independent Living (MCIL), Service Center for Independent Life (SCIL), and Tri-County Independent Living, Inc. (TCIL). Reported priorities include successfully transitioning consumers, maintaining a list of affordable housing options, and offering weekly classes on a variety of topics based on client needs. </w:t>
      </w:r>
    </w:p>
    <w:p w14:paraId="6ACF0013" w14:textId="77777777" w:rsidR="00A24593" w:rsidRDefault="00A24593" w:rsidP="00A24593">
      <w:pPr>
        <w:pStyle w:val="ListParagraph"/>
        <w:ind w:left="1440"/>
        <w:rPr>
          <w:rFonts w:ascii="Verdana" w:hAnsi="Verdana"/>
        </w:rPr>
      </w:pPr>
    </w:p>
    <w:p w14:paraId="544A7609" w14:textId="3744D852" w:rsidR="00A24593" w:rsidRDefault="00A24593" w:rsidP="00A24593">
      <w:pPr>
        <w:pStyle w:val="ListParagraph"/>
        <w:ind w:left="1440"/>
        <w:rPr>
          <w:rFonts w:ascii="Verdana" w:hAnsi="Verdana"/>
        </w:rPr>
      </w:pPr>
      <w:r>
        <w:rPr>
          <w:rFonts w:ascii="Verdana" w:hAnsi="Verdana"/>
        </w:rPr>
        <w:t>Ms. Burns asked about the relatively low percentage invoiced of the total amount for this time in the fiscal year, and Ms. Bu</w:t>
      </w:r>
      <w:r w:rsidR="00F36414">
        <w:rPr>
          <w:rFonts w:ascii="Verdana" w:hAnsi="Verdana"/>
        </w:rPr>
        <w:t xml:space="preserve">tler has been in contact with the centers that have invoiced lower than would be expected. At least some of this lower amount is because of unexpected administrative delays with the disbursement of funds. </w:t>
      </w:r>
    </w:p>
    <w:p w14:paraId="55EA8608" w14:textId="77777777" w:rsidR="00060FD5" w:rsidRDefault="00060FD5" w:rsidP="00D42589">
      <w:pPr>
        <w:pStyle w:val="ListParagraph"/>
        <w:ind w:left="1440"/>
        <w:rPr>
          <w:rFonts w:ascii="Verdana" w:hAnsi="Verdana"/>
        </w:rPr>
      </w:pPr>
    </w:p>
    <w:p w14:paraId="03891968" w14:textId="102F27A5" w:rsidR="003122AB" w:rsidRDefault="003122AB" w:rsidP="003122AB">
      <w:pPr>
        <w:pStyle w:val="ListParagraph"/>
        <w:numPr>
          <w:ilvl w:val="2"/>
          <w:numId w:val="22"/>
        </w:numPr>
        <w:rPr>
          <w:rFonts w:ascii="Verdana" w:hAnsi="Verdana"/>
        </w:rPr>
      </w:pPr>
      <w:r w:rsidRPr="003122AB">
        <w:rPr>
          <w:rFonts w:ascii="Verdana" w:hAnsi="Verdana"/>
        </w:rPr>
        <w:t xml:space="preserve">Remaining Funds </w:t>
      </w:r>
      <w:r w:rsidR="00F36414" w:rsidRPr="003122AB">
        <w:rPr>
          <w:rFonts w:ascii="Verdana" w:hAnsi="Verdana"/>
        </w:rPr>
        <w:t>from</w:t>
      </w:r>
      <w:r w:rsidRPr="003122AB">
        <w:rPr>
          <w:rFonts w:ascii="Verdana" w:hAnsi="Verdana"/>
        </w:rPr>
        <w:t xml:space="preserve"> Prior Years Grant</w:t>
      </w:r>
    </w:p>
    <w:p w14:paraId="32419906" w14:textId="7CAB720D" w:rsidR="005B2EF7" w:rsidRDefault="00C815FC" w:rsidP="00380318">
      <w:pPr>
        <w:pStyle w:val="ListParagraph"/>
        <w:ind w:left="1440"/>
        <w:rPr>
          <w:rFonts w:ascii="Verdana" w:hAnsi="Verdana"/>
        </w:rPr>
      </w:pPr>
      <w:r>
        <w:rPr>
          <w:rFonts w:ascii="Verdana" w:hAnsi="Verdana"/>
        </w:rPr>
        <w:t xml:space="preserve">Ms. England reported that there is approximately $3,808.48 in fiscal year 2024 funds left remaining from the </w:t>
      </w:r>
      <w:r w:rsidR="001346EC">
        <w:rPr>
          <w:rFonts w:ascii="Verdana" w:hAnsi="Verdana"/>
        </w:rPr>
        <w:t xml:space="preserve">SPIL Title VIIB Funds. The SILC can direct these funds to be used </w:t>
      </w:r>
      <w:r w:rsidR="00534A36">
        <w:rPr>
          <w:rFonts w:ascii="Verdana" w:hAnsi="Verdana"/>
        </w:rPr>
        <w:t xml:space="preserve">for any of the current SPIL projects during FY2025, and the Transition and Diversion fund is the easiest administratively because it does not require amendment to a contract. </w:t>
      </w:r>
    </w:p>
    <w:p w14:paraId="049ACBA3" w14:textId="77777777" w:rsidR="005B2EF7" w:rsidRDefault="005B2EF7" w:rsidP="00380318">
      <w:pPr>
        <w:pStyle w:val="ListParagraph"/>
        <w:ind w:left="1440"/>
        <w:rPr>
          <w:rFonts w:ascii="Verdana" w:hAnsi="Verdana"/>
        </w:rPr>
      </w:pPr>
    </w:p>
    <w:p w14:paraId="52DE1C53" w14:textId="382D5520" w:rsidR="00F36E69" w:rsidRDefault="006B2879" w:rsidP="00380318">
      <w:pPr>
        <w:pStyle w:val="ListParagraph"/>
        <w:ind w:left="1440"/>
        <w:rPr>
          <w:rFonts w:ascii="Verdana" w:hAnsi="Verdana"/>
        </w:rPr>
      </w:pPr>
      <w:r>
        <w:rPr>
          <w:rFonts w:ascii="Verdana" w:hAnsi="Verdana"/>
        </w:rPr>
        <w:t>Mr. Solorzano motion</w:t>
      </w:r>
      <w:r w:rsidR="00534A36">
        <w:rPr>
          <w:rFonts w:ascii="Verdana" w:hAnsi="Verdana"/>
        </w:rPr>
        <w:t xml:space="preserve">ed </w:t>
      </w:r>
      <w:r w:rsidR="00F50E15">
        <w:rPr>
          <w:rFonts w:ascii="Verdana" w:hAnsi="Verdana"/>
        </w:rPr>
        <w:t xml:space="preserve">that upon final confirmation of the amount of remaining funds, the $3,808.48 remaining from the </w:t>
      </w:r>
      <w:r w:rsidR="00F82E6F">
        <w:rPr>
          <w:rFonts w:ascii="Verdana" w:hAnsi="Verdana"/>
        </w:rPr>
        <w:t xml:space="preserve">FY2024 Title VIIB Funds will be allocated to the FY2025 Transition and Diversion Fund, </w:t>
      </w:r>
      <w:r w:rsidR="0097633C">
        <w:rPr>
          <w:rFonts w:ascii="Verdana" w:hAnsi="Verdana"/>
        </w:rPr>
        <w:t xml:space="preserve">and </w:t>
      </w:r>
      <w:r>
        <w:rPr>
          <w:rFonts w:ascii="Verdana" w:hAnsi="Verdana"/>
        </w:rPr>
        <w:t>Mr. Cruz second</w:t>
      </w:r>
      <w:r w:rsidR="0097633C">
        <w:rPr>
          <w:rFonts w:ascii="Verdana" w:hAnsi="Verdana"/>
        </w:rPr>
        <w:t xml:space="preserve">ed the motion. This passed unanimously through </w:t>
      </w:r>
      <w:proofErr w:type="gramStart"/>
      <w:r w:rsidR="0097633C">
        <w:rPr>
          <w:rFonts w:ascii="Verdana" w:hAnsi="Verdana"/>
        </w:rPr>
        <w:t>a roll call</w:t>
      </w:r>
      <w:proofErr w:type="gramEnd"/>
      <w:r w:rsidR="0097633C">
        <w:rPr>
          <w:rFonts w:ascii="Verdana" w:hAnsi="Verdana"/>
        </w:rPr>
        <w:t xml:space="preserve"> vote with Mr. Ochoa not available at the time of the vote.</w:t>
      </w:r>
    </w:p>
    <w:p w14:paraId="1C7B5C43" w14:textId="77777777" w:rsidR="00060FD5" w:rsidRPr="0097633C" w:rsidRDefault="00060FD5" w:rsidP="0097633C">
      <w:pPr>
        <w:rPr>
          <w:rFonts w:ascii="Verdana" w:hAnsi="Verdana"/>
        </w:rPr>
      </w:pPr>
    </w:p>
    <w:p w14:paraId="6AA51629" w14:textId="7B46FA79" w:rsidR="00060FD5" w:rsidRDefault="00193AAB" w:rsidP="00060FD5">
      <w:pPr>
        <w:pStyle w:val="ListParagraph"/>
        <w:numPr>
          <w:ilvl w:val="2"/>
          <w:numId w:val="22"/>
        </w:numPr>
        <w:rPr>
          <w:rFonts w:ascii="Verdana" w:hAnsi="Verdana"/>
        </w:rPr>
      </w:pPr>
      <w:r>
        <w:rPr>
          <w:rFonts w:ascii="Verdana" w:hAnsi="Verdana"/>
        </w:rPr>
        <w:t xml:space="preserve">Other </w:t>
      </w:r>
      <w:r w:rsidR="0018222C">
        <w:rPr>
          <w:rFonts w:ascii="Verdana" w:hAnsi="Verdana"/>
        </w:rPr>
        <w:t xml:space="preserve">DOR IL Program </w:t>
      </w:r>
      <w:r>
        <w:rPr>
          <w:rFonts w:ascii="Verdana" w:hAnsi="Verdana"/>
        </w:rPr>
        <w:t>Updates</w:t>
      </w:r>
    </w:p>
    <w:p w14:paraId="2483093C" w14:textId="57C7A38A" w:rsidR="00F36414" w:rsidRDefault="0048578E" w:rsidP="00060FD5">
      <w:pPr>
        <w:pStyle w:val="ListParagraph"/>
        <w:ind w:left="1440"/>
        <w:rPr>
          <w:rFonts w:ascii="Verdana" w:hAnsi="Verdana"/>
        </w:rPr>
      </w:pPr>
      <w:r>
        <w:rPr>
          <w:rFonts w:ascii="Verdana" w:hAnsi="Verdana"/>
        </w:rPr>
        <w:t>The Staff Services Manager II applicatio</w:t>
      </w:r>
      <w:r w:rsidR="008F3654">
        <w:rPr>
          <w:rFonts w:ascii="Verdana" w:hAnsi="Verdana"/>
        </w:rPr>
        <w:t>n period</w:t>
      </w:r>
      <w:r>
        <w:rPr>
          <w:rFonts w:ascii="Verdana" w:hAnsi="Verdana"/>
        </w:rPr>
        <w:t xml:space="preserve"> for the </w:t>
      </w:r>
      <w:r w:rsidR="00BF53E7">
        <w:rPr>
          <w:rFonts w:ascii="Verdana" w:hAnsi="Verdana"/>
        </w:rPr>
        <w:t xml:space="preserve">Chief of the </w:t>
      </w:r>
      <w:r w:rsidR="008F3654">
        <w:rPr>
          <w:rFonts w:ascii="Verdana" w:hAnsi="Verdana"/>
        </w:rPr>
        <w:t xml:space="preserve">Independent Living, Assistive Technology, and Traumatic Brain Injury Section (ILATS) position has closed, and they hope to appoint someone by the end of April. </w:t>
      </w:r>
    </w:p>
    <w:p w14:paraId="5C522A32" w14:textId="77777777" w:rsidR="008F3654" w:rsidRDefault="008F3654" w:rsidP="00060FD5">
      <w:pPr>
        <w:pStyle w:val="ListParagraph"/>
        <w:ind w:left="1440"/>
        <w:rPr>
          <w:rFonts w:ascii="Verdana" w:hAnsi="Verdana"/>
        </w:rPr>
      </w:pPr>
    </w:p>
    <w:p w14:paraId="76167B37" w14:textId="59438F26" w:rsidR="008F3654" w:rsidRDefault="004D53DF" w:rsidP="00060FD5">
      <w:pPr>
        <w:pStyle w:val="ListParagraph"/>
        <w:ind w:left="1440"/>
        <w:rPr>
          <w:rFonts w:ascii="Verdana" w:hAnsi="Verdana"/>
        </w:rPr>
      </w:pPr>
      <w:r>
        <w:rPr>
          <w:rFonts w:ascii="Verdana" w:hAnsi="Verdana"/>
        </w:rPr>
        <w:t xml:space="preserve">They are actively interviewing candidates for the Deputy Director of Independent Living, </w:t>
      </w:r>
      <w:r w:rsidR="00A02261">
        <w:rPr>
          <w:rFonts w:ascii="Verdana" w:hAnsi="Verdana"/>
        </w:rPr>
        <w:t xml:space="preserve">but this position is appointed by the Governor and the process is expected to take longer. Ms. England confirmed that she will be on the second interview panel for those candidates. </w:t>
      </w:r>
    </w:p>
    <w:p w14:paraId="5108F89F" w14:textId="77777777" w:rsidR="00485405" w:rsidRPr="00A87F44" w:rsidRDefault="00485405" w:rsidP="00A87F44">
      <w:pPr>
        <w:rPr>
          <w:rFonts w:ascii="Verdana" w:hAnsi="Verdana"/>
        </w:rPr>
      </w:pPr>
    </w:p>
    <w:p w14:paraId="13F6594C" w14:textId="6F1F039B" w:rsidR="00485405" w:rsidRPr="00943219" w:rsidRDefault="005A49D8" w:rsidP="00943219">
      <w:pPr>
        <w:pStyle w:val="ListParagraph"/>
        <w:numPr>
          <w:ilvl w:val="0"/>
          <w:numId w:val="22"/>
        </w:numPr>
        <w:ind w:left="360"/>
        <w:rPr>
          <w:rFonts w:ascii="Verdana" w:hAnsi="Verdana"/>
        </w:rPr>
      </w:pPr>
      <w:r w:rsidRPr="00404DEF">
        <w:rPr>
          <w:rFonts w:ascii="Verdana" w:hAnsi="Verdana"/>
        </w:rPr>
        <w:t xml:space="preserve">Summary of </w:t>
      </w:r>
      <w:r w:rsidR="00D97943">
        <w:rPr>
          <w:rFonts w:ascii="Verdana" w:hAnsi="Verdana"/>
        </w:rPr>
        <w:t>A</w:t>
      </w:r>
      <w:r w:rsidRPr="00404DEF">
        <w:rPr>
          <w:rFonts w:ascii="Verdana" w:hAnsi="Verdana"/>
        </w:rPr>
        <w:t xml:space="preserve">ctivities </w:t>
      </w:r>
      <w:r w:rsidR="00D97943">
        <w:rPr>
          <w:rFonts w:ascii="Verdana" w:hAnsi="Verdana"/>
        </w:rPr>
        <w:t>R</w:t>
      </w:r>
      <w:r w:rsidRPr="00404DEF">
        <w:rPr>
          <w:rFonts w:ascii="Verdana" w:hAnsi="Verdana"/>
        </w:rPr>
        <w:t xml:space="preserve">equiring </w:t>
      </w:r>
      <w:r w:rsidR="00D97943">
        <w:rPr>
          <w:rFonts w:ascii="Verdana" w:hAnsi="Verdana"/>
        </w:rPr>
        <w:t>F</w:t>
      </w:r>
      <w:r w:rsidRPr="00404DEF">
        <w:rPr>
          <w:rFonts w:ascii="Verdana" w:hAnsi="Verdana"/>
        </w:rPr>
        <w:t>ollow-</w:t>
      </w:r>
      <w:r w:rsidR="00D97943">
        <w:rPr>
          <w:rFonts w:ascii="Verdana" w:hAnsi="Verdana"/>
        </w:rPr>
        <w:t>U</w:t>
      </w:r>
      <w:r w:rsidRPr="00404DEF">
        <w:rPr>
          <w:rFonts w:ascii="Verdana" w:hAnsi="Verdana"/>
        </w:rPr>
        <w:t xml:space="preserve">p at </w:t>
      </w:r>
      <w:r w:rsidR="00D97943">
        <w:rPr>
          <w:rFonts w:ascii="Verdana" w:hAnsi="Verdana"/>
        </w:rPr>
        <w:t>N</w:t>
      </w:r>
      <w:r w:rsidRPr="00404DEF">
        <w:rPr>
          <w:rFonts w:ascii="Verdana" w:hAnsi="Verdana"/>
        </w:rPr>
        <w:t xml:space="preserve">ext </w:t>
      </w:r>
      <w:r w:rsidR="00D97943">
        <w:rPr>
          <w:rFonts w:ascii="Verdana" w:hAnsi="Verdana"/>
        </w:rPr>
        <w:t>M</w:t>
      </w:r>
      <w:r w:rsidRPr="00404DEF">
        <w:rPr>
          <w:rFonts w:ascii="Verdana" w:hAnsi="Verdana"/>
        </w:rPr>
        <w:t>eeting</w:t>
      </w:r>
    </w:p>
    <w:p w14:paraId="4A1324CA" w14:textId="77777777" w:rsidR="0097633C" w:rsidRDefault="00801C52" w:rsidP="00EB09A1">
      <w:pPr>
        <w:pStyle w:val="ListParagraph"/>
        <w:numPr>
          <w:ilvl w:val="1"/>
          <w:numId w:val="22"/>
        </w:numPr>
        <w:rPr>
          <w:rFonts w:ascii="Verdana" w:hAnsi="Verdana"/>
        </w:rPr>
      </w:pPr>
      <w:r w:rsidRPr="00F04DBB">
        <w:rPr>
          <w:rFonts w:ascii="Verdana" w:hAnsi="Verdana"/>
        </w:rPr>
        <w:t xml:space="preserve">Next Meeting </w:t>
      </w:r>
      <w:r w:rsidR="00A87F44">
        <w:rPr>
          <w:rFonts w:ascii="Verdana" w:hAnsi="Verdana"/>
        </w:rPr>
        <w:t>April</w:t>
      </w:r>
      <w:r w:rsidR="00C841D4" w:rsidRPr="00F04DBB">
        <w:rPr>
          <w:rFonts w:ascii="Verdana" w:hAnsi="Verdana"/>
        </w:rPr>
        <w:t xml:space="preserve"> </w:t>
      </w:r>
      <w:r w:rsidR="00A87F44">
        <w:rPr>
          <w:rFonts w:ascii="Verdana" w:hAnsi="Verdana"/>
        </w:rPr>
        <w:t>21</w:t>
      </w:r>
      <w:r w:rsidR="006B699C" w:rsidRPr="00F04DBB">
        <w:rPr>
          <w:rFonts w:ascii="Verdana" w:hAnsi="Verdana"/>
        </w:rPr>
        <w:t>, 202</w:t>
      </w:r>
      <w:r w:rsidR="00485405">
        <w:rPr>
          <w:rFonts w:ascii="Verdana" w:hAnsi="Verdana"/>
        </w:rPr>
        <w:t>5</w:t>
      </w:r>
    </w:p>
    <w:p w14:paraId="64594DF0" w14:textId="63B48D7E" w:rsidR="00F04DBB" w:rsidRDefault="00E91125" w:rsidP="00F04DBB">
      <w:pPr>
        <w:pStyle w:val="ListParagraph"/>
        <w:rPr>
          <w:rFonts w:ascii="Verdana" w:hAnsi="Verdana"/>
        </w:rPr>
      </w:pPr>
      <w:r w:rsidRPr="00E91125">
        <w:rPr>
          <w:rFonts w:ascii="Verdana" w:hAnsi="Verdana"/>
        </w:rPr>
        <w:lastRenderedPageBreak/>
        <w:t xml:space="preserve">April SPIL Committee Meeting </w:t>
      </w:r>
      <w:r>
        <w:rPr>
          <w:rFonts w:ascii="Verdana" w:hAnsi="Verdana"/>
        </w:rPr>
        <w:t>c</w:t>
      </w:r>
      <w:r w:rsidRPr="00E91125">
        <w:rPr>
          <w:rFonts w:ascii="Verdana" w:hAnsi="Verdana"/>
        </w:rPr>
        <w:t>anceled in Favor of the SILC Full Council Meeting in April. The SPIL Committee will meet in May at their regularly scheduled time on May 19, 2025.</w:t>
      </w:r>
    </w:p>
    <w:p w14:paraId="680B247B" w14:textId="77777777" w:rsidR="00E91125" w:rsidRPr="00F04DBB" w:rsidRDefault="00E91125" w:rsidP="00F04DBB">
      <w:pPr>
        <w:pStyle w:val="ListParagraph"/>
        <w:rPr>
          <w:rFonts w:ascii="Verdana" w:hAnsi="Verdana"/>
        </w:rPr>
      </w:pPr>
    </w:p>
    <w:p w14:paraId="4A39451B" w14:textId="2FCD1500" w:rsidR="003861BC" w:rsidRPr="00B31D5C" w:rsidRDefault="005A49D8" w:rsidP="003861BC">
      <w:pPr>
        <w:pStyle w:val="ListParagraph"/>
        <w:numPr>
          <w:ilvl w:val="0"/>
          <w:numId w:val="22"/>
        </w:numPr>
        <w:ind w:left="360"/>
        <w:rPr>
          <w:rFonts w:ascii="Verdana" w:hAnsi="Verdana"/>
        </w:rPr>
      </w:pPr>
      <w:r w:rsidRPr="00404DEF">
        <w:rPr>
          <w:rFonts w:ascii="Verdana" w:hAnsi="Verdana"/>
        </w:rPr>
        <w:t>Adjourn</w:t>
      </w:r>
      <w:bookmarkEnd w:id="0"/>
      <w:bookmarkEnd w:id="1"/>
    </w:p>
    <w:sectPr w:rsidR="003861BC" w:rsidRPr="00B31D5C" w:rsidSect="003D4755">
      <w:headerReference w:type="even" r:id="rId8"/>
      <w:headerReference w:type="default" r:id="rId9"/>
      <w:headerReference w:type="first" r:id="rId10"/>
      <w:footerReference w:type="first" r:id="rId11"/>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2756A" w14:textId="77777777" w:rsidR="009B4BFA" w:rsidRDefault="009B4BFA" w:rsidP="001F57AB">
      <w:r>
        <w:separator/>
      </w:r>
    </w:p>
  </w:endnote>
  <w:endnote w:type="continuationSeparator" w:id="0">
    <w:p w14:paraId="52BA83B3" w14:textId="77777777" w:rsidR="009B4BFA" w:rsidRDefault="009B4BFA"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2F6FC" w14:textId="77777777" w:rsidR="009B4BFA" w:rsidRDefault="009B4BFA" w:rsidP="001F57AB">
      <w:r>
        <w:separator/>
      </w:r>
    </w:p>
  </w:footnote>
  <w:footnote w:type="continuationSeparator" w:id="0">
    <w:p w14:paraId="04850FD8" w14:textId="77777777" w:rsidR="009B4BFA" w:rsidRDefault="009B4BFA"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77777777" w:rsidR="00441687" w:rsidRPr="004F4BA6" w:rsidRDefault="00441687" w:rsidP="004F4BA6">
    <w:pPr>
      <w:pStyle w:val="Header"/>
      <w:jc w:val="right"/>
      <w:rPr>
        <w:rFonts w:ascii="Verdana" w:hAnsi="Verdana"/>
      </w:rPr>
    </w:pPr>
    <w:r>
      <w:rPr>
        <w:rFonts w:ascii="Verdana" w:hAnsi="Verdana"/>
      </w:rPr>
      <w:t>SPIL Committee Meeting</w:t>
    </w:r>
  </w:p>
  <w:p w14:paraId="601E672E" w14:textId="5FFDCB9E" w:rsidR="00441687" w:rsidRPr="004F4BA6" w:rsidRDefault="00A87F44" w:rsidP="004F4BA6">
    <w:pPr>
      <w:pStyle w:val="Header"/>
      <w:jc w:val="right"/>
      <w:rPr>
        <w:rFonts w:ascii="Verdana" w:hAnsi="Verdana"/>
      </w:rPr>
    </w:pPr>
    <w:r>
      <w:rPr>
        <w:rFonts w:ascii="Verdana" w:hAnsi="Verdana"/>
      </w:rPr>
      <w:t>March</w:t>
    </w:r>
    <w:r w:rsidR="008F5896">
      <w:rPr>
        <w:rFonts w:ascii="Verdana" w:hAnsi="Verdana"/>
      </w:rPr>
      <w:t xml:space="preserve"> </w:t>
    </w:r>
    <w:r>
      <w:rPr>
        <w:rFonts w:ascii="Verdana" w:hAnsi="Verdana"/>
      </w:rPr>
      <w:t>1</w:t>
    </w:r>
    <w:r w:rsidR="00485405">
      <w:rPr>
        <w:rFonts w:ascii="Verdana" w:hAnsi="Verdana"/>
      </w:rPr>
      <w:t>7</w:t>
    </w:r>
    <w:r w:rsidR="00AE3C5F">
      <w:rPr>
        <w:rFonts w:ascii="Verdana" w:hAnsi="Verdana"/>
      </w:rPr>
      <w:t xml:space="preserve">, </w:t>
    </w:r>
    <w:r w:rsidR="003F6B02">
      <w:rPr>
        <w:rFonts w:ascii="Verdana" w:hAnsi="Verdana"/>
      </w:rPr>
      <w:t>202</w:t>
    </w:r>
    <w:r w:rsidR="00485405">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B105273"/>
    <w:multiLevelType w:val="hybridMultilevel"/>
    <w:tmpl w:val="A2C2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9"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3" w15:restartNumberingAfterBreak="0">
    <w:nsid w:val="48117AE0"/>
    <w:multiLevelType w:val="multilevel"/>
    <w:tmpl w:val="0409001D"/>
    <w:numStyleLink w:val="1ai"/>
  </w:abstractNum>
  <w:abstractNum w:abstractNumId="14"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4"/>
  </w:num>
  <w:num w:numId="3" w16cid:durableId="1944334624">
    <w:abstractNumId w:val="16"/>
  </w:num>
  <w:num w:numId="4" w16cid:durableId="18745552">
    <w:abstractNumId w:val="14"/>
  </w:num>
  <w:num w:numId="5" w16cid:durableId="144397058">
    <w:abstractNumId w:val="21"/>
  </w:num>
  <w:num w:numId="6" w16cid:durableId="871262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0"/>
  </w:num>
  <w:num w:numId="8" w16cid:durableId="1934776023">
    <w:abstractNumId w:val="19"/>
  </w:num>
  <w:num w:numId="9" w16cid:durableId="1222671786">
    <w:abstractNumId w:val="5"/>
  </w:num>
  <w:num w:numId="10" w16cid:durableId="871650523">
    <w:abstractNumId w:val="6"/>
  </w:num>
  <w:num w:numId="11" w16cid:durableId="1711605958">
    <w:abstractNumId w:val="8"/>
  </w:num>
  <w:num w:numId="12" w16cid:durableId="977299209">
    <w:abstractNumId w:val="11"/>
  </w:num>
  <w:num w:numId="13" w16cid:durableId="842084924">
    <w:abstractNumId w:val="10"/>
  </w:num>
  <w:num w:numId="14" w16cid:durableId="1530803221">
    <w:abstractNumId w:val="13"/>
  </w:num>
  <w:num w:numId="15" w16cid:durableId="584190445">
    <w:abstractNumId w:val="18"/>
  </w:num>
  <w:num w:numId="16" w16cid:durableId="152378110">
    <w:abstractNumId w:val="2"/>
  </w:num>
  <w:num w:numId="17" w16cid:durableId="486438013">
    <w:abstractNumId w:val="23"/>
  </w:num>
  <w:num w:numId="18" w16cid:durableId="127016888">
    <w:abstractNumId w:val="3"/>
  </w:num>
  <w:num w:numId="19" w16cid:durableId="1654875087">
    <w:abstractNumId w:val="1"/>
  </w:num>
  <w:num w:numId="20" w16cid:durableId="16202939">
    <w:abstractNumId w:val="12"/>
  </w:num>
  <w:num w:numId="21" w16cid:durableId="2146268722">
    <w:abstractNumId w:val="9"/>
  </w:num>
  <w:num w:numId="22" w16cid:durableId="655033760">
    <w:abstractNumId w:val="22"/>
  </w:num>
  <w:num w:numId="23" w16cid:durableId="2087920515">
    <w:abstractNumId w:val="15"/>
  </w:num>
  <w:num w:numId="24" w16cid:durableId="925193792">
    <w:abstractNumId w:val="0"/>
  </w:num>
  <w:num w:numId="25" w16cid:durableId="77217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05DF3"/>
    <w:rsid w:val="00006BB5"/>
    <w:rsid w:val="000135AE"/>
    <w:rsid w:val="000135F9"/>
    <w:rsid w:val="000147E8"/>
    <w:rsid w:val="0001521F"/>
    <w:rsid w:val="00016ADD"/>
    <w:rsid w:val="0002373A"/>
    <w:rsid w:val="00023F25"/>
    <w:rsid w:val="000369E3"/>
    <w:rsid w:val="00036A19"/>
    <w:rsid w:val="00036DA2"/>
    <w:rsid w:val="000379DA"/>
    <w:rsid w:val="000410B1"/>
    <w:rsid w:val="0004619E"/>
    <w:rsid w:val="000479B4"/>
    <w:rsid w:val="0005213F"/>
    <w:rsid w:val="0005266A"/>
    <w:rsid w:val="00052CBD"/>
    <w:rsid w:val="00053AC9"/>
    <w:rsid w:val="00060FD5"/>
    <w:rsid w:val="00071DC7"/>
    <w:rsid w:val="00073142"/>
    <w:rsid w:val="00073409"/>
    <w:rsid w:val="000758B9"/>
    <w:rsid w:val="0008033F"/>
    <w:rsid w:val="00080BB0"/>
    <w:rsid w:val="0008269B"/>
    <w:rsid w:val="000827A2"/>
    <w:rsid w:val="00082AFC"/>
    <w:rsid w:val="00083098"/>
    <w:rsid w:val="00086631"/>
    <w:rsid w:val="0009722C"/>
    <w:rsid w:val="00097C08"/>
    <w:rsid w:val="00097EBF"/>
    <w:rsid w:val="000A025D"/>
    <w:rsid w:val="000A5047"/>
    <w:rsid w:val="000A71B3"/>
    <w:rsid w:val="000A741C"/>
    <w:rsid w:val="000A757B"/>
    <w:rsid w:val="000B45B3"/>
    <w:rsid w:val="000C13A9"/>
    <w:rsid w:val="000C1CED"/>
    <w:rsid w:val="000C2793"/>
    <w:rsid w:val="000C41C8"/>
    <w:rsid w:val="000C4D87"/>
    <w:rsid w:val="000C4E4D"/>
    <w:rsid w:val="000C4EB2"/>
    <w:rsid w:val="000C6A7C"/>
    <w:rsid w:val="000C6B3E"/>
    <w:rsid w:val="000C7878"/>
    <w:rsid w:val="000C7AFD"/>
    <w:rsid w:val="000D1CB2"/>
    <w:rsid w:val="000D34AA"/>
    <w:rsid w:val="000D3A8E"/>
    <w:rsid w:val="000E1954"/>
    <w:rsid w:val="000E64F6"/>
    <w:rsid w:val="000E6701"/>
    <w:rsid w:val="000E713C"/>
    <w:rsid w:val="000F1CEB"/>
    <w:rsid w:val="000F1F03"/>
    <w:rsid w:val="000F4D82"/>
    <w:rsid w:val="000F68CA"/>
    <w:rsid w:val="000F709A"/>
    <w:rsid w:val="000F7C95"/>
    <w:rsid w:val="00100510"/>
    <w:rsid w:val="001008B8"/>
    <w:rsid w:val="001031C2"/>
    <w:rsid w:val="00103AFE"/>
    <w:rsid w:val="00104867"/>
    <w:rsid w:val="0010692A"/>
    <w:rsid w:val="0010762A"/>
    <w:rsid w:val="00110DB3"/>
    <w:rsid w:val="00111189"/>
    <w:rsid w:val="001116AE"/>
    <w:rsid w:val="001134AB"/>
    <w:rsid w:val="00115586"/>
    <w:rsid w:val="001178BE"/>
    <w:rsid w:val="00117C87"/>
    <w:rsid w:val="00120345"/>
    <w:rsid w:val="00121A96"/>
    <w:rsid w:val="00123358"/>
    <w:rsid w:val="00127F8F"/>
    <w:rsid w:val="00127FC7"/>
    <w:rsid w:val="00131BF5"/>
    <w:rsid w:val="001346EC"/>
    <w:rsid w:val="00141635"/>
    <w:rsid w:val="00143F10"/>
    <w:rsid w:val="00144CE5"/>
    <w:rsid w:val="00146E15"/>
    <w:rsid w:val="00157700"/>
    <w:rsid w:val="0016797B"/>
    <w:rsid w:val="00173B6F"/>
    <w:rsid w:val="0017737D"/>
    <w:rsid w:val="001820CE"/>
    <w:rsid w:val="0018222C"/>
    <w:rsid w:val="001841BA"/>
    <w:rsid w:val="00184ED7"/>
    <w:rsid w:val="00185BF4"/>
    <w:rsid w:val="00186672"/>
    <w:rsid w:val="00186DF6"/>
    <w:rsid w:val="00187300"/>
    <w:rsid w:val="001939C7"/>
    <w:rsid w:val="00193AAB"/>
    <w:rsid w:val="00195C68"/>
    <w:rsid w:val="001A0620"/>
    <w:rsid w:val="001A44DF"/>
    <w:rsid w:val="001A7745"/>
    <w:rsid w:val="001B18A8"/>
    <w:rsid w:val="001B1C44"/>
    <w:rsid w:val="001B3702"/>
    <w:rsid w:val="001B4BBB"/>
    <w:rsid w:val="001B676C"/>
    <w:rsid w:val="001C0173"/>
    <w:rsid w:val="001C5848"/>
    <w:rsid w:val="001D41EA"/>
    <w:rsid w:val="001D45D5"/>
    <w:rsid w:val="001D746B"/>
    <w:rsid w:val="001E24F2"/>
    <w:rsid w:val="001E4121"/>
    <w:rsid w:val="001E6D1B"/>
    <w:rsid w:val="001F19B7"/>
    <w:rsid w:val="001F57AB"/>
    <w:rsid w:val="001F7C97"/>
    <w:rsid w:val="00201123"/>
    <w:rsid w:val="00201FC2"/>
    <w:rsid w:val="00204583"/>
    <w:rsid w:val="0020538A"/>
    <w:rsid w:val="002064CC"/>
    <w:rsid w:val="00207D72"/>
    <w:rsid w:val="002141C2"/>
    <w:rsid w:val="0021770C"/>
    <w:rsid w:val="00221792"/>
    <w:rsid w:val="0022393D"/>
    <w:rsid w:val="00223ED2"/>
    <w:rsid w:val="002308B5"/>
    <w:rsid w:val="002321A1"/>
    <w:rsid w:val="00233491"/>
    <w:rsid w:val="0023353B"/>
    <w:rsid w:val="00234413"/>
    <w:rsid w:val="00240D00"/>
    <w:rsid w:val="00245EA4"/>
    <w:rsid w:val="00246E90"/>
    <w:rsid w:val="002474E5"/>
    <w:rsid w:val="00252CE6"/>
    <w:rsid w:val="00252E10"/>
    <w:rsid w:val="0026200F"/>
    <w:rsid w:val="002637B3"/>
    <w:rsid w:val="002656C4"/>
    <w:rsid w:val="00271033"/>
    <w:rsid w:val="002714D7"/>
    <w:rsid w:val="00271FCA"/>
    <w:rsid w:val="00272128"/>
    <w:rsid w:val="00272673"/>
    <w:rsid w:val="0027523B"/>
    <w:rsid w:val="0027524B"/>
    <w:rsid w:val="00280AC7"/>
    <w:rsid w:val="00283FAB"/>
    <w:rsid w:val="00287997"/>
    <w:rsid w:val="00287CB7"/>
    <w:rsid w:val="00291FD2"/>
    <w:rsid w:val="002925C7"/>
    <w:rsid w:val="00294CFB"/>
    <w:rsid w:val="00294D00"/>
    <w:rsid w:val="00295747"/>
    <w:rsid w:val="00296241"/>
    <w:rsid w:val="002A5714"/>
    <w:rsid w:val="002A749B"/>
    <w:rsid w:val="002A793A"/>
    <w:rsid w:val="002A7F2B"/>
    <w:rsid w:val="002B0387"/>
    <w:rsid w:val="002B13C6"/>
    <w:rsid w:val="002B69D2"/>
    <w:rsid w:val="002C06F4"/>
    <w:rsid w:val="002C0DA6"/>
    <w:rsid w:val="002C14DF"/>
    <w:rsid w:val="002C43A2"/>
    <w:rsid w:val="002C68BC"/>
    <w:rsid w:val="002C74D3"/>
    <w:rsid w:val="002C7AE2"/>
    <w:rsid w:val="002D1555"/>
    <w:rsid w:val="002D43FD"/>
    <w:rsid w:val="002D5D69"/>
    <w:rsid w:val="002D5F92"/>
    <w:rsid w:val="002E049C"/>
    <w:rsid w:val="002E09E4"/>
    <w:rsid w:val="002F028F"/>
    <w:rsid w:val="002F0420"/>
    <w:rsid w:val="002F27EF"/>
    <w:rsid w:val="002F2BD1"/>
    <w:rsid w:val="002F302A"/>
    <w:rsid w:val="002F327D"/>
    <w:rsid w:val="002F389E"/>
    <w:rsid w:val="002F5E6B"/>
    <w:rsid w:val="002F721B"/>
    <w:rsid w:val="002F7776"/>
    <w:rsid w:val="002F7C27"/>
    <w:rsid w:val="003017C7"/>
    <w:rsid w:val="003052C3"/>
    <w:rsid w:val="00306CE4"/>
    <w:rsid w:val="003122AB"/>
    <w:rsid w:val="003157F9"/>
    <w:rsid w:val="00315FAC"/>
    <w:rsid w:val="00321F5C"/>
    <w:rsid w:val="00322B2F"/>
    <w:rsid w:val="00323949"/>
    <w:rsid w:val="003241D0"/>
    <w:rsid w:val="00324CC1"/>
    <w:rsid w:val="003257C0"/>
    <w:rsid w:val="003268CF"/>
    <w:rsid w:val="00333118"/>
    <w:rsid w:val="003378EB"/>
    <w:rsid w:val="00337D3C"/>
    <w:rsid w:val="00340D9E"/>
    <w:rsid w:val="003417CE"/>
    <w:rsid w:val="00343C07"/>
    <w:rsid w:val="003460DD"/>
    <w:rsid w:val="0034645A"/>
    <w:rsid w:val="003467F3"/>
    <w:rsid w:val="00350748"/>
    <w:rsid w:val="00350CC7"/>
    <w:rsid w:val="003514E8"/>
    <w:rsid w:val="00352C79"/>
    <w:rsid w:val="00355122"/>
    <w:rsid w:val="0036041F"/>
    <w:rsid w:val="00361CCE"/>
    <w:rsid w:val="00363AC7"/>
    <w:rsid w:val="0036743C"/>
    <w:rsid w:val="00367EE5"/>
    <w:rsid w:val="0037330D"/>
    <w:rsid w:val="00380318"/>
    <w:rsid w:val="0038049D"/>
    <w:rsid w:val="003841C6"/>
    <w:rsid w:val="003860D6"/>
    <w:rsid w:val="003861BC"/>
    <w:rsid w:val="0038708D"/>
    <w:rsid w:val="00387672"/>
    <w:rsid w:val="00387E2B"/>
    <w:rsid w:val="00387E70"/>
    <w:rsid w:val="00391C80"/>
    <w:rsid w:val="003935D3"/>
    <w:rsid w:val="00393C34"/>
    <w:rsid w:val="00394CC8"/>
    <w:rsid w:val="00397914"/>
    <w:rsid w:val="003A7A4A"/>
    <w:rsid w:val="003A7DDE"/>
    <w:rsid w:val="003A7E5E"/>
    <w:rsid w:val="003B30CD"/>
    <w:rsid w:val="003B5410"/>
    <w:rsid w:val="003C1C97"/>
    <w:rsid w:val="003C228D"/>
    <w:rsid w:val="003C2C79"/>
    <w:rsid w:val="003C6241"/>
    <w:rsid w:val="003C71C5"/>
    <w:rsid w:val="003D4755"/>
    <w:rsid w:val="003D5457"/>
    <w:rsid w:val="003D5C1D"/>
    <w:rsid w:val="003D5F97"/>
    <w:rsid w:val="003D725C"/>
    <w:rsid w:val="003E05A8"/>
    <w:rsid w:val="003E0F5F"/>
    <w:rsid w:val="003E1909"/>
    <w:rsid w:val="003E4EE8"/>
    <w:rsid w:val="003E6C30"/>
    <w:rsid w:val="003F01B3"/>
    <w:rsid w:val="003F11CB"/>
    <w:rsid w:val="003F2AF6"/>
    <w:rsid w:val="003F2F68"/>
    <w:rsid w:val="003F4278"/>
    <w:rsid w:val="003F6B02"/>
    <w:rsid w:val="00401FFD"/>
    <w:rsid w:val="004027EB"/>
    <w:rsid w:val="00404DEF"/>
    <w:rsid w:val="00407CE6"/>
    <w:rsid w:val="00413196"/>
    <w:rsid w:val="00416FEE"/>
    <w:rsid w:val="00420FC2"/>
    <w:rsid w:val="0042208F"/>
    <w:rsid w:val="00425DC3"/>
    <w:rsid w:val="00427894"/>
    <w:rsid w:val="004311A0"/>
    <w:rsid w:val="00432188"/>
    <w:rsid w:val="0043241C"/>
    <w:rsid w:val="0043733D"/>
    <w:rsid w:val="00440E41"/>
    <w:rsid w:val="00441687"/>
    <w:rsid w:val="004506B8"/>
    <w:rsid w:val="00451F2D"/>
    <w:rsid w:val="00452B45"/>
    <w:rsid w:val="00453BE9"/>
    <w:rsid w:val="00455E1D"/>
    <w:rsid w:val="00460E70"/>
    <w:rsid w:val="00460F5C"/>
    <w:rsid w:val="0046308D"/>
    <w:rsid w:val="00464300"/>
    <w:rsid w:val="004709B7"/>
    <w:rsid w:val="0047163E"/>
    <w:rsid w:val="00471A0F"/>
    <w:rsid w:val="00472CAF"/>
    <w:rsid w:val="0047372A"/>
    <w:rsid w:val="004738CA"/>
    <w:rsid w:val="00473C8C"/>
    <w:rsid w:val="00474D23"/>
    <w:rsid w:val="00476089"/>
    <w:rsid w:val="0047720F"/>
    <w:rsid w:val="0047775B"/>
    <w:rsid w:val="00485391"/>
    <w:rsid w:val="00485405"/>
    <w:rsid w:val="0048578E"/>
    <w:rsid w:val="00495FFE"/>
    <w:rsid w:val="004A020D"/>
    <w:rsid w:val="004A2392"/>
    <w:rsid w:val="004A3F0B"/>
    <w:rsid w:val="004A55C4"/>
    <w:rsid w:val="004A5AC6"/>
    <w:rsid w:val="004A66D9"/>
    <w:rsid w:val="004B39F4"/>
    <w:rsid w:val="004B7FBE"/>
    <w:rsid w:val="004C2C3A"/>
    <w:rsid w:val="004C3369"/>
    <w:rsid w:val="004C3C50"/>
    <w:rsid w:val="004C4EBC"/>
    <w:rsid w:val="004C523E"/>
    <w:rsid w:val="004C784E"/>
    <w:rsid w:val="004D3DDD"/>
    <w:rsid w:val="004D53DF"/>
    <w:rsid w:val="004E2ECD"/>
    <w:rsid w:val="004E33D7"/>
    <w:rsid w:val="004E3F63"/>
    <w:rsid w:val="004E4A14"/>
    <w:rsid w:val="004E7E8F"/>
    <w:rsid w:val="004F287A"/>
    <w:rsid w:val="004F2D96"/>
    <w:rsid w:val="004F3635"/>
    <w:rsid w:val="004F4BA6"/>
    <w:rsid w:val="0050029B"/>
    <w:rsid w:val="00502017"/>
    <w:rsid w:val="00510590"/>
    <w:rsid w:val="00511A73"/>
    <w:rsid w:val="00512D59"/>
    <w:rsid w:val="00516783"/>
    <w:rsid w:val="00517A5B"/>
    <w:rsid w:val="00521C91"/>
    <w:rsid w:val="00522043"/>
    <w:rsid w:val="0052470E"/>
    <w:rsid w:val="00531278"/>
    <w:rsid w:val="00531305"/>
    <w:rsid w:val="00534486"/>
    <w:rsid w:val="00534A36"/>
    <w:rsid w:val="00534ADE"/>
    <w:rsid w:val="00535534"/>
    <w:rsid w:val="0053691C"/>
    <w:rsid w:val="005404E5"/>
    <w:rsid w:val="00541B0A"/>
    <w:rsid w:val="00546ACC"/>
    <w:rsid w:val="00546BC4"/>
    <w:rsid w:val="00547987"/>
    <w:rsid w:val="00553850"/>
    <w:rsid w:val="0055442B"/>
    <w:rsid w:val="00554D57"/>
    <w:rsid w:val="00557FCC"/>
    <w:rsid w:val="005611AC"/>
    <w:rsid w:val="00561D30"/>
    <w:rsid w:val="00561E15"/>
    <w:rsid w:val="00562D48"/>
    <w:rsid w:val="005654F6"/>
    <w:rsid w:val="005719C1"/>
    <w:rsid w:val="00577921"/>
    <w:rsid w:val="0059154D"/>
    <w:rsid w:val="00592861"/>
    <w:rsid w:val="00593EBC"/>
    <w:rsid w:val="00594D1B"/>
    <w:rsid w:val="0059526A"/>
    <w:rsid w:val="00597B85"/>
    <w:rsid w:val="005A046E"/>
    <w:rsid w:val="005A2C47"/>
    <w:rsid w:val="005A49D8"/>
    <w:rsid w:val="005B1056"/>
    <w:rsid w:val="005B196B"/>
    <w:rsid w:val="005B2EF7"/>
    <w:rsid w:val="005B344A"/>
    <w:rsid w:val="005B37FC"/>
    <w:rsid w:val="005B7E74"/>
    <w:rsid w:val="005C279C"/>
    <w:rsid w:val="005C2ADB"/>
    <w:rsid w:val="005C7691"/>
    <w:rsid w:val="005C799F"/>
    <w:rsid w:val="005C7B1A"/>
    <w:rsid w:val="005D13A3"/>
    <w:rsid w:val="005D2058"/>
    <w:rsid w:val="005D46A2"/>
    <w:rsid w:val="005D4BEC"/>
    <w:rsid w:val="005E0776"/>
    <w:rsid w:val="005E1F69"/>
    <w:rsid w:val="005E475E"/>
    <w:rsid w:val="005E4A3B"/>
    <w:rsid w:val="005E5310"/>
    <w:rsid w:val="005E68B2"/>
    <w:rsid w:val="005E6F33"/>
    <w:rsid w:val="005F5547"/>
    <w:rsid w:val="005F6787"/>
    <w:rsid w:val="00602AF6"/>
    <w:rsid w:val="00607221"/>
    <w:rsid w:val="00607D63"/>
    <w:rsid w:val="00610631"/>
    <w:rsid w:val="00611E13"/>
    <w:rsid w:val="00615634"/>
    <w:rsid w:val="00616D6F"/>
    <w:rsid w:val="00617E81"/>
    <w:rsid w:val="006208BD"/>
    <w:rsid w:val="006224C7"/>
    <w:rsid w:val="00622F97"/>
    <w:rsid w:val="00623A74"/>
    <w:rsid w:val="006277AF"/>
    <w:rsid w:val="00630A29"/>
    <w:rsid w:val="0063174E"/>
    <w:rsid w:val="00631FE3"/>
    <w:rsid w:val="006328E3"/>
    <w:rsid w:val="006364E3"/>
    <w:rsid w:val="006375DD"/>
    <w:rsid w:val="00640ECC"/>
    <w:rsid w:val="00640F21"/>
    <w:rsid w:val="00641129"/>
    <w:rsid w:val="00641185"/>
    <w:rsid w:val="0064204E"/>
    <w:rsid w:val="00645ABF"/>
    <w:rsid w:val="00652136"/>
    <w:rsid w:val="006538D7"/>
    <w:rsid w:val="0065585E"/>
    <w:rsid w:val="00656000"/>
    <w:rsid w:val="00656F24"/>
    <w:rsid w:val="00657A2F"/>
    <w:rsid w:val="00665D88"/>
    <w:rsid w:val="00670BD8"/>
    <w:rsid w:val="0067226F"/>
    <w:rsid w:val="006724F5"/>
    <w:rsid w:val="00674968"/>
    <w:rsid w:val="00675DC0"/>
    <w:rsid w:val="00676619"/>
    <w:rsid w:val="006801A1"/>
    <w:rsid w:val="00680CD0"/>
    <w:rsid w:val="00681BAF"/>
    <w:rsid w:val="0068245A"/>
    <w:rsid w:val="006833E8"/>
    <w:rsid w:val="00691500"/>
    <w:rsid w:val="00696155"/>
    <w:rsid w:val="006A0CF6"/>
    <w:rsid w:val="006A1DD9"/>
    <w:rsid w:val="006A3CF1"/>
    <w:rsid w:val="006A531C"/>
    <w:rsid w:val="006A6823"/>
    <w:rsid w:val="006B07A7"/>
    <w:rsid w:val="006B160F"/>
    <w:rsid w:val="006B2879"/>
    <w:rsid w:val="006B2FF8"/>
    <w:rsid w:val="006B59A6"/>
    <w:rsid w:val="006B65B3"/>
    <w:rsid w:val="006B699C"/>
    <w:rsid w:val="006C0375"/>
    <w:rsid w:val="006C4973"/>
    <w:rsid w:val="006C4979"/>
    <w:rsid w:val="006C5612"/>
    <w:rsid w:val="006C7AA1"/>
    <w:rsid w:val="006D0DD7"/>
    <w:rsid w:val="006D16B0"/>
    <w:rsid w:val="006D1B1D"/>
    <w:rsid w:val="006D2D69"/>
    <w:rsid w:val="006D715B"/>
    <w:rsid w:val="006D78DB"/>
    <w:rsid w:val="006E29ED"/>
    <w:rsid w:val="006E76D1"/>
    <w:rsid w:val="006F0C18"/>
    <w:rsid w:val="006F10B4"/>
    <w:rsid w:val="006F4FA2"/>
    <w:rsid w:val="007035E9"/>
    <w:rsid w:val="00703DF6"/>
    <w:rsid w:val="00713774"/>
    <w:rsid w:val="00713ED7"/>
    <w:rsid w:val="00714650"/>
    <w:rsid w:val="00714FDD"/>
    <w:rsid w:val="007165E8"/>
    <w:rsid w:val="007176B4"/>
    <w:rsid w:val="00720A95"/>
    <w:rsid w:val="00721596"/>
    <w:rsid w:val="00721CDF"/>
    <w:rsid w:val="007248EB"/>
    <w:rsid w:val="007253C9"/>
    <w:rsid w:val="007263FB"/>
    <w:rsid w:val="0072642B"/>
    <w:rsid w:val="00731575"/>
    <w:rsid w:val="007368AE"/>
    <w:rsid w:val="00737AFB"/>
    <w:rsid w:val="00737EFD"/>
    <w:rsid w:val="00744E7D"/>
    <w:rsid w:val="0075012F"/>
    <w:rsid w:val="00750BDE"/>
    <w:rsid w:val="00760B25"/>
    <w:rsid w:val="00761A6E"/>
    <w:rsid w:val="00761BBD"/>
    <w:rsid w:val="0076390A"/>
    <w:rsid w:val="00764413"/>
    <w:rsid w:val="007648CC"/>
    <w:rsid w:val="00765E02"/>
    <w:rsid w:val="00772CB5"/>
    <w:rsid w:val="00785697"/>
    <w:rsid w:val="0078733D"/>
    <w:rsid w:val="00790249"/>
    <w:rsid w:val="00793F3C"/>
    <w:rsid w:val="0079532C"/>
    <w:rsid w:val="007A0EED"/>
    <w:rsid w:val="007A2653"/>
    <w:rsid w:val="007A5D35"/>
    <w:rsid w:val="007A78BF"/>
    <w:rsid w:val="007B0902"/>
    <w:rsid w:val="007B38D4"/>
    <w:rsid w:val="007B4310"/>
    <w:rsid w:val="007B521A"/>
    <w:rsid w:val="007B6248"/>
    <w:rsid w:val="007B78D6"/>
    <w:rsid w:val="007B7F66"/>
    <w:rsid w:val="007C4766"/>
    <w:rsid w:val="007C5C88"/>
    <w:rsid w:val="007C6825"/>
    <w:rsid w:val="007C6EA7"/>
    <w:rsid w:val="007C7D10"/>
    <w:rsid w:val="007D0AA1"/>
    <w:rsid w:val="007D18D8"/>
    <w:rsid w:val="007D2182"/>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530"/>
    <w:rsid w:val="00825C61"/>
    <w:rsid w:val="00831AC8"/>
    <w:rsid w:val="00834D7F"/>
    <w:rsid w:val="0083543F"/>
    <w:rsid w:val="00837CE6"/>
    <w:rsid w:val="00840D7D"/>
    <w:rsid w:val="00841DC3"/>
    <w:rsid w:val="008438F6"/>
    <w:rsid w:val="00843A06"/>
    <w:rsid w:val="00846879"/>
    <w:rsid w:val="008528ED"/>
    <w:rsid w:val="00856D59"/>
    <w:rsid w:val="008626D6"/>
    <w:rsid w:val="00866295"/>
    <w:rsid w:val="008665F0"/>
    <w:rsid w:val="008679A0"/>
    <w:rsid w:val="00867CD8"/>
    <w:rsid w:val="00874202"/>
    <w:rsid w:val="00881026"/>
    <w:rsid w:val="008836E4"/>
    <w:rsid w:val="008877BA"/>
    <w:rsid w:val="00890306"/>
    <w:rsid w:val="0089055E"/>
    <w:rsid w:val="00892D31"/>
    <w:rsid w:val="008A5D3E"/>
    <w:rsid w:val="008A74CE"/>
    <w:rsid w:val="008B30D3"/>
    <w:rsid w:val="008B69CE"/>
    <w:rsid w:val="008C272A"/>
    <w:rsid w:val="008C783A"/>
    <w:rsid w:val="008D5B2A"/>
    <w:rsid w:val="008D655A"/>
    <w:rsid w:val="008D7869"/>
    <w:rsid w:val="008D7A52"/>
    <w:rsid w:val="008D7CA5"/>
    <w:rsid w:val="008E7BE9"/>
    <w:rsid w:val="008E7C6A"/>
    <w:rsid w:val="008F3654"/>
    <w:rsid w:val="008F3B32"/>
    <w:rsid w:val="008F5896"/>
    <w:rsid w:val="008F5EEC"/>
    <w:rsid w:val="00900B38"/>
    <w:rsid w:val="00901A70"/>
    <w:rsid w:val="009021BE"/>
    <w:rsid w:val="00902F45"/>
    <w:rsid w:val="00903EEF"/>
    <w:rsid w:val="009042C7"/>
    <w:rsid w:val="00904CC9"/>
    <w:rsid w:val="009053A6"/>
    <w:rsid w:val="0090542A"/>
    <w:rsid w:val="00913073"/>
    <w:rsid w:val="00913F6F"/>
    <w:rsid w:val="00914EE4"/>
    <w:rsid w:val="00914F97"/>
    <w:rsid w:val="00923258"/>
    <w:rsid w:val="009303E7"/>
    <w:rsid w:val="00930F46"/>
    <w:rsid w:val="00936369"/>
    <w:rsid w:val="009374B7"/>
    <w:rsid w:val="00937670"/>
    <w:rsid w:val="00942844"/>
    <w:rsid w:val="00943219"/>
    <w:rsid w:val="00943FB5"/>
    <w:rsid w:val="00947FD3"/>
    <w:rsid w:val="00951915"/>
    <w:rsid w:val="00952483"/>
    <w:rsid w:val="00952C94"/>
    <w:rsid w:val="00961174"/>
    <w:rsid w:val="0096477E"/>
    <w:rsid w:val="00967203"/>
    <w:rsid w:val="009675EF"/>
    <w:rsid w:val="00967ED6"/>
    <w:rsid w:val="00970F8D"/>
    <w:rsid w:val="00972289"/>
    <w:rsid w:val="00973031"/>
    <w:rsid w:val="00974432"/>
    <w:rsid w:val="00974A16"/>
    <w:rsid w:val="00975C9E"/>
    <w:rsid w:val="00975ECC"/>
    <w:rsid w:val="0097633C"/>
    <w:rsid w:val="009766DD"/>
    <w:rsid w:val="00984D42"/>
    <w:rsid w:val="00986B47"/>
    <w:rsid w:val="00991300"/>
    <w:rsid w:val="0099293C"/>
    <w:rsid w:val="009942F3"/>
    <w:rsid w:val="009951C1"/>
    <w:rsid w:val="00995BC5"/>
    <w:rsid w:val="00996699"/>
    <w:rsid w:val="009971C2"/>
    <w:rsid w:val="009A3AB2"/>
    <w:rsid w:val="009A5AF7"/>
    <w:rsid w:val="009A60E7"/>
    <w:rsid w:val="009A7CC2"/>
    <w:rsid w:val="009B4BFA"/>
    <w:rsid w:val="009B611B"/>
    <w:rsid w:val="009C2039"/>
    <w:rsid w:val="009C2EBC"/>
    <w:rsid w:val="009C495B"/>
    <w:rsid w:val="009D0070"/>
    <w:rsid w:val="009D05DA"/>
    <w:rsid w:val="009D2C13"/>
    <w:rsid w:val="009D3793"/>
    <w:rsid w:val="009D3DEB"/>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EA2"/>
    <w:rsid w:val="009F5B11"/>
    <w:rsid w:val="009F7E92"/>
    <w:rsid w:val="00A004C8"/>
    <w:rsid w:val="00A00ACB"/>
    <w:rsid w:val="00A00FC8"/>
    <w:rsid w:val="00A02261"/>
    <w:rsid w:val="00A02934"/>
    <w:rsid w:val="00A03C86"/>
    <w:rsid w:val="00A06B7E"/>
    <w:rsid w:val="00A10BE3"/>
    <w:rsid w:val="00A117BD"/>
    <w:rsid w:val="00A11828"/>
    <w:rsid w:val="00A1195A"/>
    <w:rsid w:val="00A17BA9"/>
    <w:rsid w:val="00A17C50"/>
    <w:rsid w:val="00A20288"/>
    <w:rsid w:val="00A21933"/>
    <w:rsid w:val="00A238DD"/>
    <w:rsid w:val="00A23DF9"/>
    <w:rsid w:val="00A24593"/>
    <w:rsid w:val="00A258D6"/>
    <w:rsid w:val="00A3474B"/>
    <w:rsid w:val="00A355F2"/>
    <w:rsid w:val="00A35F59"/>
    <w:rsid w:val="00A407B0"/>
    <w:rsid w:val="00A41FDB"/>
    <w:rsid w:val="00A42487"/>
    <w:rsid w:val="00A43DB3"/>
    <w:rsid w:val="00A43E3E"/>
    <w:rsid w:val="00A5343D"/>
    <w:rsid w:val="00A561D1"/>
    <w:rsid w:val="00A574E7"/>
    <w:rsid w:val="00A57720"/>
    <w:rsid w:val="00A577C5"/>
    <w:rsid w:val="00A60B9B"/>
    <w:rsid w:val="00A627B7"/>
    <w:rsid w:val="00A63F54"/>
    <w:rsid w:val="00A70803"/>
    <w:rsid w:val="00A708A5"/>
    <w:rsid w:val="00A71D72"/>
    <w:rsid w:val="00A7260A"/>
    <w:rsid w:val="00A72EF9"/>
    <w:rsid w:val="00A73E14"/>
    <w:rsid w:val="00A74DF3"/>
    <w:rsid w:val="00A75272"/>
    <w:rsid w:val="00A76D38"/>
    <w:rsid w:val="00A778CC"/>
    <w:rsid w:val="00A80FDD"/>
    <w:rsid w:val="00A87F44"/>
    <w:rsid w:val="00A87F8E"/>
    <w:rsid w:val="00A909C9"/>
    <w:rsid w:val="00A91840"/>
    <w:rsid w:val="00A91D4D"/>
    <w:rsid w:val="00A928F3"/>
    <w:rsid w:val="00A94491"/>
    <w:rsid w:val="00A97207"/>
    <w:rsid w:val="00AA1D2C"/>
    <w:rsid w:val="00AA3B0A"/>
    <w:rsid w:val="00AA5EE7"/>
    <w:rsid w:val="00AA60DC"/>
    <w:rsid w:val="00AC1A16"/>
    <w:rsid w:val="00AC1A43"/>
    <w:rsid w:val="00AC4F6C"/>
    <w:rsid w:val="00AD158E"/>
    <w:rsid w:val="00AD1E39"/>
    <w:rsid w:val="00AD4133"/>
    <w:rsid w:val="00AD43F4"/>
    <w:rsid w:val="00AD7ECE"/>
    <w:rsid w:val="00AE0078"/>
    <w:rsid w:val="00AE03EB"/>
    <w:rsid w:val="00AE3C5F"/>
    <w:rsid w:val="00AE46EF"/>
    <w:rsid w:val="00AE4D58"/>
    <w:rsid w:val="00AE4F70"/>
    <w:rsid w:val="00AE6277"/>
    <w:rsid w:val="00AE6989"/>
    <w:rsid w:val="00AE7313"/>
    <w:rsid w:val="00AF397D"/>
    <w:rsid w:val="00AF3EDD"/>
    <w:rsid w:val="00AF624A"/>
    <w:rsid w:val="00B05305"/>
    <w:rsid w:val="00B114D5"/>
    <w:rsid w:val="00B12C4C"/>
    <w:rsid w:val="00B145FF"/>
    <w:rsid w:val="00B14B0D"/>
    <w:rsid w:val="00B15090"/>
    <w:rsid w:val="00B17750"/>
    <w:rsid w:val="00B21B3F"/>
    <w:rsid w:val="00B22209"/>
    <w:rsid w:val="00B22337"/>
    <w:rsid w:val="00B224FC"/>
    <w:rsid w:val="00B24739"/>
    <w:rsid w:val="00B26822"/>
    <w:rsid w:val="00B27008"/>
    <w:rsid w:val="00B27441"/>
    <w:rsid w:val="00B31D5C"/>
    <w:rsid w:val="00B32FF1"/>
    <w:rsid w:val="00B403EC"/>
    <w:rsid w:val="00B444EF"/>
    <w:rsid w:val="00B44B86"/>
    <w:rsid w:val="00B456DC"/>
    <w:rsid w:val="00B45EB0"/>
    <w:rsid w:val="00B463E0"/>
    <w:rsid w:val="00B5117B"/>
    <w:rsid w:val="00B52A2D"/>
    <w:rsid w:val="00B52A48"/>
    <w:rsid w:val="00B52DE6"/>
    <w:rsid w:val="00B558D4"/>
    <w:rsid w:val="00B61790"/>
    <w:rsid w:val="00B62225"/>
    <w:rsid w:val="00B63340"/>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2B3"/>
    <w:rsid w:val="00B97A72"/>
    <w:rsid w:val="00B97EB9"/>
    <w:rsid w:val="00BA084F"/>
    <w:rsid w:val="00BA172A"/>
    <w:rsid w:val="00BA172D"/>
    <w:rsid w:val="00BA3197"/>
    <w:rsid w:val="00BA422D"/>
    <w:rsid w:val="00BA536A"/>
    <w:rsid w:val="00BA6FF2"/>
    <w:rsid w:val="00BA7668"/>
    <w:rsid w:val="00BA799A"/>
    <w:rsid w:val="00BB3F7E"/>
    <w:rsid w:val="00BB6692"/>
    <w:rsid w:val="00BC17F6"/>
    <w:rsid w:val="00BC58A5"/>
    <w:rsid w:val="00BC596E"/>
    <w:rsid w:val="00BC5A15"/>
    <w:rsid w:val="00BC7AF9"/>
    <w:rsid w:val="00BD43BB"/>
    <w:rsid w:val="00BD539E"/>
    <w:rsid w:val="00BD73AF"/>
    <w:rsid w:val="00BD7796"/>
    <w:rsid w:val="00BE3353"/>
    <w:rsid w:val="00BE4450"/>
    <w:rsid w:val="00BE7AE8"/>
    <w:rsid w:val="00BF084C"/>
    <w:rsid w:val="00BF0944"/>
    <w:rsid w:val="00BF2DCF"/>
    <w:rsid w:val="00BF53E7"/>
    <w:rsid w:val="00C03008"/>
    <w:rsid w:val="00C04C89"/>
    <w:rsid w:val="00C052AF"/>
    <w:rsid w:val="00C06433"/>
    <w:rsid w:val="00C11F97"/>
    <w:rsid w:val="00C14C7A"/>
    <w:rsid w:val="00C14D45"/>
    <w:rsid w:val="00C17D0E"/>
    <w:rsid w:val="00C2099C"/>
    <w:rsid w:val="00C22D4D"/>
    <w:rsid w:val="00C26852"/>
    <w:rsid w:val="00C273F5"/>
    <w:rsid w:val="00C31E0E"/>
    <w:rsid w:val="00C34E1D"/>
    <w:rsid w:val="00C35241"/>
    <w:rsid w:val="00C36C55"/>
    <w:rsid w:val="00C40F67"/>
    <w:rsid w:val="00C4186B"/>
    <w:rsid w:val="00C45662"/>
    <w:rsid w:val="00C45710"/>
    <w:rsid w:val="00C4755B"/>
    <w:rsid w:val="00C52DA3"/>
    <w:rsid w:val="00C52FFD"/>
    <w:rsid w:val="00C53128"/>
    <w:rsid w:val="00C56DAF"/>
    <w:rsid w:val="00C57F3C"/>
    <w:rsid w:val="00C60B1C"/>
    <w:rsid w:val="00C63E99"/>
    <w:rsid w:val="00C64240"/>
    <w:rsid w:val="00C6452A"/>
    <w:rsid w:val="00C65341"/>
    <w:rsid w:val="00C65644"/>
    <w:rsid w:val="00C66D70"/>
    <w:rsid w:val="00C67B93"/>
    <w:rsid w:val="00C67F96"/>
    <w:rsid w:val="00C70855"/>
    <w:rsid w:val="00C71051"/>
    <w:rsid w:val="00C71CB4"/>
    <w:rsid w:val="00C7445E"/>
    <w:rsid w:val="00C75166"/>
    <w:rsid w:val="00C752E2"/>
    <w:rsid w:val="00C77B7D"/>
    <w:rsid w:val="00C804CB"/>
    <w:rsid w:val="00C815FC"/>
    <w:rsid w:val="00C841D4"/>
    <w:rsid w:val="00C860DE"/>
    <w:rsid w:val="00C90430"/>
    <w:rsid w:val="00C911DA"/>
    <w:rsid w:val="00C917DA"/>
    <w:rsid w:val="00C91DCB"/>
    <w:rsid w:val="00C92A71"/>
    <w:rsid w:val="00C9379F"/>
    <w:rsid w:val="00C93DF7"/>
    <w:rsid w:val="00CA030D"/>
    <w:rsid w:val="00CA0E9D"/>
    <w:rsid w:val="00CA25C8"/>
    <w:rsid w:val="00CB5F02"/>
    <w:rsid w:val="00CC2593"/>
    <w:rsid w:val="00CC2A79"/>
    <w:rsid w:val="00CC55A3"/>
    <w:rsid w:val="00CC5FE0"/>
    <w:rsid w:val="00CC644C"/>
    <w:rsid w:val="00CC647D"/>
    <w:rsid w:val="00CC7B31"/>
    <w:rsid w:val="00CD040A"/>
    <w:rsid w:val="00CD11B2"/>
    <w:rsid w:val="00CD2239"/>
    <w:rsid w:val="00CD7C06"/>
    <w:rsid w:val="00CE4DC8"/>
    <w:rsid w:val="00CE53AE"/>
    <w:rsid w:val="00CE60D2"/>
    <w:rsid w:val="00CE7DF1"/>
    <w:rsid w:val="00CF06D7"/>
    <w:rsid w:val="00CF238D"/>
    <w:rsid w:val="00CF3205"/>
    <w:rsid w:val="00CF467F"/>
    <w:rsid w:val="00CF680B"/>
    <w:rsid w:val="00D06F83"/>
    <w:rsid w:val="00D10115"/>
    <w:rsid w:val="00D1054C"/>
    <w:rsid w:val="00D11477"/>
    <w:rsid w:val="00D137B3"/>
    <w:rsid w:val="00D139B7"/>
    <w:rsid w:val="00D13E14"/>
    <w:rsid w:val="00D222C0"/>
    <w:rsid w:val="00D22405"/>
    <w:rsid w:val="00D22AB9"/>
    <w:rsid w:val="00D2351A"/>
    <w:rsid w:val="00D252B5"/>
    <w:rsid w:val="00D26EB8"/>
    <w:rsid w:val="00D2756C"/>
    <w:rsid w:val="00D27EFA"/>
    <w:rsid w:val="00D35186"/>
    <w:rsid w:val="00D35D19"/>
    <w:rsid w:val="00D37BDE"/>
    <w:rsid w:val="00D42185"/>
    <w:rsid w:val="00D42271"/>
    <w:rsid w:val="00D42589"/>
    <w:rsid w:val="00D432D6"/>
    <w:rsid w:val="00D43E7F"/>
    <w:rsid w:val="00D43F3D"/>
    <w:rsid w:val="00D50123"/>
    <w:rsid w:val="00D50980"/>
    <w:rsid w:val="00D52AD4"/>
    <w:rsid w:val="00D52E65"/>
    <w:rsid w:val="00D55503"/>
    <w:rsid w:val="00D56462"/>
    <w:rsid w:val="00D611CB"/>
    <w:rsid w:val="00D611F8"/>
    <w:rsid w:val="00D63EC2"/>
    <w:rsid w:val="00D65AC2"/>
    <w:rsid w:val="00D715B8"/>
    <w:rsid w:val="00D72814"/>
    <w:rsid w:val="00D7496C"/>
    <w:rsid w:val="00D75EF1"/>
    <w:rsid w:val="00D77426"/>
    <w:rsid w:val="00D778AC"/>
    <w:rsid w:val="00D83ED6"/>
    <w:rsid w:val="00D84096"/>
    <w:rsid w:val="00D84C01"/>
    <w:rsid w:val="00D84CEC"/>
    <w:rsid w:val="00D8601C"/>
    <w:rsid w:val="00D902BD"/>
    <w:rsid w:val="00D90517"/>
    <w:rsid w:val="00D94729"/>
    <w:rsid w:val="00D95069"/>
    <w:rsid w:val="00D97198"/>
    <w:rsid w:val="00D97943"/>
    <w:rsid w:val="00DA01F0"/>
    <w:rsid w:val="00DA6B24"/>
    <w:rsid w:val="00DB06B4"/>
    <w:rsid w:val="00DB3B77"/>
    <w:rsid w:val="00DB3C49"/>
    <w:rsid w:val="00DB4212"/>
    <w:rsid w:val="00DC016A"/>
    <w:rsid w:val="00DC1415"/>
    <w:rsid w:val="00DC2C43"/>
    <w:rsid w:val="00DC3DAF"/>
    <w:rsid w:val="00DC542F"/>
    <w:rsid w:val="00DC7D67"/>
    <w:rsid w:val="00DD31E8"/>
    <w:rsid w:val="00DD5F3F"/>
    <w:rsid w:val="00DD5FA4"/>
    <w:rsid w:val="00DD607E"/>
    <w:rsid w:val="00DD6B0D"/>
    <w:rsid w:val="00DE0590"/>
    <w:rsid w:val="00DE0B7D"/>
    <w:rsid w:val="00DE7A0B"/>
    <w:rsid w:val="00DE7FB9"/>
    <w:rsid w:val="00DF04D2"/>
    <w:rsid w:val="00DF532F"/>
    <w:rsid w:val="00DF660B"/>
    <w:rsid w:val="00DF6CE2"/>
    <w:rsid w:val="00DF7170"/>
    <w:rsid w:val="00E01D83"/>
    <w:rsid w:val="00E02F55"/>
    <w:rsid w:val="00E05147"/>
    <w:rsid w:val="00E1349E"/>
    <w:rsid w:val="00E137F1"/>
    <w:rsid w:val="00E150AB"/>
    <w:rsid w:val="00E1657B"/>
    <w:rsid w:val="00E170FA"/>
    <w:rsid w:val="00E17757"/>
    <w:rsid w:val="00E20D4E"/>
    <w:rsid w:val="00E21069"/>
    <w:rsid w:val="00E24FCB"/>
    <w:rsid w:val="00E31B76"/>
    <w:rsid w:val="00E33B38"/>
    <w:rsid w:val="00E37D60"/>
    <w:rsid w:val="00E37F1A"/>
    <w:rsid w:val="00E4192B"/>
    <w:rsid w:val="00E43036"/>
    <w:rsid w:val="00E46A9F"/>
    <w:rsid w:val="00E5024D"/>
    <w:rsid w:val="00E5668A"/>
    <w:rsid w:val="00E6035F"/>
    <w:rsid w:val="00E6201F"/>
    <w:rsid w:val="00E654F5"/>
    <w:rsid w:val="00E704EB"/>
    <w:rsid w:val="00E7480E"/>
    <w:rsid w:val="00E76124"/>
    <w:rsid w:val="00E7687F"/>
    <w:rsid w:val="00E8158C"/>
    <w:rsid w:val="00E8636D"/>
    <w:rsid w:val="00E86757"/>
    <w:rsid w:val="00E903BE"/>
    <w:rsid w:val="00E90F54"/>
    <w:rsid w:val="00E91125"/>
    <w:rsid w:val="00E95D44"/>
    <w:rsid w:val="00EA095C"/>
    <w:rsid w:val="00EB09A1"/>
    <w:rsid w:val="00EB1D2C"/>
    <w:rsid w:val="00EB2033"/>
    <w:rsid w:val="00EB546A"/>
    <w:rsid w:val="00EC44E7"/>
    <w:rsid w:val="00ED0CF7"/>
    <w:rsid w:val="00ED3F85"/>
    <w:rsid w:val="00ED4DAD"/>
    <w:rsid w:val="00ED58AD"/>
    <w:rsid w:val="00ED79A9"/>
    <w:rsid w:val="00EE0B28"/>
    <w:rsid w:val="00EE340D"/>
    <w:rsid w:val="00EE3818"/>
    <w:rsid w:val="00EE5433"/>
    <w:rsid w:val="00EF4E24"/>
    <w:rsid w:val="00EF584C"/>
    <w:rsid w:val="00EF5F24"/>
    <w:rsid w:val="00F03E2D"/>
    <w:rsid w:val="00F04DBB"/>
    <w:rsid w:val="00F06408"/>
    <w:rsid w:val="00F0652E"/>
    <w:rsid w:val="00F07686"/>
    <w:rsid w:val="00F108CC"/>
    <w:rsid w:val="00F10AF3"/>
    <w:rsid w:val="00F12124"/>
    <w:rsid w:val="00F12505"/>
    <w:rsid w:val="00F133EB"/>
    <w:rsid w:val="00F14D3C"/>
    <w:rsid w:val="00F15232"/>
    <w:rsid w:val="00F17F11"/>
    <w:rsid w:val="00F20950"/>
    <w:rsid w:val="00F24BE9"/>
    <w:rsid w:val="00F259F6"/>
    <w:rsid w:val="00F34764"/>
    <w:rsid w:val="00F36414"/>
    <w:rsid w:val="00F36E69"/>
    <w:rsid w:val="00F428FB"/>
    <w:rsid w:val="00F42BA7"/>
    <w:rsid w:val="00F444C1"/>
    <w:rsid w:val="00F469AD"/>
    <w:rsid w:val="00F46FB6"/>
    <w:rsid w:val="00F47CD4"/>
    <w:rsid w:val="00F5042D"/>
    <w:rsid w:val="00F50E15"/>
    <w:rsid w:val="00F52069"/>
    <w:rsid w:val="00F5496C"/>
    <w:rsid w:val="00F555F0"/>
    <w:rsid w:val="00F5690A"/>
    <w:rsid w:val="00F5737F"/>
    <w:rsid w:val="00F609AD"/>
    <w:rsid w:val="00F617ED"/>
    <w:rsid w:val="00F63C9F"/>
    <w:rsid w:val="00F644E0"/>
    <w:rsid w:val="00F6673C"/>
    <w:rsid w:val="00F80180"/>
    <w:rsid w:val="00F80AFB"/>
    <w:rsid w:val="00F82E6F"/>
    <w:rsid w:val="00F82E98"/>
    <w:rsid w:val="00F839D0"/>
    <w:rsid w:val="00F8545B"/>
    <w:rsid w:val="00F8572A"/>
    <w:rsid w:val="00F879E6"/>
    <w:rsid w:val="00F900A2"/>
    <w:rsid w:val="00F906B3"/>
    <w:rsid w:val="00F91BC9"/>
    <w:rsid w:val="00F948FB"/>
    <w:rsid w:val="00F95D1F"/>
    <w:rsid w:val="00F96A9E"/>
    <w:rsid w:val="00F96CD6"/>
    <w:rsid w:val="00FA373F"/>
    <w:rsid w:val="00FA45B4"/>
    <w:rsid w:val="00FA4F36"/>
    <w:rsid w:val="00FA7B9A"/>
    <w:rsid w:val="00FB0CD6"/>
    <w:rsid w:val="00FB180A"/>
    <w:rsid w:val="00FB2664"/>
    <w:rsid w:val="00FB3075"/>
    <w:rsid w:val="00FB7924"/>
    <w:rsid w:val="00FC2193"/>
    <w:rsid w:val="00FC22AC"/>
    <w:rsid w:val="00FC6123"/>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30805">
      <w:bodyDiv w:val="1"/>
      <w:marLeft w:val="0"/>
      <w:marRight w:val="0"/>
      <w:marTop w:val="0"/>
      <w:marBottom w:val="0"/>
      <w:divBdr>
        <w:top w:val="none" w:sz="0" w:space="0" w:color="auto"/>
        <w:left w:val="none" w:sz="0" w:space="0" w:color="auto"/>
        <w:bottom w:val="none" w:sz="0" w:space="0" w:color="auto"/>
        <w:right w:val="none" w:sz="0" w:space="0" w:color="auto"/>
      </w:divBdr>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4994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2025-03-20T03:53:00Z</dcterms:created>
  <dcterms:modified xsi:type="dcterms:W3CDTF">2025-03-20T03:53:00Z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