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FBE8" w14:textId="31B846DE" w:rsidR="000D2D0D" w:rsidRPr="00880897" w:rsidRDefault="00880897" w:rsidP="000D2D0D">
      <w:pPr>
        <w:spacing w:after="0" w:line="240" w:lineRule="auto"/>
        <w:rPr>
          <w:rFonts w:ascii="Verdana" w:eastAsia="Times New Roman" w:hAnsi="Verdana" w:cs="Times New Roman"/>
          <w:b/>
          <w:bCs/>
          <w:color w:val="000000"/>
          <w:sz w:val="24"/>
          <w:szCs w:val="24"/>
        </w:rPr>
      </w:pPr>
      <w:r w:rsidRPr="00880897">
        <w:rPr>
          <w:rFonts w:ascii="Verdana" w:eastAsia="Times New Roman" w:hAnsi="Verdana" w:cs="Times New Roman"/>
          <w:b/>
          <w:bCs/>
          <w:color w:val="000000"/>
          <w:sz w:val="24"/>
          <w:szCs w:val="24"/>
        </w:rPr>
        <w:t xml:space="preserve">Long-Term Services and Supports Workgroups and Opportunities for Stakeholder Feedback </w:t>
      </w:r>
    </w:p>
    <w:p w14:paraId="058380CD" w14:textId="77777777" w:rsidR="00880897" w:rsidRPr="00557EC8" w:rsidRDefault="00880897" w:rsidP="000D2D0D">
      <w:pPr>
        <w:spacing w:after="0" w:line="240" w:lineRule="auto"/>
        <w:rPr>
          <w:rFonts w:ascii="Verdana" w:eastAsia="Times New Roman" w:hAnsi="Verdana" w:cs="Times New Roman"/>
          <w:color w:val="000000"/>
          <w:sz w:val="24"/>
          <w:szCs w:val="24"/>
        </w:rPr>
      </w:pPr>
    </w:p>
    <w:p w14:paraId="3264D643" w14:textId="77777777" w:rsidR="000D2D0D" w:rsidRPr="00557EC8" w:rsidRDefault="000D2D0D" w:rsidP="000D2D0D">
      <w:pPr>
        <w:pStyle w:val="Heading1"/>
        <w:spacing w:before="0" w:beforeAutospacing="0" w:after="0" w:afterAutospacing="0"/>
        <w:rPr>
          <w:rFonts w:ascii="Verdana" w:hAnsi="Verdana"/>
          <w:sz w:val="24"/>
          <w:szCs w:val="24"/>
        </w:rPr>
      </w:pPr>
      <w:r w:rsidRPr="00557EC8">
        <w:rPr>
          <w:rFonts w:ascii="Verdana" w:hAnsi="Verdana"/>
          <w:sz w:val="24"/>
          <w:szCs w:val="24"/>
        </w:rPr>
        <w:t>CDA is Recruiting ADRC Advisory Committee Members</w:t>
      </w:r>
    </w:p>
    <w:p w14:paraId="617CA03B" w14:textId="77777777" w:rsidR="000D2D0D" w:rsidRPr="00557EC8" w:rsidRDefault="000D2D0D" w:rsidP="000D2D0D">
      <w:pPr>
        <w:spacing w:after="0" w:line="240" w:lineRule="auto"/>
        <w:rPr>
          <w:rFonts w:ascii="Verdana" w:eastAsia="Times New Roman" w:hAnsi="Verdana" w:cs="Times New Roman"/>
          <w:sz w:val="24"/>
          <w:szCs w:val="24"/>
        </w:rPr>
      </w:pPr>
      <w:r w:rsidRPr="00557EC8">
        <w:rPr>
          <w:rFonts w:ascii="Verdana" w:eastAsia="Times New Roman" w:hAnsi="Verdana" w:cs="Times New Roman"/>
          <w:sz w:val="24"/>
          <w:szCs w:val="24"/>
        </w:rPr>
        <w:t xml:space="preserve">The California Department of Aging is recruiting members for the Aging and Disability Resource Connection (ADRC) Advisory Committee. Please send your questions and applications to ADRC@aging.ca.gov by Monday, September 5 if you are interested in joining this advisory committee beginning January 2023 and offering your knowledge, expertise, and leadership.  </w:t>
      </w:r>
    </w:p>
    <w:p w14:paraId="706FC916" w14:textId="77777777" w:rsidR="000D2D0D" w:rsidRPr="00557EC8" w:rsidRDefault="000D2D0D" w:rsidP="000D2D0D">
      <w:pPr>
        <w:spacing w:after="0"/>
        <w:rPr>
          <w:rFonts w:ascii="Verdana" w:hAnsi="Verdana"/>
          <w:b/>
          <w:bCs/>
          <w:kern w:val="36"/>
          <w:sz w:val="24"/>
          <w:szCs w:val="24"/>
        </w:rPr>
      </w:pPr>
    </w:p>
    <w:p w14:paraId="6A872AD4" w14:textId="7E9D7B81" w:rsidR="000D2D0D" w:rsidRPr="00557EC8" w:rsidRDefault="000D2D0D" w:rsidP="000D2D0D">
      <w:pPr>
        <w:spacing w:after="0"/>
        <w:rPr>
          <w:rFonts w:ascii="Verdana" w:hAnsi="Verdana"/>
          <w:b/>
          <w:bCs/>
          <w:kern w:val="36"/>
          <w:sz w:val="24"/>
          <w:szCs w:val="24"/>
        </w:rPr>
      </w:pPr>
      <w:r w:rsidRPr="00557EC8">
        <w:rPr>
          <w:rStyle w:val="Heading1Char"/>
          <w:rFonts w:ascii="Verdana" w:eastAsiaTheme="minorHAnsi" w:hAnsi="Verdana"/>
          <w:sz w:val="24"/>
          <w:szCs w:val="24"/>
        </w:rPr>
        <w:t xml:space="preserve">Department of Developmental Services </w:t>
      </w:r>
      <w:r w:rsidR="00817EC2">
        <w:rPr>
          <w:rStyle w:val="Heading1Char"/>
          <w:rFonts w:ascii="Verdana" w:eastAsiaTheme="minorHAnsi" w:hAnsi="Verdana"/>
          <w:sz w:val="24"/>
          <w:szCs w:val="24"/>
        </w:rPr>
        <w:t xml:space="preserve">(DDS) </w:t>
      </w:r>
      <w:r w:rsidRPr="00557EC8">
        <w:rPr>
          <w:rStyle w:val="Heading1Char"/>
          <w:rFonts w:ascii="Verdana" w:eastAsiaTheme="minorHAnsi" w:hAnsi="Verdana"/>
          <w:sz w:val="24"/>
          <w:szCs w:val="24"/>
        </w:rPr>
        <w:t>Consumer Advisory Committee</w:t>
      </w:r>
      <w:r w:rsidRPr="00557EC8">
        <w:rPr>
          <w:rFonts w:ascii="Verdana" w:hAnsi="Verdana"/>
          <w:b/>
          <w:bCs/>
          <w:kern w:val="36"/>
          <w:sz w:val="24"/>
          <w:szCs w:val="24"/>
        </w:rPr>
        <w:t xml:space="preserve"> </w:t>
      </w:r>
    </w:p>
    <w:p w14:paraId="1A7A313B" w14:textId="6658C0F5" w:rsidR="000D2D0D" w:rsidRDefault="000D2D0D" w:rsidP="000D2D0D">
      <w:pPr>
        <w:spacing w:after="0"/>
        <w:rPr>
          <w:rFonts w:ascii="Verdana" w:hAnsi="Verdana"/>
          <w:color w:val="0000FF"/>
          <w:sz w:val="24"/>
          <w:szCs w:val="24"/>
          <w:u w:val="single"/>
        </w:rPr>
      </w:pPr>
      <w:r w:rsidRPr="00557EC8">
        <w:rPr>
          <w:rFonts w:ascii="Verdana" w:hAnsi="Verdana"/>
          <w:sz w:val="24"/>
          <w:szCs w:val="24"/>
        </w:rPr>
        <w:t xml:space="preserve">The Director of the Department of Developmental Services created the Consumer Advisory Committee (CAC) in 1992 to give consumers a voice at DDS. The CAC gives DDS information about important issues that affect consumers in California and provides consumers information about things that DDS is doing. The CAC makes decisions from information they receive from the community about DDS issues and community priorities. The CAC’s Vision is “My Life-My Way.” </w:t>
      </w:r>
      <w:hyperlink r:id="rId7" w:history="1">
        <w:r w:rsidRPr="00557EC8">
          <w:rPr>
            <w:rFonts w:ascii="Verdana" w:hAnsi="Verdana"/>
            <w:color w:val="0000FF"/>
            <w:sz w:val="24"/>
            <w:szCs w:val="24"/>
            <w:u w:val="single"/>
          </w:rPr>
          <w:t>https://www.dds.ca.gov/consumers/consumer-advisory-committee/</w:t>
        </w:r>
      </w:hyperlink>
    </w:p>
    <w:p w14:paraId="75EF6884" w14:textId="7C899745" w:rsidR="00804504" w:rsidRDefault="00804504" w:rsidP="000D2D0D">
      <w:pPr>
        <w:spacing w:after="0"/>
        <w:rPr>
          <w:rFonts w:ascii="Verdana" w:hAnsi="Verdana"/>
          <w:color w:val="0000FF"/>
          <w:sz w:val="24"/>
          <w:szCs w:val="24"/>
          <w:u w:val="single"/>
        </w:rPr>
      </w:pPr>
    </w:p>
    <w:p w14:paraId="457D3411" w14:textId="18304FDA" w:rsidR="00804504" w:rsidRPr="00FC42E6" w:rsidRDefault="00804504" w:rsidP="000D2D0D">
      <w:pPr>
        <w:spacing w:after="0"/>
        <w:rPr>
          <w:rFonts w:ascii="Verdana" w:hAnsi="Verdana"/>
          <w:b/>
          <w:bCs/>
          <w:sz w:val="24"/>
          <w:szCs w:val="24"/>
        </w:rPr>
      </w:pPr>
      <w:r w:rsidRPr="00FC42E6">
        <w:rPr>
          <w:rFonts w:ascii="Verdana" w:hAnsi="Verdana"/>
          <w:b/>
          <w:bCs/>
          <w:sz w:val="24"/>
          <w:szCs w:val="24"/>
        </w:rPr>
        <w:t>Department of Social Services (CDSS) IHSS Career Pathway</w:t>
      </w:r>
      <w:r w:rsidR="00FC42E6" w:rsidRPr="00FC42E6">
        <w:rPr>
          <w:rFonts w:ascii="Verdana" w:hAnsi="Verdana"/>
          <w:b/>
          <w:bCs/>
          <w:sz w:val="24"/>
          <w:szCs w:val="24"/>
        </w:rPr>
        <w:t xml:space="preserve">s Program </w:t>
      </w:r>
    </w:p>
    <w:p w14:paraId="7CE6A8D6" w14:textId="7FAE8DE1" w:rsidR="00FC42E6" w:rsidRDefault="00804504" w:rsidP="000D2D0D">
      <w:pPr>
        <w:spacing w:after="0"/>
        <w:rPr>
          <w:rFonts w:ascii="Verdana" w:hAnsi="Verdana"/>
          <w:sz w:val="24"/>
          <w:szCs w:val="24"/>
        </w:rPr>
      </w:pPr>
      <w:r>
        <w:rPr>
          <w:rFonts w:ascii="Verdana" w:hAnsi="Verdana"/>
          <w:sz w:val="24"/>
          <w:szCs w:val="24"/>
        </w:rPr>
        <w:t xml:space="preserve">The California DSS </w:t>
      </w:r>
      <w:r w:rsidR="00FC42E6">
        <w:rPr>
          <w:rFonts w:ascii="Verdana" w:hAnsi="Verdana"/>
          <w:sz w:val="24"/>
          <w:szCs w:val="24"/>
        </w:rPr>
        <w:t xml:space="preserve">is hosting training and informational opportunities to California IHSS providers.  It encourages recruitment and retention of providers, while providing training opportunities to enhance providers’ skills and career opportunities.  See website: </w:t>
      </w:r>
      <w:hyperlink r:id="rId8" w:history="1">
        <w:r w:rsidR="00FC42E6" w:rsidRPr="00E75E09">
          <w:rPr>
            <w:rStyle w:val="Hyperlink"/>
            <w:rFonts w:ascii="Verdana" w:hAnsi="Verdana"/>
            <w:sz w:val="24"/>
            <w:szCs w:val="24"/>
          </w:rPr>
          <w:t>https://www.cdss.ca.gov/inforesources/cdss-programs/ihss/provider-career-pathways</w:t>
        </w:r>
      </w:hyperlink>
    </w:p>
    <w:p w14:paraId="230BBB5E" w14:textId="0D75EBAF" w:rsidR="00FC42E6" w:rsidRPr="00880897" w:rsidRDefault="00FC42E6" w:rsidP="00880897">
      <w:pPr>
        <w:rPr>
          <w:rFonts w:ascii="Verdana" w:eastAsia="Times New Roman" w:hAnsi="Verdana" w:cs="Arial"/>
          <w:sz w:val="24"/>
          <w:szCs w:val="24"/>
        </w:rPr>
      </w:pPr>
      <w:r w:rsidRPr="00880897">
        <w:rPr>
          <w:rFonts w:ascii="Verdana" w:hAnsi="Verdana"/>
          <w:sz w:val="24"/>
          <w:szCs w:val="24"/>
        </w:rPr>
        <w:t>U</w:t>
      </w:r>
      <w:r w:rsidR="00880897" w:rsidRPr="00880897">
        <w:rPr>
          <w:rFonts w:ascii="Verdana" w:hAnsi="Verdana"/>
          <w:sz w:val="24"/>
          <w:szCs w:val="24"/>
        </w:rPr>
        <w:t>p</w:t>
      </w:r>
      <w:r w:rsidRPr="00880897">
        <w:rPr>
          <w:rFonts w:ascii="Verdana" w:hAnsi="Verdana"/>
          <w:sz w:val="24"/>
          <w:szCs w:val="24"/>
        </w:rPr>
        <w:t xml:space="preserve">coming Career Pathway initiative Listening Session on Wednesday September 7, 2022, from 1:00pm to 3:00pm.  Zoom weblink: </w:t>
      </w:r>
      <w:r w:rsidRPr="00880897">
        <w:rPr>
          <w:rFonts w:ascii="Verdana" w:eastAsia="Times New Roman" w:hAnsi="Verdana" w:cs="Arial"/>
          <w:color w:val="000000"/>
          <w:sz w:val="24"/>
          <w:szCs w:val="24"/>
        </w:rPr>
        <w:t xml:space="preserve">Zoom Link:  </w:t>
      </w:r>
      <w:hyperlink r:id="rId9" w:history="1">
        <w:r w:rsidRPr="00880897">
          <w:rPr>
            <w:rStyle w:val="Hyperlink"/>
            <w:rFonts w:ascii="Verdana" w:hAnsi="Verdana" w:cs="Arial"/>
            <w:sz w:val="24"/>
            <w:szCs w:val="24"/>
          </w:rPr>
          <w:t>https://us02web.zoom.us/j/81616686152?pwd=OEltNzlad1RJaGdIYkNwcXc0QjNqdz09</w:t>
        </w:r>
      </w:hyperlink>
      <w:r w:rsidRPr="00880897">
        <w:rPr>
          <w:rFonts w:ascii="Verdana" w:eastAsia="Times New Roman" w:hAnsi="Verdana"/>
          <w:sz w:val="24"/>
          <w:szCs w:val="24"/>
        </w:rPr>
        <w:t xml:space="preserve">.  </w:t>
      </w:r>
      <w:r w:rsidRPr="00880897">
        <w:rPr>
          <w:rFonts w:ascii="Verdana" w:eastAsia="Times New Roman" w:hAnsi="Verdana" w:cs="Arial"/>
          <w:color w:val="000000"/>
          <w:sz w:val="24"/>
          <w:szCs w:val="24"/>
        </w:rPr>
        <w:t>Call in:  1 (</w:t>
      </w:r>
      <w:r w:rsidRPr="00880897">
        <w:rPr>
          <w:rFonts w:ascii="Verdana" w:eastAsia="Times New Roman" w:hAnsi="Verdana" w:cs="Arial"/>
          <w:sz w:val="24"/>
          <w:szCs w:val="24"/>
        </w:rPr>
        <w:t xml:space="preserve">669) 444-9171, </w:t>
      </w:r>
      <w:r w:rsidRPr="00880897">
        <w:rPr>
          <w:rFonts w:ascii="Verdana" w:eastAsia="Times New Roman" w:hAnsi="Verdana" w:cs="Arial"/>
          <w:color w:val="000000"/>
          <w:sz w:val="24"/>
          <w:szCs w:val="24"/>
        </w:rPr>
        <w:t>Meeting ID:  8</w:t>
      </w:r>
      <w:r w:rsidRPr="00880897">
        <w:rPr>
          <w:rFonts w:ascii="Verdana" w:eastAsia="Times New Roman" w:hAnsi="Verdana" w:cs="Arial"/>
          <w:sz w:val="24"/>
          <w:szCs w:val="24"/>
        </w:rPr>
        <w:t>16 1668 6152.  ASL, Spanish, Mandarin and Armenian interpreters will be provided</w:t>
      </w:r>
      <w:r w:rsidR="00880897" w:rsidRPr="00880897">
        <w:rPr>
          <w:rFonts w:ascii="Verdana" w:eastAsia="Times New Roman" w:hAnsi="Verdana" w:cs="Arial"/>
          <w:sz w:val="24"/>
          <w:szCs w:val="24"/>
        </w:rPr>
        <w:t>.</w:t>
      </w:r>
    </w:p>
    <w:p w14:paraId="0D90B567" w14:textId="77777777" w:rsidR="00FC42E6" w:rsidRPr="00FC42E6" w:rsidRDefault="00FC42E6" w:rsidP="00FC42E6">
      <w:pPr>
        <w:pStyle w:val="PlainText"/>
        <w:rPr>
          <w:rFonts w:ascii="Arial" w:eastAsia="Times New Roman" w:hAnsi="Arial" w:cs="Arial"/>
          <w:sz w:val="24"/>
          <w:szCs w:val="24"/>
        </w:rPr>
      </w:pPr>
    </w:p>
    <w:p w14:paraId="33B91606" w14:textId="45E15475" w:rsidR="000D2D0D" w:rsidRPr="00557EC8" w:rsidRDefault="000D2D0D" w:rsidP="00FC42E6">
      <w:pPr>
        <w:spacing w:after="0"/>
        <w:rPr>
          <w:rFonts w:ascii="Verdana" w:eastAsia="Times New Roman" w:hAnsi="Verdana" w:cs="Times New Roman"/>
          <w:sz w:val="24"/>
          <w:szCs w:val="24"/>
        </w:rPr>
      </w:pPr>
      <w:r w:rsidRPr="00557EC8">
        <w:rPr>
          <w:rStyle w:val="Heading1Char"/>
          <w:rFonts w:ascii="Verdana" w:eastAsiaTheme="minorHAnsi" w:hAnsi="Verdana"/>
          <w:sz w:val="24"/>
          <w:szCs w:val="24"/>
        </w:rPr>
        <w:t>Adult and Senior Care Program Continuing Care Resident Stakeholder Meetings</w:t>
      </w:r>
      <w:r w:rsidRPr="00557EC8">
        <w:rPr>
          <w:rStyle w:val="Heading1Char"/>
          <w:rFonts w:ascii="Verdana" w:eastAsiaTheme="minorHAnsi" w:hAnsi="Verdana"/>
          <w:sz w:val="24"/>
          <w:szCs w:val="24"/>
        </w:rPr>
        <w:br/>
      </w:r>
      <w:r w:rsidRPr="00557EC8">
        <w:rPr>
          <w:rFonts w:ascii="Verdana" w:eastAsia="Times New Roman" w:hAnsi="Verdana" w:cs="Times New Roman"/>
          <w:b/>
          <w:bCs/>
          <w:sz w:val="24"/>
          <w:szCs w:val="24"/>
        </w:rPr>
        <w:t>Date:</w:t>
      </w:r>
      <w:r w:rsidRPr="00557EC8">
        <w:rPr>
          <w:rFonts w:ascii="Verdana" w:eastAsia="Times New Roman" w:hAnsi="Verdana" w:cs="Times New Roman"/>
          <w:sz w:val="24"/>
          <w:szCs w:val="24"/>
        </w:rPr>
        <w:br/>
        <w:t>October 27, 2022</w:t>
      </w:r>
      <w:r w:rsidRPr="00557EC8">
        <w:rPr>
          <w:rFonts w:ascii="Verdana" w:eastAsia="Times New Roman" w:hAnsi="Verdana" w:cs="Times New Roman"/>
          <w:sz w:val="24"/>
          <w:szCs w:val="24"/>
        </w:rPr>
        <w:br/>
      </w:r>
      <w:r w:rsidRPr="00557EC8">
        <w:rPr>
          <w:rFonts w:ascii="Verdana" w:eastAsia="Times New Roman" w:hAnsi="Verdana" w:cs="Times New Roman"/>
          <w:b/>
          <w:bCs/>
          <w:sz w:val="24"/>
          <w:szCs w:val="24"/>
        </w:rPr>
        <w:t>Time:</w:t>
      </w:r>
      <w:r w:rsidRPr="00557EC8">
        <w:rPr>
          <w:rFonts w:ascii="Verdana" w:eastAsia="Times New Roman" w:hAnsi="Verdana" w:cs="Times New Roman"/>
          <w:sz w:val="24"/>
          <w:szCs w:val="24"/>
        </w:rPr>
        <w:t> 1-2:30 p.m.</w:t>
      </w:r>
      <w:r w:rsidRPr="00557EC8">
        <w:rPr>
          <w:rFonts w:ascii="Verdana" w:eastAsia="Times New Roman" w:hAnsi="Verdana" w:cs="Times New Roman"/>
          <w:sz w:val="24"/>
          <w:szCs w:val="24"/>
        </w:rPr>
        <w:br/>
      </w:r>
      <w:r w:rsidRPr="00557EC8">
        <w:rPr>
          <w:rFonts w:ascii="Verdana" w:eastAsia="Times New Roman" w:hAnsi="Verdana" w:cs="Times New Roman"/>
          <w:b/>
          <w:bCs/>
          <w:sz w:val="24"/>
          <w:szCs w:val="24"/>
        </w:rPr>
        <w:t>Details:</w:t>
      </w:r>
      <w:r w:rsidRPr="00557EC8">
        <w:rPr>
          <w:rFonts w:ascii="Verdana" w:eastAsia="Times New Roman" w:hAnsi="Verdana" w:cs="Times New Roman"/>
          <w:sz w:val="24"/>
          <w:szCs w:val="24"/>
        </w:rPr>
        <w:t> Information to follow.</w:t>
      </w:r>
      <w:r w:rsidRPr="00557EC8">
        <w:rPr>
          <w:rFonts w:ascii="Verdana" w:eastAsia="Times New Roman" w:hAnsi="Verdana" w:cs="Times New Roman"/>
          <w:sz w:val="24"/>
          <w:szCs w:val="24"/>
        </w:rPr>
        <w:br/>
      </w:r>
      <w:r w:rsidRPr="00557EC8">
        <w:rPr>
          <w:rFonts w:ascii="Verdana" w:eastAsia="Times New Roman" w:hAnsi="Verdana" w:cs="Times New Roman"/>
          <w:b/>
          <w:bCs/>
          <w:sz w:val="24"/>
          <w:szCs w:val="24"/>
        </w:rPr>
        <w:t>How to participate:</w:t>
      </w:r>
      <w:r w:rsidRPr="00557EC8">
        <w:rPr>
          <w:rFonts w:ascii="Verdana" w:eastAsia="Times New Roman" w:hAnsi="Verdana" w:cs="Times New Roman"/>
          <w:sz w:val="24"/>
          <w:szCs w:val="24"/>
        </w:rPr>
        <w:t> Reach out to contact below.</w:t>
      </w:r>
    </w:p>
    <w:p w14:paraId="5E8EBAB8" w14:textId="77777777" w:rsidR="000D2D0D" w:rsidRPr="00557EC8" w:rsidRDefault="000D2D0D" w:rsidP="000D2D0D">
      <w:pPr>
        <w:spacing w:after="0" w:line="240" w:lineRule="auto"/>
        <w:rPr>
          <w:rFonts w:ascii="Verdana" w:eastAsia="Times New Roman" w:hAnsi="Verdana" w:cs="Times New Roman"/>
          <w:sz w:val="24"/>
          <w:szCs w:val="24"/>
        </w:rPr>
      </w:pPr>
      <w:r w:rsidRPr="00557EC8">
        <w:rPr>
          <w:rFonts w:ascii="Verdana" w:eastAsia="Times New Roman" w:hAnsi="Verdana" w:cs="Times New Roman"/>
          <w:b/>
          <w:bCs/>
          <w:sz w:val="24"/>
          <w:szCs w:val="24"/>
        </w:rPr>
        <w:t>Contact:</w:t>
      </w:r>
      <w:r w:rsidRPr="00557EC8">
        <w:rPr>
          <w:rFonts w:ascii="Verdana" w:eastAsia="Times New Roman" w:hAnsi="Verdana" w:cs="Times New Roman"/>
          <w:sz w:val="24"/>
          <w:szCs w:val="24"/>
        </w:rPr>
        <w:t> </w:t>
      </w:r>
      <w:hyperlink r:id="rId10" w:history="1">
        <w:r w:rsidRPr="00557EC8">
          <w:rPr>
            <w:rFonts w:ascii="Verdana" w:eastAsia="Times New Roman" w:hAnsi="Verdana" w:cs="Times New Roman"/>
            <w:color w:val="0000FF"/>
            <w:sz w:val="24"/>
            <w:szCs w:val="24"/>
            <w:u w:val="single"/>
          </w:rPr>
          <w:t>cclcccb@dss.ca.gov</w:t>
        </w:r>
      </w:hyperlink>
    </w:p>
    <w:p w14:paraId="35E00BD3" w14:textId="28420CFC" w:rsidR="000D2D0D" w:rsidRPr="00557EC8" w:rsidRDefault="000D2D0D" w:rsidP="000D2D0D">
      <w:pPr>
        <w:spacing w:after="0" w:line="240" w:lineRule="auto"/>
        <w:rPr>
          <w:rStyle w:val="Heading1Char"/>
          <w:rFonts w:ascii="Verdana" w:eastAsiaTheme="minorHAnsi" w:hAnsi="Verdana"/>
          <w:sz w:val="24"/>
          <w:szCs w:val="24"/>
        </w:rPr>
      </w:pPr>
    </w:p>
    <w:p w14:paraId="084CE936" w14:textId="77777777" w:rsidR="00A2637A" w:rsidRPr="00557EC8" w:rsidRDefault="00A2637A" w:rsidP="002B05A1">
      <w:pPr>
        <w:pStyle w:val="Heading1"/>
        <w:spacing w:before="0" w:beforeAutospacing="0" w:after="0" w:afterAutospacing="0"/>
        <w:rPr>
          <w:rFonts w:ascii="Verdana" w:hAnsi="Verdana"/>
          <w:sz w:val="24"/>
          <w:szCs w:val="24"/>
        </w:rPr>
      </w:pPr>
      <w:proofErr w:type="spellStart"/>
      <w:r w:rsidRPr="00557EC8">
        <w:rPr>
          <w:rFonts w:ascii="Verdana" w:hAnsi="Verdana"/>
          <w:sz w:val="24"/>
          <w:szCs w:val="24"/>
        </w:rPr>
        <w:lastRenderedPageBreak/>
        <w:t>CalAIM</w:t>
      </w:r>
      <w:proofErr w:type="spellEnd"/>
      <w:r w:rsidRPr="00557EC8">
        <w:rPr>
          <w:rFonts w:ascii="Verdana" w:hAnsi="Verdana"/>
          <w:sz w:val="24"/>
          <w:szCs w:val="24"/>
        </w:rPr>
        <w:t xml:space="preserve"> Managed Long-Term Services &amp; Supports &amp; Duals Integration Workgroup</w:t>
      </w:r>
    </w:p>
    <w:p w14:paraId="15D224E4" w14:textId="258470A4" w:rsidR="002B05A1" w:rsidRPr="00557EC8" w:rsidRDefault="00A2637A" w:rsidP="00817EC2">
      <w:pPr>
        <w:spacing w:after="0" w:line="240" w:lineRule="auto"/>
        <w:rPr>
          <w:rFonts w:ascii="Verdana" w:eastAsia="Times New Roman" w:hAnsi="Verdana" w:cs="Times New Roman"/>
          <w:sz w:val="24"/>
          <w:szCs w:val="24"/>
        </w:rPr>
      </w:pPr>
      <w:r w:rsidRPr="00557EC8">
        <w:rPr>
          <w:rFonts w:ascii="Verdana" w:eastAsia="Times New Roman" w:hAnsi="Verdana" w:cs="Times New Roman"/>
          <w:sz w:val="24"/>
          <w:szCs w:val="24"/>
        </w:rPr>
        <w:t xml:space="preserve">The </w:t>
      </w:r>
      <w:proofErr w:type="spellStart"/>
      <w:r w:rsidRPr="00557EC8">
        <w:rPr>
          <w:rFonts w:ascii="Verdana" w:eastAsia="Times New Roman" w:hAnsi="Verdana" w:cs="Times New Roman"/>
          <w:sz w:val="24"/>
          <w:szCs w:val="24"/>
        </w:rPr>
        <w:t>CalAIM</w:t>
      </w:r>
      <w:proofErr w:type="spellEnd"/>
      <w:r w:rsidRPr="00557EC8">
        <w:rPr>
          <w:rFonts w:ascii="Verdana" w:eastAsia="Times New Roman" w:hAnsi="Verdana" w:cs="Times New Roman"/>
          <w:sz w:val="24"/>
          <w:szCs w:val="24"/>
        </w:rPr>
        <w:t xml:space="preserve"> MLTSS and Duals Integration Workgroup is a stakeholder collaboration hub, including health plans, providers, advocates, other stakeholders, and the U.S. Centers for Medicare &amp; Medicaid Services (CMS).</w:t>
      </w:r>
      <w:r w:rsidR="00817EC2">
        <w:rPr>
          <w:rFonts w:ascii="Verdana" w:eastAsia="Times New Roman" w:hAnsi="Verdana" w:cs="Times New Roman"/>
          <w:sz w:val="24"/>
          <w:szCs w:val="24"/>
        </w:rPr>
        <w:t xml:space="preserve">  See weblink for </w:t>
      </w:r>
      <w:hyperlink r:id="rId11" w:history="1">
        <w:r w:rsidRPr="00557EC8">
          <w:rPr>
            <w:rFonts w:ascii="Verdana" w:eastAsia="Times New Roman" w:hAnsi="Verdana" w:cs="Times New Roman"/>
            <w:color w:val="0000FF"/>
            <w:sz w:val="24"/>
            <w:szCs w:val="24"/>
            <w:u w:val="single"/>
          </w:rPr>
          <w:t>Upcoming Meetings</w:t>
        </w:r>
      </w:hyperlink>
      <w:r w:rsidR="00817EC2">
        <w:rPr>
          <w:rFonts w:ascii="Verdana" w:eastAsia="Times New Roman" w:hAnsi="Verdana" w:cs="Times New Roman"/>
          <w:color w:val="0000FF"/>
          <w:sz w:val="24"/>
          <w:szCs w:val="24"/>
          <w:u w:val="single"/>
        </w:rPr>
        <w:t>.</w:t>
      </w:r>
    </w:p>
    <w:p w14:paraId="2A565BF2" w14:textId="77777777" w:rsidR="00817EC2" w:rsidRDefault="00817EC2" w:rsidP="00817EC2">
      <w:pPr>
        <w:pStyle w:val="Heading1"/>
        <w:spacing w:before="0" w:beforeAutospacing="0" w:after="0" w:afterAutospacing="0"/>
        <w:rPr>
          <w:rFonts w:ascii="Verdana" w:hAnsi="Verdana"/>
          <w:sz w:val="24"/>
          <w:szCs w:val="24"/>
        </w:rPr>
      </w:pPr>
    </w:p>
    <w:p w14:paraId="46735CE8" w14:textId="4C1059EB" w:rsidR="002B05A1" w:rsidRPr="00557EC8" w:rsidRDefault="002B05A1" w:rsidP="00817EC2">
      <w:pPr>
        <w:pStyle w:val="Heading1"/>
        <w:spacing w:before="0" w:beforeAutospacing="0" w:after="0" w:afterAutospacing="0"/>
        <w:rPr>
          <w:rFonts w:ascii="Verdana" w:hAnsi="Verdana"/>
          <w:sz w:val="24"/>
          <w:szCs w:val="24"/>
        </w:rPr>
      </w:pPr>
      <w:r w:rsidRPr="00557EC8">
        <w:rPr>
          <w:rFonts w:ascii="Verdana" w:hAnsi="Verdana"/>
          <w:sz w:val="24"/>
          <w:szCs w:val="24"/>
        </w:rPr>
        <w:t>NCIL Healthcare / Long Term Services and Supports (LTSS) Subcommittee</w:t>
      </w:r>
    </w:p>
    <w:p w14:paraId="52C009D2" w14:textId="0441D0FA" w:rsidR="002B05A1" w:rsidRPr="00557EC8" w:rsidRDefault="002B05A1" w:rsidP="00817EC2">
      <w:pPr>
        <w:pStyle w:val="NormalWeb"/>
        <w:spacing w:before="0" w:beforeAutospacing="0" w:after="0" w:afterAutospacing="0"/>
        <w:rPr>
          <w:rFonts w:ascii="Verdana" w:hAnsi="Verdana"/>
        </w:rPr>
      </w:pPr>
      <w:r w:rsidRPr="00557EC8">
        <w:rPr>
          <w:rFonts w:ascii="Verdana" w:hAnsi="Verdana"/>
        </w:rPr>
        <w:t xml:space="preserve">The Healthcare / Long Term Services and Supports (LTSS) Subcommittee monitors and advocates on healthcare and LTSS issues impacting people with disabilities, including durable medical equipment, disability discrimination in healthcare, assisted suicide and euthanasia. Jeff Hughes leads. </w:t>
      </w:r>
      <w:hyperlink r:id="rId12" w:history="1">
        <w:r w:rsidRPr="00557EC8">
          <w:rPr>
            <w:rStyle w:val="Hyperlink"/>
            <w:rFonts w:ascii="Verdana" w:hAnsi="Verdana"/>
          </w:rPr>
          <w:t>jlhughes@progind.org</w:t>
        </w:r>
      </w:hyperlink>
    </w:p>
    <w:p w14:paraId="29BC0041" w14:textId="77777777" w:rsidR="00817EC2" w:rsidRDefault="00817EC2" w:rsidP="00817EC2">
      <w:pPr>
        <w:pStyle w:val="xmsonormal"/>
        <w:spacing w:before="0" w:beforeAutospacing="0" w:after="0" w:afterAutospacing="0"/>
        <w:rPr>
          <w:rStyle w:val="Heading1Char"/>
          <w:rFonts w:ascii="Verdana" w:hAnsi="Verdana"/>
          <w:sz w:val="24"/>
          <w:szCs w:val="24"/>
        </w:rPr>
      </w:pPr>
    </w:p>
    <w:p w14:paraId="39126548" w14:textId="4E122902" w:rsidR="00557EC8" w:rsidRPr="00557EC8" w:rsidRDefault="00557EC8" w:rsidP="00817EC2">
      <w:pPr>
        <w:pStyle w:val="xmsonormal"/>
        <w:spacing w:before="0" w:beforeAutospacing="0" w:after="0" w:afterAutospacing="0"/>
        <w:rPr>
          <w:rFonts w:ascii="Verdana" w:hAnsi="Verdana" w:cs="Arial"/>
        </w:rPr>
      </w:pPr>
      <w:r w:rsidRPr="00557EC8">
        <w:rPr>
          <w:rStyle w:val="Heading1Char"/>
          <w:rFonts w:ascii="Verdana" w:hAnsi="Verdana"/>
          <w:sz w:val="24"/>
          <w:szCs w:val="24"/>
        </w:rPr>
        <w:t>San Mateo County Commission on Disabilities</w:t>
      </w:r>
      <w:r w:rsidRPr="00557EC8">
        <w:rPr>
          <w:rFonts w:ascii="Verdana" w:hAnsi="Verdana" w:cs="Arial"/>
        </w:rPr>
        <w:t xml:space="preserve"> </w:t>
      </w:r>
    </w:p>
    <w:p w14:paraId="00DBB150" w14:textId="30654B9C" w:rsidR="00557EC8" w:rsidRPr="00557EC8" w:rsidRDefault="00557EC8" w:rsidP="00817EC2">
      <w:pPr>
        <w:pStyle w:val="xmsonormal"/>
        <w:spacing w:before="0" w:beforeAutospacing="0" w:after="0" w:afterAutospacing="0"/>
        <w:rPr>
          <w:rFonts w:ascii="Verdana" w:hAnsi="Verdana"/>
        </w:rPr>
      </w:pPr>
      <w:r w:rsidRPr="00557EC8">
        <w:rPr>
          <w:rFonts w:ascii="Verdana" w:hAnsi="Verdana" w:cs="Arial"/>
          <w:color w:val="000000"/>
          <w:shd w:val="clear" w:color="auto" w:fill="FFFFFF"/>
        </w:rPr>
        <w:t>To advise the Board of Supervisors regarding the promotion of programs that address quality of service and positive attitude about people with disabilities; review and report on availability and accessibility of community services to people with special needs; establish a channel of communication with the community to garner input and educate the public to the needs of persons with disabilities.</w:t>
      </w:r>
    </w:p>
    <w:p w14:paraId="072DF034" w14:textId="77777777" w:rsidR="00557EC8" w:rsidRPr="00557EC8" w:rsidRDefault="00557EC8" w:rsidP="00817EC2">
      <w:pPr>
        <w:pStyle w:val="xmsonormal"/>
        <w:spacing w:before="0" w:beforeAutospacing="0" w:after="0" w:afterAutospacing="0"/>
        <w:rPr>
          <w:rFonts w:ascii="Verdana" w:hAnsi="Verdana"/>
        </w:rPr>
      </w:pPr>
      <w:r w:rsidRPr="00557EC8">
        <w:rPr>
          <w:rFonts w:ascii="Verdana" w:hAnsi="Verdana" w:cs="Arial"/>
        </w:rPr>
        <w:t>Commission Vice-President Florence Wong (Chair of the Legislative, Advocacy and Outreach Committee) is working to form a statewide caregiver abuse registry to identify abuse against people with disabilities and barriers to reporting abuse.   </w:t>
      </w:r>
    </w:p>
    <w:p w14:paraId="0864BFD4" w14:textId="77777777" w:rsidR="00557EC8" w:rsidRPr="00557EC8" w:rsidRDefault="00557EC8" w:rsidP="00817EC2">
      <w:pPr>
        <w:pStyle w:val="xmsonormal"/>
        <w:spacing w:before="0" w:beforeAutospacing="0" w:after="0" w:afterAutospacing="0"/>
        <w:rPr>
          <w:rFonts w:ascii="Verdana" w:hAnsi="Verdana"/>
        </w:rPr>
      </w:pPr>
      <w:r w:rsidRPr="00557EC8">
        <w:rPr>
          <w:rFonts w:ascii="Verdana" w:hAnsi="Verdana" w:cs="Arial"/>
        </w:rPr>
        <w:t xml:space="preserve">Upcoming subcommittee meeting will be Monday August 22 at 10:30am.  Contact Florence Wong – email </w:t>
      </w:r>
      <w:hyperlink r:id="rId13" w:tgtFrame="_blank" w:history="1">
        <w:r w:rsidRPr="00557EC8">
          <w:rPr>
            <w:rStyle w:val="Hyperlink"/>
            <w:rFonts w:ascii="Verdana" w:hAnsi="Verdana" w:cs="Arial"/>
          </w:rPr>
          <w:t>flowong223@me.com</w:t>
        </w:r>
      </w:hyperlink>
      <w:r w:rsidRPr="00557EC8">
        <w:rPr>
          <w:rFonts w:ascii="Verdana" w:hAnsi="Verdana" w:cs="Arial"/>
        </w:rPr>
        <w:t xml:space="preserve"> or cell (415) 637-0022.  San Mateo County Commission on Disabilities website - </w:t>
      </w:r>
      <w:hyperlink r:id="rId14" w:tgtFrame="_blank" w:history="1">
        <w:r w:rsidRPr="00557EC8">
          <w:rPr>
            <w:rStyle w:val="Hyperlink"/>
            <w:rFonts w:ascii="Verdana" w:hAnsi="Verdana" w:cs="Arial"/>
          </w:rPr>
          <w:t>https://www.smchealth.org/general-information/commission-disabilities-meetings</w:t>
        </w:r>
      </w:hyperlink>
    </w:p>
    <w:p w14:paraId="59AA393B" w14:textId="77777777" w:rsidR="00817EC2" w:rsidRDefault="00817EC2" w:rsidP="00817EC2">
      <w:pPr>
        <w:pStyle w:val="Heading1"/>
        <w:spacing w:before="0" w:beforeAutospacing="0" w:after="0" w:afterAutospacing="0"/>
        <w:rPr>
          <w:rFonts w:ascii="Verdana" w:hAnsi="Verdana"/>
          <w:sz w:val="24"/>
          <w:szCs w:val="24"/>
        </w:rPr>
      </w:pPr>
    </w:p>
    <w:p w14:paraId="638A1204" w14:textId="2C627EE1" w:rsidR="00557EC8" w:rsidRPr="00557EC8" w:rsidRDefault="00557EC8" w:rsidP="00817EC2">
      <w:pPr>
        <w:pStyle w:val="Heading1"/>
        <w:spacing w:before="0" w:beforeAutospacing="0" w:after="0" w:afterAutospacing="0"/>
        <w:rPr>
          <w:rFonts w:ascii="Verdana" w:hAnsi="Verdana"/>
          <w:sz w:val="24"/>
          <w:szCs w:val="24"/>
        </w:rPr>
      </w:pPr>
      <w:r w:rsidRPr="00557EC8">
        <w:rPr>
          <w:rFonts w:ascii="Verdana" w:hAnsi="Verdana"/>
          <w:sz w:val="24"/>
          <w:szCs w:val="24"/>
        </w:rPr>
        <w:t xml:space="preserve">Hand in Hand, The Domestic Employers Network, California Chapter </w:t>
      </w:r>
    </w:p>
    <w:p w14:paraId="0F8E775B" w14:textId="32F45C6A" w:rsidR="00557EC8" w:rsidRPr="00557EC8" w:rsidRDefault="00557EC8" w:rsidP="00817EC2">
      <w:pPr>
        <w:pStyle w:val="xmsonormal"/>
        <w:spacing w:before="0" w:beforeAutospacing="0" w:after="0" w:afterAutospacing="0"/>
        <w:rPr>
          <w:rFonts w:ascii="Verdana" w:hAnsi="Verdana"/>
        </w:rPr>
      </w:pPr>
      <w:r w:rsidRPr="00557EC8">
        <w:rPr>
          <w:rFonts w:ascii="Verdana" w:hAnsi="Verdana" w:cs="Arial"/>
        </w:rPr>
        <w:t>– led by people with disabilities who employ for homecare, parents who employ (or employed) nannies, and a growing number of house cleaner employers and family caregivers.   </w:t>
      </w:r>
    </w:p>
    <w:p w14:paraId="678590E5" w14:textId="4203D3FC" w:rsidR="00557EC8" w:rsidRPr="00557EC8" w:rsidRDefault="00557EC8" w:rsidP="00817EC2">
      <w:pPr>
        <w:pStyle w:val="xmsonormal"/>
        <w:spacing w:before="0" w:beforeAutospacing="0" w:after="0" w:afterAutospacing="0"/>
        <w:rPr>
          <w:rFonts w:ascii="Verdana" w:hAnsi="Verdana"/>
        </w:rPr>
      </w:pPr>
      <w:r w:rsidRPr="00557EC8">
        <w:rPr>
          <w:rFonts w:ascii="Verdana" w:hAnsi="Verdana" w:cs="Arial"/>
        </w:rPr>
        <w:t xml:space="preserve">Current campaigns include San Francisco paid sick leave/portable benefits ordinance; </w:t>
      </w:r>
      <w:proofErr w:type="gramStart"/>
      <w:r w:rsidRPr="00557EC8">
        <w:rPr>
          <w:rFonts w:ascii="Verdana" w:hAnsi="Verdana" w:cs="Arial"/>
        </w:rPr>
        <w:t>also</w:t>
      </w:r>
      <w:proofErr w:type="gramEnd"/>
      <w:r w:rsidRPr="00557EC8">
        <w:rPr>
          <w:rFonts w:ascii="Verdana" w:hAnsi="Verdana" w:cs="Arial"/>
        </w:rPr>
        <w:t xml:space="preserve"> Domestic Worker rights education and outreach.  California Director Lindsay Imai-Hong, email </w:t>
      </w:r>
      <w:hyperlink r:id="rId15" w:tgtFrame="_blank" w:history="1">
        <w:r w:rsidRPr="00557EC8">
          <w:rPr>
            <w:rStyle w:val="Hyperlink"/>
            <w:rFonts w:ascii="Verdana" w:hAnsi="Verdana" w:cs="Arial"/>
          </w:rPr>
          <w:t>lindsay@domesticemployers.org</w:t>
        </w:r>
      </w:hyperlink>
      <w:r w:rsidRPr="00557EC8">
        <w:rPr>
          <w:rFonts w:ascii="Verdana" w:hAnsi="Verdana" w:cs="Arial"/>
        </w:rPr>
        <w:t xml:space="preserve">, phone (510) 590-8253.  Website - </w:t>
      </w:r>
      <w:hyperlink r:id="rId16" w:history="1">
        <w:r w:rsidR="00817EC2" w:rsidRPr="002D7DAC">
          <w:rPr>
            <w:rStyle w:val="Hyperlink"/>
            <w:rFonts w:ascii="Verdana" w:hAnsi="Verdana" w:cs="Arial"/>
          </w:rPr>
          <w:t>https://domesticemployers.org/chapter/california/</w:t>
        </w:r>
      </w:hyperlink>
    </w:p>
    <w:p w14:paraId="0A14978B" w14:textId="77777777" w:rsidR="00557EC8" w:rsidRPr="00557EC8" w:rsidRDefault="00557EC8" w:rsidP="00817EC2">
      <w:pPr>
        <w:pStyle w:val="xmsonormal"/>
        <w:spacing w:before="0" w:beforeAutospacing="0" w:after="0" w:afterAutospacing="0"/>
      </w:pPr>
      <w:r w:rsidRPr="00557EC8">
        <w:rPr>
          <w:rFonts w:ascii="Arial" w:hAnsi="Arial" w:cs="Arial"/>
        </w:rPr>
        <w:t> </w:t>
      </w:r>
    </w:p>
    <w:p w14:paraId="0FBB29A4" w14:textId="77777777" w:rsidR="002B05A1" w:rsidRPr="00557EC8" w:rsidRDefault="002B05A1" w:rsidP="00817EC2">
      <w:pPr>
        <w:pStyle w:val="NormalWeb"/>
        <w:spacing w:before="0" w:beforeAutospacing="0" w:after="0" w:afterAutospacing="0"/>
        <w:rPr>
          <w:rFonts w:ascii="Verdana" w:hAnsi="Verdana"/>
        </w:rPr>
      </w:pPr>
    </w:p>
    <w:p w14:paraId="49F1A216" w14:textId="77777777" w:rsidR="00320810" w:rsidRPr="000D2D0D" w:rsidRDefault="00320810" w:rsidP="00817EC2">
      <w:pPr>
        <w:spacing w:after="0" w:line="240" w:lineRule="auto"/>
      </w:pPr>
    </w:p>
    <w:sectPr w:rsidR="00320810" w:rsidRPr="000D2D0D" w:rsidSect="00B03A7E">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42A5" w14:textId="77777777" w:rsidR="00A70BEC" w:rsidRDefault="00A70BEC" w:rsidP="00880897">
      <w:pPr>
        <w:spacing w:after="0" w:line="240" w:lineRule="auto"/>
      </w:pPr>
      <w:r>
        <w:separator/>
      </w:r>
    </w:p>
  </w:endnote>
  <w:endnote w:type="continuationSeparator" w:id="0">
    <w:p w14:paraId="28C8ED8C" w14:textId="77777777" w:rsidR="00A70BEC" w:rsidRDefault="00A70BEC" w:rsidP="0088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473529"/>
      <w:docPartObj>
        <w:docPartGallery w:val="Page Numbers (Bottom of Page)"/>
        <w:docPartUnique/>
      </w:docPartObj>
    </w:sdtPr>
    <w:sdtEndPr>
      <w:rPr>
        <w:noProof/>
      </w:rPr>
    </w:sdtEndPr>
    <w:sdtContent>
      <w:p w14:paraId="4E586F15" w14:textId="3CF4D59A" w:rsidR="00880897" w:rsidRDefault="008808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52EFE" w14:textId="77777777" w:rsidR="00880897" w:rsidRDefault="00880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4E57" w14:textId="77777777" w:rsidR="00A70BEC" w:rsidRDefault="00A70BEC" w:rsidP="00880897">
      <w:pPr>
        <w:spacing w:after="0" w:line="240" w:lineRule="auto"/>
      </w:pPr>
      <w:r>
        <w:separator/>
      </w:r>
    </w:p>
  </w:footnote>
  <w:footnote w:type="continuationSeparator" w:id="0">
    <w:p w14:paraId="1FF58537" w14:textId="77777777" w:rsidR="00A70BEC" w:rsidRDefault="00A70BEC" w:rsidP="00880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02701"/>
    <w:multiLevelType w:val="multilevel"/>
    <w:tmpl w:val="30E4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73377"/>
    <w:multiLevelType w:val="hybridMultilevel"/>
    <w:tmpl w:val="359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91923"/>
    <w:multiLevelType w:val="multilevel"/>
    <w:tmpl w:val="303C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904B2"/>
    <w:multiLevelType w:val="hybridMultilevel"/>
    <w:tmpl w:val="CB1A555E"/>
    <w:lvl w:ilvl="0" w:tplc="6248BAA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737753091">
    <w:abstractNumId w:val="0"/>
  </w:num>
  <w:num w:numId="2" w16cid:durableId="111747687">
    <w:abstractNumId w:val="2"/>
  </w:num>
  <w:num w:numId="3" w16cid:durableId="1744332101">
    <w:abstractNumId w:val="1"/>
  </w:num>
  <w:num w:numId="4" w16cid:durableId="1209561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2MDa2NDMxNTE2NTFT0lEKTi0uzszPAykwrAUAHSHFiiwAAAA="/>
  </w:docVars>
  <w:rsids>
    <w:rsidRoot w:val="000D2D0D"/>
    <w:rsid w:val="000A2804"/>
    <w:rsid w:val="000D2D0D"/>
    <w:rsid w:val="002B05A1"/>
    <w:rsid w:val="00320810"/>
    <w:rsid w:val="00557EC8"/>
    <w:rsid w:val="00804504"/>
    <w:rsid w:val="00817EC2"/>
    <w:rsid w:val="00880897"/>
    <w:rsid w:val="00A2637A"/>
    <w:rsid w:val="00A70BEC"/>
    <w:rsid w:val="00AA412F"/>
    <w:rsid w:val="00B03A7E"/>
    <w:rsid w:val="00FC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20E3"/>
  <w15:chartTrackingRefBased/>
  <w15:docId w15:val="{5255028A-5619-4B15-A877-2C34A3C7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2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D0D"/>
    <w:rPr>
      <w:rFonts w:ascii="Times New Roman" w:eastAsia="Times New Roman" w:hAnsi="Times New Roman" w:cs="Times New Roman"/>
      <w:b/>
      <w:bCs/>
      <w:kern w:val="36"/>
      <w:sz w:val="48"/>
      <w:szCs w:val="48"/>
    </w:rPr>
  </w:style>
  <w:style w:type="paragraph" w:customStyle="1" w:styleId="xxmsonormal">
    <w:name w:val="x_x_msonormal"/>
    <w:basedOn w:val="Normal"/>
    <w:rsid w:val="000D2D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2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2D0D"/>
    <w:rPr>
      <w:color w:val="0000FF"/>
      <w:u w:val="single"/>
    </w:rPr>
  </w:style>
  <w:style w:type="character" w:styleId="Strong">
    <w:name w:val="Strong"/>
    <w:basedOn w:val="DefaultParagraphFont"/>
    <w:uiPriority w:val="22"/>
    <w:qFormat/>
    <w:rsid w:val="000D2D0D"/>
    <w:rPr>
      <w:b/>
      <w:bCs/>
    </w:rPr>
  </w:style>
  <w:style w:type="paragraph" w:styleId="ListParagraph">
    <w:name w:val="List Paragraph"/>
    <w:basedOn w:val="Normal"/>
    <w:uiPriority w:val="34"/>
    <w:qFormat/>
    <w:rsid w:val="00A2637A"/>
    <w:pPr>
      <w:ind w:left="720"/>
      <w:contextualSpacing/>
    </w:pPr>
  </w:style>
  <w:style w:type="character" w:styleId="UnresolvedMention">
    <w:name w:val="Unresolved Mention"/>
    <w:basedOn w:val="DefaultParagraphFont"/>
    <w:uiPriority w:val="99"/>
    <w:semiHidden/>
    <w:unhideWhenUsed/>
    <w:rsid w:val="002B05A1"/>
    <w:rPr>
      <w:color w:val="605E5C"/>
      <w:shd w:val="clear" w:color="auto" w:fill="E1DFDD"/>
    </w:rPr>
  </w:style>
  <w:style w:type="paragraph" w:customStyle="1" w:styleId="xmsonormal">
    <w:name w:val="x_msonormal"/>
    <w:basedOn w:val="Normal"/>
    <w:rsid w:val="00557EC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C42E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C42E6"/>
    <w:rPr>
      <w:rFonts w:ascii="Calibri" w:hAnsi="Calibri" w:cs="Calibri"/>
    </w:rPr>
  </w:style>
  <w:style w:type="paragraph" w:styleId="Header">
    <w:name w:val="header"/>
    <w:basedOn w:val="Normal"/>
    <w:link w:val="HeaderChar"/>
    <w:uiPriority w:val="99"/>
    <w:unhideWhenUsed/>
    <w:rsid w:val="00880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897"/>
  </w:style>
  <w:style w:type="paragraph" w:styleId="Footer">
    <w:name w:val="footer"/>
    <w:basedOn w:val="Normal"/>
    <w:link w:val="FooterChar"/>
    <w:uiPriority w:val="99"/>
    <w:unhideWhenUsed/>
    <w:rsid w:val="0088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56768">
      <w:bodyDiv w:val="1"/>
      <w:marLeft w:val="0"/>
      <w:marRight w:val="0"/>
      <w:marTop w:val="0"/>
      <w:marBottom w:val="0"/>
      <w:divBdr>
        <w:top w:val="none" w:sz="0" w:space="0" w:color="auto"/>
        <w:left w:val="none" w:sz="0" w:space="0" w:color="auto"/>
        <w:bottom w:val="none" w:sz="0" w:space="0" w:color="auto"/>
        <w:right w:val="none" w:sz="0" w:space="0" w:color="auto"/>
      </w:divBdr>
    </w:div>
    <w:div w:id="971255775">
      <w:bodyDiv w:val="1"/>
      <w:marLeft w:val="0"/>
      <w:marRight w:val="0"/>
      <w:marTop w:val="0"/>
      <w:marBottom w:val="0"/>
      <w:divBdr>
        <w:top w:val="none" w:sz="0" w:space="0" w:color="auto"/>
        <w:left w:val="none" w:sz="0" w:space="0" w:color="auto"/>
        <w:bottom w:val="none" w:sz="0" w:space="0" w:color="auto"/>
        <w:right w:val="none" w:sz="0" w:space="0" w:color="auto"/>
      </w:divBdr>
    </w:div>
    <w:div w:id="2052879988">
      <w:bodyDiv w:val="1"/>
      <w:marLeft w:val="0"/>
      <w:marRight w:val="0"/>
      <w:marTop w:val="0"/>
      <w:marBottom w:val="0"/>
      <w:divBdr>
        <w:top w:val="none" w:sz="0" w:space="0" w:color="auto"/>
        <w:left w:val="none" w:sz="0" w:space="0" w:color="auto"/>
        <w:bottom w:val="none" w:sz="0" w:space="0" w:color="auto"/>
        <w:right w:val="none" w:sz="0" w:space="0" w:color="auto"/>
      </w:divBdr>
      <w:divsChild>
        <w:div w:id="1776709443">
          <w:marLeft w:val="0"/>
          <w:marRight w:val="0"/>
          <w:marTop w:val="0"/>
          <w:marBottom w:val="0"/>
          <w:divBdr>
            <w:top w:val="none" w:sz="0" w:space="0" w:color="auto"/>
            <w:left w:val="none" w:sz="0" w:space="0" w:color="auto"/>
            <w:bottom w:val="none" w:sz="0" w:space="0" w:color="auto"/>
            <w:right w:val="none" w:sz="0" w:space="0" w:color="auto"/>
          </w:divBdr>
        </w:div>
      </w:divsChild>
    </w:div>
    <w:div w:id="2085761094">
      <w:bodyDiv w:val="1"/>
      <w:marLeft w:val="0"/>
      <w:marRight w:val="0"/>
      <w:marTop w:val="0"/>
      <w:marBottom w:val="0"/>
      <w:divBdr>
        <w:top w:val="none" w:sz="0" w:space="0" w:color="auto"/>
        <w:left w:val="none" w:sz="0" w:space="0" w:color="auto"/>
        <w:bottom w:val="none" w:sz="0" w:space="0" w:color="auto"/>
        <w:right w:val="none" w:sz="0" w:space="0" w:color="auto"/>
      </w:divBdr>
      <w:divsChild>
        <w:div w:id="1946376423">
          <w:marLeft w:val="0"/>
          <w:marRight w:val="0"/>
          <w:marTop w:val="0"/>
          <w:marBottom w:val="0"/>
          <w:divBdr>
            <w:top w:val="none" w:sz="0" w:space="0" w:color="auto"/>
            <w:left w:val="none" w:sz="0" w:space="0" w:color="auto"/>
            <w:bottom w:val="none" w:sz="0" w:space="0" w:color="auto"/>
            <w:right w:val="none" w:sz="0" w:space="0" w:color="auto"/>
          </w:divBdr>
          <w:divsChild>
            <w:div w:id="1983847844">
              <w:marLeft w:val="0"/>
              <w:marRight w:val="0"/>
              <w:marTop w:val="0"/>
              <w:marBottom w:val="0"/>
              <w:divBdr>
                <w:top w:val="none" w:sz="0" w:space="0" w:color="auto"/>
                <w:left w:val="none" w:sz="0" w:space="0" w:color="auto"/>
                <w:bottom w:val="none" w:sz="0" w:space="0" w:color="auto"/>
                <w:right w:val="none" w:sz="0" w:space="0" w:color="auto"/>
              </w:divBdr>
            </w:div>
            <w:div w:id="541552075">
              <w:marLeft w:val="0"/>
              <w:marRight w:val="0"/>
              <w:marTop w:val="0"/>
              <w:marBottom w:val="0"/>
              <w:divBdr>
                <w:top w:val="none" w:sz="0" w:space="0" w:color="auto"/>
                <w:left w:val="none" w:sz="0" w:space="0" w:color="auto"/>
                <w:bottom w:val="none" w:sz="0" w:space="0" w:color="auto"/>
                <w:right w:val="none" w:sz="0" w:space="0" w:color="auto"/>
              </w:divBdr>
            </w:div>
            <w:div w:id="816798569">
              <w:marLeft w:val="0"/>
              <w:marRight w:val="0"/>
              <w:marTop w:val="0"/>
              <w:marBottom w:val="0"/>
              <w:divBdr>
                <w:top w:val="none" w:sz="0" w:space="0" w:color="auto"/>
                <w:left w:val="none" w:sz="0" w:space="0" w:color="auto"/>
                <w:bottom w:val="none" w:sz="0" w:space="0" w:color="auto"/>
                <w:right w:val="none" w:sz="0" w:space="0" w:color="auto"/>
              </w:divBdr>
            </w:div>
          </w:divsChild>
        </w:div>
        <w:div w:id="1049500844">
          <w:marLeft w:val="0"/>
          <w:marRight w:val="0"/>
          <w:marTop w:val="0"/>
          <w:marBottom w:val="0"/>
          <w:divBdr>
            <w:top w:val="none" w:sz="0" w:space="0" w:color="auto"/>
            <w:left w:val="none" w:sz="0" w:space="0" w:color="auto"/>
            <w:bottom w:val="none" w:sz="0" w:space="0" w:color="auto"/>
            <w:right w:val="none" w:sz="0" w:space="0" w:color="auto"/>
          </w:divBdr>
          <w:divsChild>
            <w:div w:id="921379656">
              <w:marLeft w:val="0"/>
              <w:marRight w:val="0"/>
              <w:marTop w:val="0"/>
              <w:marBottom w:val="0"/>
              <w:divBdr>
                <w:top w:val="none" w:sz="0" w:space="0" w:color="auto"/>
                <w:left w:val="none" w:sz="0" w:space="0" w:color="auto"/>
                <w:bottom w:val="none" w:sz="0" w:space="0" w:color="auto"/>
                <w:right w:val="none" w:sz="0" w:space="0" w:color="auto"/>
              </w:divBdr>
            </w:div>
            <w:div w:id="460419699">
              <w:marLeft w:val="0"/>
              <w:marRight w:val="0"/>
              <w:marTop w:val="0"/>
              <w:marBottom w:val="0"/>
              <w:divBdr>
                <w:top w:val="none" w:sz="0" w:space="0" w:color="auto"/>
                <w:left w:val="none" w:sz="0" w:space="0" w:color="auto"/>
                <w:bottom w:val="none" w:sz="0" w:space="0" w:color="auto"/>
                <w:right w:val="none" w:sz="0" w:space="0" w:color="auto"/>
              </w:divBdr>
              <w:divsChild>
                <w:div w:id="1399983363">
                  <w:marLeft w:val="0"/>
                  <w:marRight w:val="0"/>
                  <w:marTop w:val="0"/>
                  <w:marBottom w:val="0"/>
                  <w:divBdr>
                    <w:top w:val="none" w:sz="0" w:space="0" w:color="auto"/>
                    <w:left w:val="none" w:sz="0" w:space="0" w:color="auto"/>
                    <w:bottom w:val="none" w:sz="0" w:space="0" w:color="auto"/>
                    <w:right w:val="none" w:sz="0" w:space="0" w:color="auto"/>
                  </w:divBdr>
                  <w:divsChild>
                    <w:div w:id="30763954">
                      <w:marLeft w:val="0"/>
                      <w:marRight w:val="0"/>
                      <w:marTop w:val="0"/>
                      <w:marBottom w:val="0"/>
                      <w:divBdr>
                        <w:top w:val="none" w:sz="0" w:space="0" w:color="auto"/>
                        <w:left w:val="none" w:sz="0" w:space="0" w:color="auto"/>
                        <w:bottom w:val="none" w:sz="0" w:space="0" w:color="auto"/>
                        <w:right w:val="none" w:sz="0" w:space="0" w:color="auto"/>
                      </w:divBdr>
                    </w:div>
                    <w:div w:id="753357278">
                      <w:marLeft w:val="0"/>
                      <w:marRight w:val="0"/>
                      <w:marTop w:val="0"/>
                      <w:marBottom w:val="0"/>
                      <w:divBdr>
                        <w:top w:val="none" w:sz="0" w:space="0" w:color="auto"/>
                        <w:left w:val="none" w:sz="0" w:space="0" w:color="auto"/>
                        <w:bottom w:val="none" w:sz="0" w:space="0" w:color="auto"/>
                        <w:right w:val="none" w:sz="0" w:space="0" w:color="auto"/>
                      </w:divBdr>
                    </w:div>
                  </w:divsChild>
                </w:div>
                <w:div w:id="1890917178">
                  <w:marLeft w:val="0"/>
                  <w:marRight w:val="0"/>
                  <w:marTop w:val="0"/>
                  <w:marBottom w:val="0"/>
                  <w:divBdr>
                    <w:top w:val="none" w:sz="0" w:space="0" w:color="auto"/>
                    <w:left w:val="none" w:sz="0" w:space="0" w:color="auto"/>
                    <w:bottom w:val="none" w:sz="0" w:space="0" w:color="auto"/>
                    <w:right w:val="none" w:sz="0" w:space="0" w:color="auto"/>
                  </w:divBdr>
                  <w:divsChild>
                    <w:div w:id="218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7066">
      <w:bodyDiv w:val="1"/>
      <w:marLeft w:val="0"/>
      <w:marRight w:val="0"/>
      <w:marTop w:val="0"/>
      <w:marBottom w:val="0"/>
      <w:divBdr>
        <w:top w:val="none" w:sz="0" w:space="0" w:color="auto"/>
        <w:left w:val="none" w:sz="0" w:space="0" w:color="auto"/>
        <w:bottom w:val="none" w:sz="0" w:space="0" w:color="auto"/>
        <w:right w:val="none" w:sz="0" w:space="0" w:color="auto"/>
      </w:divBdr>
      <w:divsChild>
        <w:div w:id="1097561637">
          <w:marLeft w:val="0"/>
          <w:marRight w:val="0"/>
          <w:marTop w:val="0"/>
          <w:marBottom w:val="0"/>
          <w:divBdr>
            <w:top w:val="none" w:sz="0" w:space="0" w:color="auto"/>
            <w:left w:val="none" w:sz="0" w:space="0" w:color="auto"/>
            <w:bottom w:val="none" w:sz="0" w:space="0" w:color="auto"/>
            <w:right w:val="none" w:sz="0" w:space="0" w:color="auto"/>
          </w:divBdr>
        </w:div>
        <w:div w:id="74400216">
          <w:marLeft w:val="0"/>
          <w:marRight w:val="0"/>
          <w:marTop w:val="0"/>
          <w:marBottom w:val="0"/>
          <w:divBdr>
            <w:top w:val="none" w:sz="0" w:space="0" w:color="auto"/>
            <w:left w:val="none" w:sz="0" w:space="0" w:color="auto"/>
            <w:bottom w:val="none" w:sz="0" w:space="0" w:color="auto"/>
            <w:right w:val="none" w:sz="0" w:space="0" w:color="auto"/>
          </w:divBdr>
        </w:div>
        <w:div w:id="1784611229">
          <w:marLeft w:val="0"/>
          <w:marRight w:val="0"/>
          <w:marTop w:val="0"/>
          <w:marBottom w:val="0"/>
          <w:divBdr>
            <w:top w:val="none" w:sz="0" w:space="0" w:color="auto"/>
            <w:left w:val="none" w:sz="0" w:space="0" w:color="auto"/>
            <w:bottom w:val="none" w:sz="0" w:space="0" w:color="auto"/>
            <w:right w:val="none" w:sz="0" w:space="0" w:color="auto"/>
          </w:divBdr>
          <w:divsChild>
            <w:div w:id="1293561468">
              <w:marLeft w:val="0"/>
              <w:marRight w:val="0"/>
              <w:marTop w:val="0"/>
              <w:marBottom w:val="0"/>
              <w:divBdr>
                <w:top w:val="none" w:sz="0" w:space="0" w:color="auto"/>
                <w:left w:val="none" w:sz="0" w:space="0" w:color="auto"/>
                <w:bottom w:val="none" w:sz="0" w:space="0" w:color="auto"/>
                <w:right w:val="none" w:sz="0" w:space="0" w:color="auto"/>
              </w:divBdr>
              <w:divsChild>
                <w:div w:id="131948089">
                  <w:marLeft w:val="0"/>
                  <w:marRight w:val="0"/>
                  <w:marTop w:val="0"/>
                  <w:marBottom w:val="0"/>
                  <w:divBdr>
                    <w:top w:val="none" w:sz="0" w:space="0" w:color="auto"/>
                    <w:left w:val="none" w:sz="0" w:space="0" w:color="auto"/>
                    <w:bottom w:val="none" w:sz="0" w:space="0" w:color="auto"/>
                    <w:right w:val="none" w:sz="0" w:space="0" w:color="auto"/>
                  </w:divBdr>
                  <w:divsChild>
                    <w:div w:id="273169392">
                      <w:marLeft w:val="0"/>
                      <w:marRight w:val="0"/>
                      <w:marTop w:val="0"/>
                      <w:marBottom w:val="0"/>
                      <w:divBdr>
                        <w:top w:val="none" w:sz="0" w:space="0" w:color="auto"/>
                        <w:left w:val="none" w:sz="0" w:space="0" w:color="auto"/>
                        <w:bottom w:val="none" w:sz="0" w:space="0" w:color="auto"/>
                        <w:right w:val="none" w:sz="0" w:space="0" w:color="auto"/>
                      </w:divBdr>
                      <w:divsChild>
                        <w:div w:id="999505858">
                          <w:marLeft w:val="0"/>
                          <w:marRight w:val="0"/>
                          <w:marTop w:val="0"/>
                          <w:marBottom w:val="0"/>
                          <w:divBdr>
                            <w:top w:val="none" w:sz="0" w:space="0" w:color="auto"/>
                            <w:left w:val="none" w:sz="0" w:space="0" w:color="auto"/>
                            <w:bottom w:val="none" w:sz="0" w:space="0" w:color="auto"/>
                            <w:right w:val="none" w:sz="0" w:space="0" w:color="auto"/>
                          </w:divBdr>
                          <w:divsChild>
                            <w:div w:id="1247030240">
                              <w:marLeft w:val="0"/>
                              <w:marRight w:val="0"/>
                              <w:marTop w:val="0"/>
                              <w:marBottom w:val="0"/>
                              <w:divBdr>
                                <w:top w:val="none" w:sz="0" w:space="0" w:color="auto"/>
                                <w:left w:val="none" w:sz="0" w:space="0" w:color="auto"/>
                                <w:bottom w:val="none" w:sz="0" w:space="0" w:color="auto"/>
                                <w:right w:val="none" w:sz="0" w:space="0" w:color="auto"/>
                              </w:divBdr>
                              <w:divsChild>
                                <w:div w:id="817459083">
                                  <w:marLeft w:val="0"/>
                                  <w:marRight w:val="0"/>
                                  <w:marTop w:val="0"/>
                                  <w:marBottom w:val="0"/>
                                  <w:divBdr>
                                    <w:top w:val="none" w:sz="0" w:space="0" w:color="auto"/>
                                    <w:left w:val="none" w:sz="0" w:space="0" w:color="auto"/>
                                    <w:bottom w:val="none" w:sz="0" w:space="0" w:color="auto"/>
                                    <w:right w:val="none" w:sz="0" w:space="0" w:color="auto"/>
                                  </w:divBdr>
                                  <w:divsChild>
                                    <w:div w:id="1806042684">
                                      <w:marLeft w:val="0"/>
                                      <w:marRight w:val="0"/>
                                      <w:marTop w:val="0"/>
                                      <w:marBottom w:val="0"/>
                                      <w:divBdr>
                                        <w:top w:val="none" w:sz="0" w:space="0" w:color="auto"/>
                                        <w:left w:val="none" w:sz="0" w:space="0" w:color="auto"/>
                                        <w:bottom w:val="none" w:sz="0" w:space="0" w:color="auto"/>
                                        <w:right w:val="none" w:sz="0" w:space="0" w:color="auto"/>
                                      </w:divBdr>
                                      <w:divsChild>
                                        <w:div w:id="1996572109">
                                          <w:marLeft w:val="0"/>
                                          <w:marRight w:val="0"/>
                                          <w:marTop w:val="0"/>
                                          <w:marBottom w:val="0"/>
                                          <w:divBdr>
                                            <w:top w:val="none" w:sz="0" w:space="0" w:color="auto"/>
                                            <w:left w:val="none" w:sz="0" w:space="0" w:color="auto"/>
                                            <w:bottom w:val="none" w:sz="0" w:space="0" w:color="auto"/>
                                            <w:right w:val="none" w:sz="0" w:space="0" w:color="auto"/>
                                          </w:divBdr>
                                          <w:divsChild>
                                            <w:div w:id="305360987">
                                              <w:marLeft w:val="0"/>
                                              <w:marRight w:val="0"/>
                                              <w:marTop w:val="0"/>
                                              <w:marBottom w:val="0"/>
                                              <w:divBdr>
                                                <w:top w:val="none" w:sz="0" w:space="0" w:color="auto"/>
                                                <w:left w:val="none" w:sz="0" w:space="0" w:color="auto"/>
                                                <w:bottom w:val="none" w:sz="0" w:space="0" w:color="auto"/>
                                                <w:right w:val="none" w:sz="0" w:space="0" w:color="auto"/>
                                              </w:divBdr>
                                            </w:div>
                                            <w:div w:id="2133015481">
                                              <w:marLeft w:val="0"/>
                                              <w:marRight w:val="0"/>
                                              <w:marTop w:val="0"/>
                                              <w:marBottom w:val="0"/>
                                              <w:divBdr>
                                                <w:top w:val="none" w:sz="0" w:space="0" w:color="auto"/>
                                                <w:left w:val="none" w:sz="0" w:space="0" w:color="auto"/>
                                                <w:bottom w:val="none" w:sz="0" w:space="0" w:color="auto"/>
                                                <w:right w:val="none" w:sz="0" w:space="0" w:color="auto"/>
                                              </w:divBdr>
                                            </w:div>
                                            <w:div w:id="833495823">
                                              <w:marLeft w:val="0"/>
                                              <w:marRight w:val="0"/>
                                              <w:marTop w:val="0"/>
                                              <w:marBottom w:val="0"/>
                                              <w:divBdr>
                                                <w:top w:val="none" w:sz="0" w:space="0" w:color="auto"/>
                                                <w:left w:val="none" w:sz="0" w:space="0" w:color="auto"/>
                                                <w:bottom w:val="none" w:sz="0" w:space="0" w:color="auto"/>
                                                <w:right w:val="none" w:sz="0" w:space="0" w:color="auto"/>
                                              </w:divBdr>
                                            </w:div>
                                            <w:div w:id="1657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inforesources/cdss-programs/ihss/provider-career-pathways" TargetMode="External"/><Relationship Id="rId13" Type="http://schemas.openxmlformats.org/officeDocument/2006/relationships/hyperlink" Target="mailto:flowong223@me.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ds.ca.gov/consumers/consumer-advisory-committee/" TargetMode="External"/><Relationship Id="rId12" Type="http://schemas.openxmlformats.org/officeDocument/2006/relationships/hyperlink" Target="mailto:jlhughes@progin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mesticemployers.org/chapter/californ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hcs.ca.gov/provgovpart/Pages/MLTSS-Workgroup.aspx" TargetMode="External"/><Relationship Id="rId5" Type="http://schemas.openxmlformats.org/officeDocument/2006/relationships/footnotes" Target="footnotes.xml"/><Relationship Id="rId15" Type="http://schemas.openxmlformats.org/officeDocument/2006/relationships/hyperlink" Target="mailto:lindsay@domesticemployers.org" TargetMode="External"/><Relationship Id="rId10" Type="http://schemas.openxmlformats.org/officeDocument/2006/relationships/hyperlink" Target="mailto:cclcccb@dss.c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02web.zoom.us/j/81616686152?pwd=OEltNzlad1RJaGdIYkNwcXc0QjNqdz09" TargetMode="External"/><Relationship Id="rId14" Type="http://schemas.openxmlformats.org/officeDocument/2006/relationships/hyperlink" Target="https://www.smchealth.org/general-information/commission-disabilities-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England</dc:creator>
  <cp:keywords/>
  <dc:description/>
  <cp:lastModifiedBy>Danielle Hess</cp:lastModifiedBy>
  <cp:revision>7</cp:revision>
  <dcterms:created xsi:type="dcterms:W3CDTF">2022-08-22T18:42:00Z</dcterms:created>
  <dcterms:modified xsi:type="dcterms:W3CDTF">2022-10-04T18:57:00Z</dcterms:modified>
</cp:coreProperties>
</file>