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4425A" w14:textId="5B61D8D8" w:rsidR="00807404" w:rsidRDefault="00A0201F" w:rsidP="00A0201F">
      <w:pPr>
        <w:pStyle w:val="Title"/>
      </w:pPr>
      <w:r>
        <w:t>Funding Formula</w:t>
      </w:r>
      <w:r w:rsidR="006A4FD1">
        <w:t>/</w:t>
      </w:r>
      <w:r>
        <w:t>Equity</w:t>
      </w:r>
    </w:p>
    <w:p w14:paraId="299C4909" w14:textId="7A07C791" w:rsidR="00F17D07" w:rsidRPr="00F17D07" w:rsidRDefault="00F17D07" w:rsidP="00F17D07">
      <w:pPr>
        <w:jc w:val="center"/>
      </w:pPr>
      <w:r>
        <w:t>Workgroup Summary January 2021</w:t>
      </w:r>
    </w:p>
    <w:p w14:paraId="01CA9731" w14:textId="2B7FEED2" w:rsidR="00A0201F" w:rsidRDefault="00A0201F" w:rsidP="00A0201F"/>
    <w:p w14:paraId="6ED3FA43" w14:textId="77777777" w:rsidR="007F0FEF" w:rsidRDefault="007F0FEF" w:rsidP="007F0FEF">
      <w:pPr>
        <w:pStyle w:val="Heading1"/>
      </w:pPr>
      <w:r w:rsidRPr="007F0FEF">
        <w:t xml:space="preserve">Project: </w:t>
      </w:r>
    </w:p>
    <w:p w14:paraId="5605AC6A" w14:textId="2AD2AA17" w:rsidR="007F0FEF" w:rsidRPr="007F0FEF" w:rsidRDefault="007F0FEF" w:rsidP="007F0FEF">
      <w:r w:rsidRPr="007F0FEF">
        <w:t>Develop new ILC base funding formula</w:t>
      </w:r>
    </w:p>
    <w:p w14:paraId="57D9C400" w14:textId="77777777" w:rsidR="007F0FEF" w:rsidRPr="007F0FEF" w:rsidRDefault="007F0FEF" w:rsidP="007F0FEF"/>
    <w:p w14:paraId="2619D636" w14:textId="4F49A8B3" w:rsidR="00A0201F" w:rsidRDefault="00A0201F" w:rsidP="00A0201F">
      <w:pPr>
        <w:pStyle w:val="Heading1"/>
      </w:pPr>
      <w:r>
        <w:t xml:space="preserve">Convener: </w:t>
      </w:r>
    </w:p>
    <w:p w14:paraId="1B1B4518" w14:textId="734BBCE7" w:rsidR="00A0201F" w:rsidRDefault="00A0201F" w:rsidP="00A0201F">
      <w:r>
        <w:t>T.J Hill, Executive Director of Disability Community Resource Center (DCRC)</w:t>
      </w:r>
    </w:p>
    <w:p w14:paraId="739DF958" w14:textId="77777777" w:rsidR="00E41F68" w:rsidRDefault="00E41F68" w:rsidP="00A0201F"/>
    <w:p w14:paraId="577E0D2C" w14:textId="4B620648" w:rsidR="00A0201F" w:rsidRDefault="00A0201F" w:rsidP="00A0201F">
      <w:pPr>
        <w:pStyle w:val="Heading1"/>
      </w:pPr>
      <w:r>
        <w:t>Most Recent Activity – Reported April 2020:</w:t>
      </w:r>
    </w:p>
    <w:p w14:paraId="672E7DD4" w14:textId="0BD2A6D7" w:rsidR="00A0201F" w:rsidRDefault="00A0201F" w:rsidP="00A0201F">
      <w:pPr>
        <w:spacing w:line="240" w:lineRule="auto"/>
        <w:rPr>
          <w:szCs w:val="24"/>
        </w:rPr>
      </w:pPr>
      <w:r>
        <w:rPr>
          <w:szCs w:val="24"/>
        </w:rPr>
        <w:t>Workgroup presented new draft ILC Funding Formula at the March 10 SILC Meeting and March 27 meeting (by Zoom). CFILC hosted this presentation by Zoom on April 1. Another presentation for the draft funding spreadsheet is scheduled for April 10, hosted by the SPIL FF/E workgroup members.</w:t>
      </w:r>
    </w:p>
    <w:p w14:paraId="0B2B9EE3" w14:textId="207734D0" w:rsidR="00A0201F" w:rsidRDefault="00A0201F" w:rsidP="00A0201F"/>
    <w:p w14:paraId="1831DA58" w14:textId="15A6CFC3" w:rsidR="00A0201F" w:rsidRPr="00B03BFA" w:rsidRDefault="00DB224C" w:rsidP="00A0201F">
      <w:pPr>
        <w:pStyle w:val="Heading1"/>
      </w:pPr>
      <w:r w:rsidRPr="00B03BFA">
        <w:t>2021-2023</w:t>
      </w:r>
      <w:r w:rsidR="00A0201F" w:rsidRPr="00B03BFA">
        <w:t xml:space="preserve"> SPIL Goals and Objectives:</w:t>
      </w:r>
    </w:p>
    <w:p w14:paraId="2F089E16" w14:textId="77777777" w:rsidR="00B03BFA" w:rsidRPr="00B03BFA" w:rsidRDefault="00B03BFA" w:rsidP="00B03BF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B03BFA">
        <w:rPr>
          <w:rFonts w:ascii="Verdana" w:hAnsi="Verdana"/>
          <w:b/>
          <w:bCs/>
          <w:szCs w:val="24"/>
        </w:rPr>
        <w:t>Goal 7:</w:t>
      </w:r>
      <w:r w:rsidRPr="00B03BFA">
        <w:rPr>
          <w:rFonts w:ascii="Verdana" w:hAnsi="Verdana"/>
          <w:szCs w:val="24"/>
        </w:rPr>
        <w:t xml:space="preserve"> The IL Network will explore the implementation of a new funding formula for all new state or federal IL funds that includes a new desired minimum base level of funding and weighted variables (e.g., population, geography and cost of living based on 2019 CIL surveys) to ensure greater funding equity among Centers.</w:t>
      </w:r>
    </w:p>
    <w:p w14:paraId="1510E6D7" w14:textId="2EBCB437" w:rsidR="00A0201F" w:rsidRPr="00B03BFA" w:rsidRDefault="00A0201F" w:rsidP="00A0201F"/>
    <w:p w14:paraId="185A5D67" w14:textId="159BECDD" w:rsidR="00B03BFA" w:rsidRPr="00B03BFA" w:rsidRDefault="00B03BFA" w:rsidP="00B03BFA">
      <w:pPr>
        <w:pStyle w:val="Heading2"/>
      </w:pPr>
      <w:r w:rsidRPr="00B03BFA">
        <w:t>Objectives</w:t>
      </w:r>
    </w:p>
    <w:p w14:paraId="7B895960" w14:textId="092DDF00" w:rsidR="00B03BFA" w:rsidRPr="00B03BFA" w:rsidRDefault="00B03BFA" w:rsidP="00B03BFA">
      <w:pPr>
        <w:ind w:left="720"/>
        <w:rPr>
          <w:rFonts w:cs="Arial"/>
          <w:szCs w:val="24"/>
        </w:rPr>
      </w:pPr>
      <w:r w:rsidRPr="00B03BFA">
        <w:rPr>
          <w:b/>
          <w:bCs/>
          <w:szCs w:val="24"/>
        </w:rPr>
        <w:t>7.1</w:t>
      </w:r>
      <w:r w:rsidRPr="00B03BFA">
        <w:rPr>
          <w:szCs w:val="24"/>
        </w:rPr>
        <w:t xml:space="preserve"> The IL Network will work to </w:t>
      </w:r>
      <w:r w:rsidRPr="00B03BFA">
        <w:rPr>
          <w:rFonts w:cs="Segoe UI"/>
          <w:color w:val="000000"/>
          <w:szCs w:val="24"/>
          <w:shd w:val="clear" w:color="auto" w:fill="FFFFFF"/>
          <w:lang w:val="en"/>
        </w:rPr>
        <w:t xml:space="preserve">develop an equitable funding formula. </w:t>
      </w:r>
      <w:r w:rsidRPr="00B03BFA">
        <w:rPr>
          <w:szCs w:val="24"/>
        </w:rPr>
        <w:t>Timeline: By 4</w:t>
      </w:r>
      <w:r w:rsidRPr="00B03BFA">
        <w:rPr>
          <w:szCs w:val="24"/>
          <w:vertAlign w:val="superscript"/>
        </w:rPr>
        <w:t>th</w:t>
      </w:r>
      <w:r w:rsidRPr="00B03BFA">
        <w:rPr>
          <w:szCs w:val="24"/>
        </w:rPr>
        <w:t xml:space="preserve"> quarter 2021. Indicators: An equitable funding formula will be developed. Geographic Scope: Statewide</w:t>
      </w:r>
    </w:p>
    <w:p w14:paraId="5F36BB39" w14:textId="44C45A31" w:rsidR="00B03BFA" w:rsidRPr="00B03BFA" w:rsidRDefault="00B03BFA" w:rsidP="00B03BFA">
      <w:pPr>
        <w:ind w:left="720"/>
        <w:rPr>
          <w:rFonts w:cs="Arial"/>
          <w:szCs w:val="24"/>
        </w:rPr>
      </w:pPr>
      <w:r w:rsidRPr="00B03BFA">
        <w:rPr>
          <w:rFonts w:cs="Segoe UI"/>
          <w:b/>
          <w:bCs/>
          <w:color w:val="000000"/>
          <w:szCs w:val="24"/>
          <w:shd w:val="clear" w:color="auto" w:fill="FFFFFF"/>
          <w:lang w:val="en"/>
        </w:rPr>
        <w:t>7.2</w:t>
      </w:r>
      <w:r w:rsidRPr="00B03BFA">
        <w:rPr>
          <w:rFonts w:cs="Segoe UI"/>
          <w:color w:val="000000"/>
          <w:szCs w:val="24"/>
          <w:shd w:val="clear" w:color="auto" w:fill="FFFFFF"/>
          <w:lang w:val="en"/>
        </w:rPr>
        <w:t xml:space="preserve"> The SILC will obtain network feedback and 51% agreement among CILs on new formula. </w:t>
      </w:r>
      <w:r w:rsidRPr="00B03BFA">
        <w:rPr>
          <w:szCs w:val="24"/>
        </w:rPr>
        <w:t>Timeline: By 4</w:t>
      </w:r>
      <w:r w:rsidRPr="00B03BFA">
        <w:rPr>
          <w:szCs w:val="24"/>
          <w:vertAlign w:val="superscript"/>
        </w:rPr>
        <w:t>th</w:t>
      </w:r>
      <w:r w:rsidRPr="00B03BFA">
        <w:rPr>
          <w:szCs w:val="24"/>
        </w:rPr>
        <w:t xml:space="preserve"> quarter 2022. Indicators: Network feedback on formula will be collected; revisions to formula will be made until there is at least 51% agreement among CILs. Geographic Scope: Statewide</w:t>
      </w:r>
    </w:p>
    <w:p w14:paraId="51B96394" w14:textId="3E854A2A" w:rsidR="00B03BFA" w:rsidRPr="00B03BFA" w:rsidRDefault="00B03BFA" w:rsidP="00B03BFA">
      <w:pPr>
        <w:ind w:left="720"/>
        <w:rPr>
          <w:rFonts w:cs="Arial"/>
          <w:szCs w:val="24"/>
        </w:rPr>
      </w:pPr>
      <w:r w:rsidRPr="00B03BFA">
        <w:rPr>
          <w:rFonts w:cs="Segoe UI"/>
          <w:b/>
          <w:bCs/>
          <w:color w:val="000000"/>
          <w:szCs w:val="24"/>
          <w:shd w:val="clear" w:color="auto" w:fill="FFFFFF"/>
          <w:lang w:val="en"/>
        </w:rPr>
        <w:t>7.3</w:t>
      </w:r>
      <w:r w:rsidRPr="00B03BFA">
        <w:rPr>
          <w:rFonts w:cs="Segoe UI"/>
          <w:color w:val="000000"/>
          <w:szCs w:val="24"/>
          <w:shd w:val="clear" w:color="auto" w:fill="FFFFFF"/>
          <w:lang w:val="en"/>
        </w:rPr>
        <w:t xml:space="preserve"> The SILC and IL Network will continue to utilize Par</w:t>
      </w:r>
      <w:r w:rsidR="00C53DCE">
        <w:rPr>
          <w:rFonts w:cs="Segoe UI"/>
          <w:color w:val="000000"/>
          <w:szCs w:val="24"/>
          <w:shd w:val="clear" w:color="auto" w:fill="FFFFFF"/>
          <w:lang w:val="en"/>
        </w:rPr>
        <w:t>t</w:t>
      </w:r>
      <w:r w:rsidRPr="00B03BFA">
        <w:rPr>
          <w:rFonts w:cs="Segoe UI"/>
          <w:color w:val="000000"/>
          <w:szCs w:val="24"/>
          <w:shd w:val="clear" w:color="auto" w:fill="FFFFFF"/>
          <w:lang w:val="en"/>
        </w:rPr>
        <w:t xml:space="preserve"> B funds to create some temporary equity among centers until new formula is adopted. </w:t>
      </w:r>
      <w:r w:rsidRPr="00B03BFA">
        <w:rPr>
          <w:szCs w:val="24"/>
        </w:rPr>
        <w:t>Timeline: Throughout 3-year period. Indicators: IL Network will continue to utilize Part B funds to create some temporary equity among centers until new formula is adopted. Geographic Scope: Statewide</w:t>
      </w:r>
    </w:p>
    <w:p w14:paraId="502E17DB" w14:textId="1A7B07C6" w:rsidR="00B03BFA" w:rsidRPr="00B03BFA" w:rsidRDefault="00B03BFA" w:rsidP="00B03BFA">
      <w:pPr>
        <w:ind w:left="720"/>
        <w:rPr>
          <w:rFonts w:cs="Arial"/>
          <w:szCs w:val="24"/>
        </w:rPr>
      </w:pPr>
      <w:r w:rsidRPr="00B03BFA">
        <w:rPr>
          <w:rFonts w:cs="Segoe UI"/>
          <w:b/>
          <w:bCs/>
          <w:color w:val="000000"/>
          <w:szCs w:val="24"/>
          <w:shd w:val="clear" w:color="auto" w:fill="FFFFFF"/>
          <w:lang w:val="en"/>
        </w:rPr>
        <w:t>7.4</w:t>
      </w:r>
      <w:r w:rsidRPr="00B03BFA">
        <w:rPr>
          <w:rFonts w:cs="Segoe UI"/>
          <w:color w:val="000000"/>
          <w:szCs w:val="24"/>
          <w:shd w:val="clear" w:color="auto" w:fill="FFFFFF"/>
          <w:lang w:val="en"/>
        </w:rPr>
        <w:t xml:space="preserve"> The SILC will work with partners to change CA W&amp;I code to allow for new base and AB 204 funding distribution. </w:t>
      </w:r>
      <w:r w:rsidRPr="00B03BFA">
        <w:rPr>
          <w:szCs w:val="24"/>
        </w:rPr>
        <w:t>Timeline: By 4</w:t>
      </w:r>
      <w:r w:rsidRPr="00B03BFA">
        <w:rPr>
          <w:szCs w:val="24"/>
          <w:vertAlign w:val="superscript"/>
        </w:rPr>
        <w:t>th</w:t>
      </w:r>
      <w:r w:rsidRPr="00B03BFA">
        <w:rPr>
          <w:szCs w:val="24"/>
        </w:rPr>
        <w:t xml:space="preserve"> Quarter 2023. Indicators: IL Network will work with partners to change CA W&amp;I code to allow for new base and AB 204 funding distribution. Geographic Scope: Statewide</w:t>
      </w:r>
    </w:p>
    <w:p w14:paraId="13560667" w14:textId="11DBC449" w:rsidR="00B03BFA" w:rsidRPr="00B03BFA" w:rsidRDefault="00B03BFA" w:rsidP="00B03BFA">
      <w:pPr>
        <w:ind w:left="720"/>
        <w:rPr>
          <w:rFonts w:cs="Arial"/>
          <w:szCs w:val="24"/>
        </w:rPr>
      </w:pPr>
      <w:r w:rsidRPr="00B03BFA">
        <w:rPr>
          <w:rFonts w:cs="Segoe UI"/>
          <w:b/>
          <w:bCs/>
          <w:color w:val="000000"/>
          <w:szCs w:val="24"/>
          <w:shd w:val="clear" w:color="auto" w:fill="FFFFFF"/>
          <w:lang w:val="en"/>
        </w:rPr>
        <w:t>7.5</w:t>
      </w:r>
      <w:r w:rsidRPr="00B03BFA">
        <w:rPr>
          <w:rFonts w:cs="Segoe UI"/>
          <w:color w:val="000000"/>
          <w:szCs w:val="24"/>
          <w:shd w:val="clear" w:color="auto" w:fill="FFFFFF"/>
          <w:lang w:val="en"/>
        </w:rPr>
        <w:t xml:space="preserve"> The IL Network will obtain approval from ACL and/or Congress to change method of distribution of new Part C funds or other federal IL funds. </w:t>
      </w:r>
      <w:r w:rsidRPr="00B03BFA">
        <w:rPr>
          <w:szCs w:val="24"/>
        </w:rPr>
        <w:t>Timeline: By 4</w:t>
      </w:r>
      <w:r w:rsidRPr="00B03BFA">
        <w:rPr>
          <w:szCs w:val="24"/>
          <w:vertAlign w:val="superscript"/>
        </w:rPr>
        <w:t>th</w:t>
      </w:r>
      <w:r w:rsidRPr="00B03BFA">
        <w:rPr>
          <w:szCs w:val="24"/>
        </w:rPr>
        <w:t xml:space="preserve"> Quarter 2023. Indicators: IL Network will obtain approval </w:t>
      </w:r>
      <w:r w:rsidRPr="00B03BFA">
        <w:rPr>
          <w:szCs w:val="24"/>
        </w:rPr>
        <w:lastRenderedPageBreak/>
        <w:t>from ACL and/or Congress to change method of distribution of new Title VII, Part C funds or other federal IL funds. Geographic Scope: Statewide</w:t>
      </w:r>
    </w:p>
    <w:p w14:paraId="664048B9" w14:textId="7C19FAAA" w:rsidR="00B03BFA" w:rsidRPr="00B03BFA" w:rsidRDefault="00B03BFA" w:rsidP="00B03BFA">
      <w:pPr>
        <w:ind w:left="720"/>
        <w:rPr>
          <w:szCs w:val="24"/>
        </w:rPr>
      </w:pPr>
      <w:r w:rsidRPr="00B03BFA">
        <w:rPr>
          <w:rFonts w:cs="Segoe UI"/>
          <w:b/>
          <w:bCs/>
          <w:color w:val="000000"/>
          <w:szCs w:val="24"/>
          <w:shd w:val="clear" w:color="auto" w:fill="FFFFFF"/>
          <w:lang w:val="en"/>
        </w:rPr>
        <w:t>7.6</w:t>
      </w:r>
      <w:r w:rsidRPr="00B03BFA">
        <w:rPr>
          <w:rFonts w:cs="Segoe UI"/>
          <w:color w:val="000000"/>
          <w:szCs w:val="24"/>
          <w:shd w:val="clear" w:color="auto" w:fill="FFFFFF"/>
          <w:lang w:val="en"/>
        </w:rPr>
        <w:t xml:space="preserve"> The IL Network will implement the new formula for the 2024-2027 SPIL. </w:t>
      </w:r>
      <w:r w:rsidRPr="00B03BFA">
        <w:rPr>
          <w:szCs w:val="24"/>
        </w:rPr>
        <w:t>Timeline: By 4</w:t>
      </w:r>
      <w:r w:rsidRPr="00B03BFA">
        <w:rPr>
          <w:szCs w:val="24"/>
          <w:vertAlign w:val="superscript"/>
        </w:rPr>
        <w:t>th</w:t>
      </w:r>
      <w:r w:rsidRPr="00B03BFA">
        <w:rPr>
          <w:szCs w:val="24"/>
        </w:rPr>
        <w:t xml:space="preserve"> Quarter 2023. Indicators: IL Network will include the new formula in the 2024-2027 SPIL. Geographic Scope: Statewide</w:t>
      </w:r>
    </w:p>
    <w:p w14:paraId="70AD6597" w14:textId="471F51E8" w:rsidR="00B03BFA" w:rsidRPr="00B03BFA" w:rsidRDefault="00B03BFA" w:rsidP="00B03BFA">
      <w:pPr>
        <w:rPr>
          <w:rFonts w:cs="Arial"/>
          <w:szCs w:val="24"/>
        </w:rPr>
      </w:pPr>
    </w:p>
    <w:p w14:paraId="17961B75" w14:textId="19DAA9A3" w:rsidR="00B03BFA" w:rsidRPr="00B03BFA" w:rsidRDefault="00B03BFA" w:rsidP="00B03BFA">
      <w:pPr>
        <w:pStyle w:val="Heading2"/>
      </w:pPr>
      <w:r w:rsidRPr="00B03BFA">
        <w:t>Evaluation</w:t>
      </w:r>
    </w:p>
    <w:p w14:paraId="001D667F" w14:textId="77777777" w:rsidR="00B03BFA" w:rsidRPr="00B03BFA" w:rsidRDefault="00B03BFA" w:rsidP="00B03BFA">
      <w:pPr>
        <w:ind w:left="720"/>
        <w:rPr>
          <w:rFonts w:cs="Segoe UI"/>
          <w:color w:val="000000"/>
          <w:szCs w:val="24"/>
          <w:shd w:val="clear" w:color="auto" w:fill="FFFFFF"/>
          <w:lang w:val="en"/>
        </w:rPr>
      </w:pPr>
      <w:r w:rsidRPr="00B03BFA">
        <w:rPr>
          <w:b/>
          <w:bCs/>
          <w:szCs w:val="24"/>
        </w:rPr>
        <w:t xml:space="preserve">7.1 </w:t>
      </w:r>
      <w:r w:rsidRPr="00B03BFA">
        <w:rPr>
          <w:rFonts w:cs="Segoe UI"/>
          <w:color w:val="000000"/>
          <w:szCs w:val="24"/>
          <w:shd w:val="clear" w:color="auto" w:fill="FFFFFF"/>
          <w:lang w:val="en"/>
        </w:rPr>
        <w:t xml:space="preserve">An equitable funding formula will be developed. </w:t>
      </w:r>
    </w:p>
    <w:p w14:paraId="02F1BC94" w14:textId="77777777" w:rsidR="00B03BFA" w:rsidRPr="00B03BFA" w:rsidRDefault="00B03BFA" w:rsidP="00B03BFA">
      <w:pPr>
        <w:ind w:left="720"/>
        <w:rPr>
          <w:rFonts w:cs="Segoe UI"/>
          <w:color w:val="000000"/>
          <w:szCs w:val="24"/>
          <w:lang w:val="en"/>
        </w:rPr>
      </w:pPr>
      <w:r w:rsidRPr="00B03BFA">
        <w:rPr>
          <w:rFonts w:cs="Segoe UI"/>
          <w:b/>
          <w:bCs/>
          <w:color w:val="000000"/>
          <w:szCs w:val="24"/>
          <w:shd w:val="clear" w:color="auto" w:fill="FFFFFF"/>
          <w:lang w:val="en"/>
        </w:rPr>
        <w:t>7.2</w:t>
      </w:r>
      <w:r w:rsidRPr="00B03BFA">
        <w:rPr>
          <w:rFonts w:cs="Segoe UI"/>
          <w:color w:val="000000"/>
          <w:szCs w:val="24"/>
          <w:shd w:val="clear" w:color="auto" w:fill="FFFFFF"/>
          <w:lang w:val="en"/>
        </w:rPr>
        <w:t xml:space="preserve"> Network feedback on formula will be collected; a new formula will be implemented once there is at least 51% agreement among CILs on new formula</w:t>
      </w:r>
      <w:r w:rsidRPr="00B03BFA">
        <w:rPr>
          <w:rFonts w:cs="Segoe UI"/>
          <w:color w:val="000000"/>
          <w:szCs w:val="24"/>
          <w:lang w:val="en"/>
        </w:rPr>
        <w:t>.</w:t>
      </w:r>
    </w:p>
    <w:p w14:paraId="0EDC3437" w14:textId="765BD040" w:rsidR="00B03BFA" w:rsidRPr="00B03BFA" w:rsidRDefault="00B03BFA" w:rsidP="00B03BFA">
      <w:pPr>
        <w:ind w:left="720"/>
        <w:rPr>
          <w:rFonts w:cs="Segoe UI"/>
          <w:color w:val="000000"/>
          <w:szCs w:val="24"/>
          <w:lang w:val="en"/>
        </w:rPr>
      </w:pPr>
      <w:r w:rsidRPr="00B03BFA">
        <w:rPr>
          <w:rFonts w:cs="Segoe UI"/>
          <w:b/>
          <w:bCs/>
          <w:color w:val="000000"/>
          <w:szCs w:val="24"/>
          <w:shd w:val="clear" w:color="auto" w:fill="FFFFFF"/>
          <w:lang w:val="en"/>
        </w:rPr>
        <w:t>7.3</w:t>
      </w:r>
      <w:r w:rsidRPr="00B03BFA">
        <w:rPr>
          <w:rFonts w:cs="Segoe UI"/>
          <w:color w:val="000000"/>
          <w:szCs w:val="24"/>
          <w:shd w:val="clear" w:color="auto" w:fill="FFFFFF"/>
          <w:lang w:val="en"/>
        </w:rPr>
        <w:t xml:space="preserve"> IL Network will continue to utilize Part B funds to create some temporary equity among centers until new formula is adopted</w:t>
      </w:r>
      <w:r w:rsidRPr="00B03BFA">
        <w:rPr>
          <w:rFonts w:cs="Segoe UI"/>
          <w:color w:val="000000"/>
          <w:szCs w:val="24"/>
          <w:lang w:val="en"/>
        </w:rPr>
        <w:t>.</w:t>
      </w:r>
    </w:p>
    <w:p w14:paraId="30CBD78B" w14:textId="77777777" w:rsidR="00B03BFA" w:rsidRPr="00B03BFA" w:rsidRDefault="00B03BFA" w:rsidP="00B03BFA">
      <w:pPr>
        <w:ind w:left="720"/>
        <w:rPr>
          <w:rFonts w:cs="Segoe UI"/>
          <w:color w:val="000000"/>
          <w:szCs w:val="24"/>
          <w:shd w:val="clear" w:color="auto" w:fill="FFFFFF"/>
          <w:lang w:val="en"/>
        </w:rPr>
      </w:pPr>
      <w:r w:rsidRPr="00B03BFA">
        <w:rPr>
          <w:rFonts w:cs="Segoe UI"/>
          <w:b/>
          <w:bCs/>
          <w:color w:val="000000"/>
          <w:szCs w:val="24"/>
          <w:lang w:val="en"/>
        </w:rPr>
        <w:t>7.4</w:t>
      </w:r>
      <w:r w:rsidRPr="00B03BFA">
        <w:rPr>
          <w:rFonts w:cs="Segoe UI"/>
          <w:color w:val="000000"/>
          <w:szCs w:val="24"/>
          <w:lang w:val="en"/>
        </w:rPr>
        <w:t xml:space="preserve"> IL Network will </w:t>
      </w:r>
      <w:r w:rsidRPr="00B03BFA">
        <w:rPr>
          <w:rFonts w:cs="Segoe UI"/>
          <w:color w:val="000000"/>
          <w:szCs w:val="24"/>
          <w:shd w:val="clear" w:color="auto" w:fill="FFFFFF"/>
          <w:lang w:val="en"/>
        </w:rPr>
        <w:t xml:space="preserve">work with partners to change CA W&amp;I code to allow for new base and AB 204 funding distribution. </w:t>
      </w:r>
    </w:p>
    <w:p w14:paraId="1718C494" w14:textId="32BCA664" w:rsidR="00B03BFA" w:rsidRPr="00B03BFA" w:rsidRDefault="00B03BFA" w:rsidP="00B03BFA">
      <w:pPr>
        <w:ind w:left="720"/>
        <w:rPr>
          <w:rFonts w:cs="Segoe UI"/>
          <w:color w:val="000000"/>
          <w:szCs w:val="24"/>
          <w:lang w:val="en"/>
        </w:rPr>
      </w:pPr>
      <w:r w:rsidRPr="00B03BFA">
        <w:rPr>
          <w:rFonts w:cs="Segoe UI"/>
          <w:b/>
          <w:bCs/>
          <w:color w:val="000000"/>
          <w:szCs w:val="24"/>
          <w:shd w:val="clear" w:color="auto" w:fill="FFFFFF"/>
          <w:lang w:val="en"/>
        </w:rPr>
        <w:t>7.5</w:t>
      </w:r>
      <w:r w:rsidRPr="00B03BFA">
        <w:rPr>
          <w:rFonts w:cs="Segoe UI"/>
          <w:color w:val="000000"/>
          <w:szCs w:val="24"/>
          <w:shd w:val="clear" w:color="auto" w:fill="FFFFFF"/>
          <w:lang w:val="en"/>
        </w:rPr>
        <w:t xml:space="preserve"> IL Network will obtain approval from ACL and/or Congress to change method of distribution of new Part C funds or other federal IL funds</w:t>
      </w:r>
      <w:r w:rsidRPr="00B03BFA">
        <w:rPr>
          <w:rFonts w:cs="Segoe UI"/>
          <w:color w:val="000000"/>
          <w:szCs w:val="24"/>
          <w:lang w:val="en"/>
        </w:rPr>
        <w:t>.</w:t>
      </w:r>
    </w:p>
    <w:p w14:paraId="2C3A3221" w14:textId="77777777" w:rsidR="00B03BFA" w:rsidRPr="00883699" w:rsidRDefault="00B03BFA" w:rsidP="00B03BFA">
      <w:pPr>
        <w:ind w:left="720"/>
        <w:rPr>
          <w:rFonts w:cs="Segoe UI"/>
          <w:color w:val="000000"/>
          <w:sz w:val="23"/>
          <w:szCs w:val="23"/>
          <w:lang w:val="en"/>
        </w:rPr>
      </w:pPr>
      <w:r w:rsidRPr="00B03BFA">
        <w:rPr>
          <w:rFonts w:cs="Segoe UI"/>
          <w:b/>
          <w:bCs/>
          <w:color w:val="000000"/>
          <w:szCs w:val="24"/>
          <w:lang w:val="en"/>
        </w:rPr>
        <w:t>7.6</w:t>
      </w:r>
      <w:r w:rsidRPr="00B03BFA">
        <w:rPr>
          <w:rFonts w:cs="Segoe UI"/>
          <w:color w:val="000000"/>
          <w:szCs w:val="24"/>
          <w:lang w:val="en"/>
        </w:rPr>
        <w:t xml:space="preserve"> IL Network will </w:t>
      </w:r>
      <w:r w:rsidRPr="00B03BFA">
        <w:rPr>
          <w:rFonts w:cs="Segoe UI"/>
          <w:color w:val="000000"/>
          <w:szCs w:val="24"/>
          <w:shd w:val="clear" w:color="auto" w:fill="FFFFFF"/>
          <w:lang w:val="en"/>
        </w:rPr>
        <w:t>implement the new formula by 2024-2027 SPIL.</w:t>
      </w:r>
      <w:r w:rsidRPr="0015590F">
        <w:rPr>
          <w:rFonts w:cs="Segoe UI"/>
          <w:color w:val="000000"/>
          <w:szCs w:val="24"/>
          <w:shd w:val="clear" w:color="auto" w:fill="FFFFFF"/>
          <w:lang w:val="en"/>
        </w:rPr>
        <w:t> </w:t>
      </w:r>
    </w:p>
    <w:p w14:paraId="65474E07" w14:textId="74AA9366" w:rsidR="00B03BFA" w:rsidRDefault="00B03BFA" w:rsidP="00B03BFA"/>
    <w:p w14:paraId="4EE5B14E" w14:textId="77777777" w:rsidR="00B03BFA" w:rsidRPr="00B03BFA" w:rsidRDefault="00B03BFA" w:rsidP="00B03BFA"/>
    <w:sectPr w:rsidR="00B03BFA" w:rsidRPr="00B03BFA" w:rsidSect="00F51D3E">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GwMDAztzA1tTAwNDdT0lEKTi0uzszPAymwrAUA68w9IywAAAA="/>
  </w:docVars>
  <w:rsids>
    <w:rsidRoot w:val="00B95A23"/>
    <w:rsid w:val="00117AB3"/>
    <w:rsid w:val="00335B1A"/>
    <w:rsid w:val="005B31FA"/>
    <w:rsid w:val="006A4FD1"/>
    <w:rsid w:val="007F0FEF"/>
    <w:rsid w:val="00807404"/>
    <w:rsid w:val="00830942"/>
    <w:rsid w:val="008B2A1C"/>
    <w:rsid w:val="00A0201F"/>
    <w:rsid w:val="00B03BFA"/>
    <w:rsid w:val="00B95A23"/>
    <w:rsid w:val="00C53DCE"/>
    <w:rsid w:val="00DB224C"/>
    <w:rsid w:val="00E41F68"/>
    <w:rsid w:val="00F17D07"/>
    <w:rsid w:val="00F51D3E"/>
    <w:rsid w:val="00FE0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A2B31"/>
  <w15:chartTrackingRefBased/>
  <w15:docId w15:val="{1B1C86C2-E093-429C-83AD-1E73081FE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D3E"/>
    <w:pPr>
      <w:spacing w:after="0"/>
    </w:pPr>
    <w:rPr>
      <w:rFonts w:ascii="Verdana" w:hAnsi="Verdana"/>
      <w:sz w:val="24"/>
    </w:rPr>
  </w:style>
  <w:style w:type="paragraph" w:styleId="Heading1">
    <w:name w:val="heading 1"/>
    <w:basedOn w:val="Normal"/>
    <w:next w:val="Normal"/>
    <w:link w:val="Heading1Char"/>
    <w:uiPriority w:val="9"/>
    <w:qFormat/>
    <w:rsid w:val="00F51D3E"/>
    <w:pPr>
      <w:keepNext/>
      <w:keepLines/>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51D3E"/>
    <w:pPr>
      <w:keepNext/>
      <w:keepLines/>
      <w:spacing w:before="40"/>
      <w:ind w:left="720"/>
      <w:outlineLvl w:val="1"/>
    </w:pPr>
    <w:rPr>
      <w:rFonts w:eastAsiaTheme="majorEastAsia" w:cstheme="majorBidi"/>
      <w:szCs w:val="26"/>
      <w:u w:val="single"/>
    </w:rPr>
  </w:style>
  <w:style w:type="paragraph" w:styleId="Heading5">
    <w:name w:val="heading 5"/>
    <w:basedOn w:val="Normal"/>
    <w:next w:val="Normal"/>
    <w:link w:val="Heading5Char"/>
    <w:uiPriority w:val="9"/>
    <w:semiHidden/>
    <w:unhideWhenUsed/>
    <w:qFormat/>
    <w:rsid w:val="005B31FA"/>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LFTitle">
    <w:name w:val="YLF Title"/>
    <w:basedOn w:val="Normal"/>
    <w:link w:val="YLFTitleChar"/>
    <w:autoRedefine/>
    <w:qFormat/>
    <w:rsid w:val="00117AB3"/>
    <w:pPr>
      <w:jc w:val="center"/>
    </w:pPr>
    <w:rPr>
      <w:rFonts w:ascii="Arial" w:hAnsi="Arial"/>
      <w:b/>
      <w:sz w:val="56"/>
    </w:rPr>
  </w:style>
  <w:style w:type="character" w:customStyle="1" w:styleId="YLFTitleChar">
    <w:name w:val="YLF Title Char"/>
    <w:basedOn w:val="DefaultParagraphFont"/>
    <w:link w:val="YLFTitle"/>
    <w:rsid w:val="00117AB3"/>
    <w:rPr>
      <w:rFonts w:ascii="Arial" w:hAnsi="Arial"/>
      <w:b/>
      <w:sz w:val="56"/>
    </w:rPr>
  </w:style>
  <w:style w:type="paragraph" w:styleId="Title">
    <w:name w:val="Title"/>
    <w:basedOn w:val="Normal"/>
    <w:next w:val="Normal"/>
    <w:link w:val="TitleChar"/>
    <w:uiPriority w:val="10"/>
    <w:qFormat/>
    <w:rsid w:val="00F51D3E"/>
    <w:pPr>
      <w:contextualSpacing/>
      <w:jc w:val="center"/>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F51D3E"/>
    <w:rPr>
      <w:rFonts w:ascii="Verdana" w:eastAsiaTheme="majorEastAsia" w:hAnsi="Verdana" w:cstheme="majorBidi"/>
      <w:b/>
      <w:spacing w:val="-10"/>
      <w:kern w:val="28"/>
      <w:sz w:val="36"/>
      <w:szCs w:val="56"/>
    </w:rPr>
  </w:style>
  <w:style w:type="character" w:customStyle="1" w:styleId="Heading1Char">
    <w:name w:val="Heading 1 Char"/>
    <w:basedOn w:val="DefaultParagraphFont"/>
    <w:link w:val="Heading1"/>
    <w:uiPriority w:val="9"/>
    <w:rsid w:val="00F51D3E"/>
    <w:rPr>
      <w:rFonts w:ascii="Verdana" w:eastAsiaTheme="majorEastAsia" w:hAnsi="Verdana" w:cstheme="majorBidi"/>
      <w:b/>
      <w:sz w:val="24"/>
      <w:szCs w:val="32"/>
    </w:rPr>
  </w:style>
  <w:style w:type="character" w:customStyle="1" w:styleId="Heading2Char">
    <w:name w:val="Heading 2 Char"/>
    <w:basedOn w:val="DefaultParagraphFont"/>
    <w:link w:val="Heading2"/>
    <w:uiPriority w:val="9"/>
    <w:rsid w:val="00F51D3E"/>
    <w:rPr>
      <w:rFonts w:ascii="Verdana" w:eastAsiaTheme="majorEastAsia" w:hAnsi="Verdana" w:cstheme="majorBidi"/>
      <w:sz w:val="24"/>
      <w:szCs w:val="26"/>
      <w:u w:val="single"/>
    </w:rPr>
  </w:style>
  <w:style w:type="character" w:customStyle="1" w:styleId="Heading5Char">
    <w:name w:val="Heading 5 Char"/>
    <w:basedOn w:val="DefaultParagraphFont"/>
    <w:link w:val="Heading5"/>
    <w:uiPriority w:val="9"/>
    <w:semiHidden/>
    <w:rsid w:val="005B31FA"/>
    <w:rPr>
      <w:rFonts w:asciiTheme="majorHAnsi" w:eastAsiaTheme="majorEastAsia" w:hAnsiTheme="majorHAnsi" w:cstheme="majorBidi"/>
      <w:color w:val="2F5496" w:themeColor="accent1" w:themeShade="BF"/>
      <w:sz w:val="24"/>
    </w:rPr>
  </w:style>
  <w:style w:type="paragraph" w:styleId="NormalWeb">
    <w:name w:val="Normal (Web)"/>
    <w:basedOn w:val="Normal"/>
    <w:uiPriority w:val="99"/>
    <w:unhideWhenUsed/>
    <w:rsid w:val="005B31FA"/>
    <w:pPr>
      <w:spacing w:before="100" w:beforeAutospacing="1" w:after="100" w:afterAutospacing="1" w:line="240" w:lineRule="auto"/>
    </w:pPr>
    <w:rPr>
      <w:rFonts w:ascii="Times New Roman" w:eastAsiaTheme="minorEastAsia" w:hAnsi="Times New Roman" w:cs="Times New Roman"/>
      <w:szCs w:val="24"/>
    </w:rPr>
  </w:style>
  <w:style w:type="paragraph" w:customStyle="1" w:styleId="4Document">
    <w:name w:val="4Document"/>
    <w:rsid w:val="00B03BFA"/>
    <w:pPr>
      <w:widowControl w:val="0"/>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E41F68"/>
    <w:rPr>
      <w:color w:val="0563C1" w:themeColor="hyperlink"/>
      <w:u w:val="single"/>
    </w:rPr>
  </w:style>
  <w:style w:type="character" w:styleId="UnresolvedMention">
    <w:name w:val="Unresolved Mention"/>
    <w:basedOn w:val="DefaultParagraphFont"/>
    <w:uiPriority w:val="99"/>
    <w:semiHidden/>
    <w:unhideWhenUsed/>
    <w:rsid w:val="00E41F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226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c:creator>
  <cp:keywords/>
  <dc:description/>
  <cp:lastModifiedBy>Danielle Hess</cp:lastModifiedBy>
  <cp:revision>4</cp:revision>
  <dcterms:created xsi:type="dcterms:W3CDTF">2021-01-22T22:42:00Z</dcterms:created>
  <dcterms:modified xsi:type="dcterms:W3CDTF">2021-02-16T22:46:00Z</dcterms:modified>
</cp:coreProperties>
</file>