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85362" w14:textId="73797AB2" w:rsidR="00F14E08" w:rsidRPr="00704499" w:rsidRDefault="00F14E08" w:rsidP="00F14E08">
      <w:pPr>
        <w:pStyle w:val="Heading1"/>
        <w:rPr>
          <w:rFonts w:ascii="Verdana" w:hAnsi="Verdana"/>
          <w:color w:val="auto"/>
          <w:sz w:val="28"/>
          <w:szCs w:val="28"/>
        </w:rPr>
      </w:pPr>
      <w:bookmarkStart w:id="0" w:name="_GoBack"/>
      <w:bookmarkEnd w:id="0"/>
      <w:r w:rsidRPr="00704499">
        <w:rPr>
          <w:rFonts w:ascii="Verdana" w:hAnsi="Verdana"/>
          <w:color w:val="auto"/>
          <w:sz w:val="28"/>
          <w:szCs w:val="28"/>
        </w:rPr>
        <w:t>Open this message in an accessible format</w:t>
      </w:r>
    </w:p>
    <w:p w14:paraId="1664ED1C" w14:textId="3FE6F9CD" w:rsidR="00F14E08" w:rsidRPr="00704499" w:rsidRDefault="00F14E08" w:rsidP="00F14E08">
      <w:pPr>
        <w:pStyle w:val="Heading1"/>
        <w:rPr>
          <w:rFonts w:ascii="Verdana" w:hAnsi="Verdana"/>
          <w:color w:val="auto"/>
          <w:sz w:val="28"/>
          <w:szCs w:val="28"/>
        </w:rPr>
      </w:pPr>
      <w:r w:rsidRPr="00704499">
        <w:rPr>
          <w:rFonts w:ascii="Verdana" w:hAnsi="Verdana"/>
          <w:color w:val="auto"/>
          <w:sz w:val="28"/>
          <w:szCs w:val="28"/>
        </w:rPr>
        <w:t xml:space="preserve">The State Independent Living Council (SILC) takes the health and </w:t>
      </w:r>
      <w:proofErr w:type="spellStart"/>
      <w:r w:rsidRPr="00704499">
        <w:rPr>
          <w:rFonts w:ascii="Verdana" w:hAnsi="Verdana"/>
          <w:color w:val="auto"/>
          <w:sz w:val="28"/>
          <w:szCs w:val="28"/>
        </w:rPr>
        <w:t>well being</w:t>
      </w:r>
      <w:proofErr w:type="spellEnd"/>
      <w:r w:rsidRPr="00704499">
        <w:rPr>
          <w:rFonts w:ascii="Verdana" w:hAnsi="Verdana"/>
          <w:color w:val="auto"/>
          <w:sz w:val="28"/>
          <w:szCs w:val="28"/>
        </w:rPr>
        <w:t xml:space="preserve"> of our Council Members, Staff, Partners and Community seriously. If you have concerns about your ability to participate in upcoming SILC related activities and/or meetings, please contact SILC Staff at (916) 263-7905 so we can assist.</w:t>
      </w:r>
    </w:p>
    <w:p w14:paraId="1B0A1600" w14:textId="6CFAC062" w:rsidR="00F14E08" w:rsidRPr="00704499" w:rsidRDefault="00F14E08" w:rsidP="00F14E08">
      <w:pPr>
        <w:rPr>
          <w:rFonts w:ascii="Verdana" w:hAnsi="Verdana"/>
          <w:sz w:val="28"/>
          <w:szCs w:val="28"/>
        </w:rPr>
      </w:pPr>
    </w:p>
    <w:p w14:paraId="215A4CF8" w14:textId="77777777" w:rsidR="00F14E08" w:rsidRPr="00704499" w:rsidRDefault="00F14E08" w:rsidP="00F14E08">
      <w:pPr>
        <w:pStyle w:val="Heading1"/>
        <w:rPr>
          <w:rFonts w:ascii="Verdana" w:eastAsia="Times New Roman" w:hAnsi="Verdana"/>
          <w:color w:val="auto"/>
          <w:sz w:val="28"/>
          <w:szCs w:val="28"/>
        </w:rPr>
      </w:pPr>
      <w:r w:rsidRPr="00704499">
        <w:rPr>
          <w:rFonts w:ascii="Verdana" w:eastAsia="Times New Roman" w:hAnsi="Verdana"/>
          <w:color w:val="auto"/>
          <w:sz w:val="28"/>
          <w:szCs w:val="28"/>
        </w:rPr>
        <w:t xml:space="preserve">As Coronavirus Disease 2019 (COVID-19) spreads across California and the United States, state and federal officials are clarifying how to best address the needs of older adults and individuals who experience disabilities. </w:t>
      </w:r>
    </w:p>
    <w:p w14:paraId="20478C9B" w14:textId="77777777" w:rsidR="00F14E08" w:rsidRPr="00F14E08" w:rsidRDefault="00F14E08" w:rsidP="00F14E08">
      <w:pPr>
        <w:spacing w:after="0" w:line="240" w:lineRule="auto"/>
        <w:rPr>
          <w:rFonts w:ascii="Verdana" w:eastAsia="Times New Roman" w:hAnsi="Verdana" w:cs="Times New Roman"/>
          <w:sz w:val="28"/>
          <w:szCs w:val="28"/>
        </w:rPr>
      </w:pPr>
    </w:p>
    <w:p w14:paraId="73E9C6DC" w14:textId="7B70DC7C" w:rsidR="00F14E08" w:rsidRPr="00704499" w:rsidRDefault="00F14E08" w:rsidP="00F14E08">
      <w:pPr>
        <w:spacing w:after="0" w:line="240" w:lineRule="auto"/>
        <w:rPr>
          <w:rFonts w:ascii="Verdana" w:eastAsia="Times New Roman" w:hAnsi="Verdana" w:cs="Times New Roman"/>
          <w:sz w:val="28"/>
          <w:szCs w:val="28"/>
        </w:rPr>
      </w:pPr>
      <w:r w:rsidRPr="00F14E08">
        <w:rPr>
          <w:rFonts w:ascii="Verdana" w:eastAsia="Times New Roman" w:hAnsi="Verdana" w:cs="Times New Roman"/>
          <w:sz w:val="28"/>
          <w:szCs w:val="28"/>
        </w:rPr>
        <w:t xml:space="preserve">This document is intended to provide resources to assist both individuals and caregivers inform their decision making. Decisions by individuals and caregivers should be determined with consideration of each person's unique circumstances, and by the specific circumstances in local jurisdictions. </w:t>
      </w:r>
    </w:p>
    <w:p w14:paraId="33C7854C" w14:textId="08517F04" w:rsidR="00F14E08" w:rsidRPr="00704499" w:rsidRDefault="00F14E08" w:rsidP="00F14E08">
      <w:pPr>
        <w:spacing w:after="0" w:line="240" w:lineRule="auto"/>
        <w:rPr>
          <w:rFonts w:ascii="Verdana" w:eastAsia="Times New Roman" w:hAnsi="Verdana" w:cs="Times New Roman"/>
          <w:sz w:val="28"/>
          <w:szCs w:val="28"/>
        </w:rPr>
      </w:pPr>
    </w:p>
    <w:p w14:paraId="39827E17" w14:textId="51C07865" w:rsidR="00F14E08" w:rsidRPr="00704499" w:rsidRDefault="00F14E08" w:rsidP="00F14E08">
      <w:pPr>
        <w:pStyle w:val="Heading1"/>
        <w:rPr>
          <w:rFonts w:ascii="Verdana" w:hAnsi="Verdana"/>
          <w:color w:val="auto"/>
          <w:sz w:val="28"/>
          <w:szCs w:val="28"/>
        </w:rPr>
      </w:pPr>
      <w:r w:rsidRPr="00704499">
        <w:rPr>
          <w:rFonts w:ascii="Verdana" w:hAnsi="Verdana"/>
          <w:color w:val="auto"/>
          <w:sz w:val="28"/>
          <w:szCs w:val="28"/>
        </w:rPr>
        <w:t>Have A Plan in Place!</w:t>
      </w:r>
    </w:p>
    <w:p w14:paraId="7CFB641E" w14:textId="77777777" w:rsidR="00F14E08" w:rsidRPr="00F14E08" w:rsidRDefault="00F14E08" w:rsidP="00F14E08">
      <w:pPr>
        <w:spacing w:after="0" w:line="240" w:lineRule="auto"/>
        <w:rPr>
          <w:rFonts w:ascii="Verdana" w:eastAsia="Times New Roman" w:hAnsi="Verdana" w:cs="Times New Roman"/>
          <w:sz w:val="28"/>
          <w:szCs w:val="28"/>
        </w:rPr>
      </w:pPr>
      <w:r w:rsidRPr="00F14E08">
        <w:rPr>
          <w:rFonts w:ascii="Verdana" w:eastAsia="Times New Roman" w:hAnsi="Verdana" w:cs="Times New Roman"/>
          <w:sz w:val="28"/>
          <w:szCs w:val="28"/>
        </w:rPr>
        <w:t>photo description: Microscopic view of Coronavirus Disease 2019 with white text over yellow and red banner stating "Coronavirus Disease 2019 (COVID-19)" and the CDC Logo in blue at the bottom right.</w:t>
      </w:r>
    </w:p>
    <w:p w14:paraId="533CD68C" w14:textId="77777777" w:rsidR="00F14E08" w:rsidRPr="00F14E08" w:rsidRDefault="00F14E08" w:rsidP="00F14E08">
      <w:pPr>
        <w:spacing w:after="0" w:line="240" w:lineRule="auto"/>
        <w:rPr>
          <w:rFonts w:ascii="Verdana" w:eastAsia="Times New Roman" w:hAnsi="Verdana" w:cs="Times New Roman"/>
          <w:sz w:val="28"/>
          <w:szCs w:val="28"/>
        </w:rPr>
      </w:pPr>
    </w:p>
    <w:p w14:paraId="5FFF983E" w14:textId="77777777" w:rsidR="00F14E08" w:rsidRPr="00F14E08" w:rsidRDefault="00F14E08" w:rsidP="00F14E08">
      <w:pPr>
        <w:spacing w:after="0" w:line="240" w:lineRule="auto"/>
        <w:rPr>
          <w:rFonts w:ascii="Verdana" w:eastAsia="Times New Roman" w:hAnsi="Verdana" w:cs="Times New Roman"/>
          <w:sz w:val="28"/>
          <w:szCs w:val="28"/>
        </w:rPr>
      </w:pPr>
      <w:r w:rsidRPr="00F14E08">
        <w:rPr>
          <w:rFonts w:ascii="Verdana" w:eastAsia="Times New Roman" w:hAnsi="Verdana" w:cs="Times New Roman"/>
          <w:i/>
          <w:iCs/>
          <w:sz w:val="28"/>
          <w:szCs w:val="28"/>
        </w:rPr>
        <w:t xml:space="preserve">from the CDC-- </w:t>
      </w:r>
      <w:r w:rsidRPr="00F14E08">
        <w:rPr>
          <w:rFonts w:ascii="Verdana" w:eastAsia="Times New Roman" w:hAnsi="Verdana" w:cs="Times New Roman"/>
          <w:sz w:val="28"/>
          <w:szCs w:val="28"/>
        </w:rPr>
        <w:t xml:space="preserve">A COVID-19 outbreak could last for a long time in your community. Depending on the severity of the outbreak, public health officials may recommend community actions designed to help keep people healthy, reduce exposures to COVID-19, and slow the spread of the disease. Local public health officials may make recommendations appropriate to your local situation. Creating a household plan can help protect your health and the health of those you care about in the event of an outbreak of COVID-19 in your community. You should base the </w:t>
      </w:r>
      <w:r w:rsidRPr="00F14E08">
        <w:rPr>
          <w:rFonts w:ascii="Verdana" w:eastAsia="Times New Roman" w:hAnsi="Verdana" w:cs="Times New Roman"/>
          <w:sz w:val="28"/>
          <w:szCs w:val="28"/>
        </w:rPr>
        <w:lastRenderedPageBreak/>
        <w:t>details of your household plan on the needs and daily routine of your household members.</w:t>
      </w:r>
    </w:p>
    <w:p w14:paraId="6B806520" w14:textId="77777777" w:rsidR="00F14E08" w:rsidRPr="00F14E08" w:rsidRDefault="00F14E08" w:rsidP="00F14E08">
      <w:pPr>
        <w:spacing w:after="0" w:line="240" w:lineRule="auto"/>
        <w:rPr>
          <w:rFonts w:ascii="Verdana" w:eastAsia="Times New Roman" w:hAnsi="Verdana" w:cs="Times New Roman"/>
          <w:sz w:val="28"/>
          <w:szCs w:val="28"/>
        </w:rPr>
      </w:pPr>
    </w:p>
    <w:p w14:paraId="5FD7A0F8" w14:textId="2DCD39FF" w:rsidR="00F14E08" w:rsidRPr="00E14935" w:rsidRDefault="00F14E08" w:rsidP="00C17B29">
      <w:pPr>
        <w:spacing w:after="0" w:line="240" w:lineRule="auto"/>
        <w:rPr>
          <w:rFonts w:ascii="Verdana" w:eastAsia="Times New Roman" w:hAnsi="Verdana" w:cs="Times New Roman"/>
          <w:sz w:val="28"/>
          <w:szCs w:val="28"/>
        </w:rPr>
      </w:pPr>
      <w:r w:rsidRPr="00F14E08">
        <w:rPr>
          <w:rFonts w:ascii="Verdana" w:eastAsia="Times New Roman" w:hAnsi="Verdana" w:cs="Times New Roman"/>
          <w:sz w:val="28"/>
          <w:szCs w:val="28"/>
        </w:rPr>
        <w:t xml:space="preserve">Visit the </w:t>
      </w:r>
      <w:hyperlink r:id="rId5" w:tgtFrame="_blank" w:history="1">
        <w:r w:rsidRPr="00F14E08">
          <w:rPr>
            <w:rFonts w:ascii="Verdana" w:eastAsia="Times New Roman" w:hAnsi="Verdana" w:cs="Times New Roman"/>
            <w:sz w:val="28"/>
            <w:szCs w:val="28"/>
            <w:u w:val="single"/>
          </w:rPr>
          <w:t>CDC web page</w:t>
        </w:r>
      </w:hyperlink>
      <w:r w:rsidRPr="00F14E08">
        <w:rPr>
          <w:rFonts w:ascii="Verdana" w:eastAsia="Times New Roman" w:hAnsi="Verdana" w:cs="Times New Roman"/>
          <w:sz w:val="28"/>
          <w:szCs w:val="28"/>
        </w:rPr>
        <w:t xml:space="preserve"> for more information.</w:t>
      </w:r>
      <w:r w:rsidRPr="00704499">
        <w:rPr>
          <w:rFonts w:ascii="Verdana" w:eastAsia="Times New Roman" w:hAnsi="Verdana" w:cs="Times New Roman"/>
          <w:sz w:val="28"/>
          <w:szCs w:val="28"/>
        </w:rPr>
        <w:t xml:space="preserve"> (</w:t>
      </w:r>
      <w:hyperlink r:id="rId6" w:history="1">
        <w:r w:rsidR="00C17B29" w:rsidRPr="00E14935">
          <w:rPr>
            <w:rStyle w:val="Hyperlink"/>
            <w:rFonts w:ascii="Verdana" w:eastAsia="Times New Roman" w:hAnsi="Verdana" w:cs="Times New Roman"/>
            <w:color w:val="auto"/>
            <w:sz w:val="28"/>
            <w:szCs w:val="28"/>
            <w:u w:val="none"/>
          </w:rPr>
          <w:t>https://www.cdc.gov/coronavirus/2019-ncov/community/home/get-your-household-ready-for-COVID-19.html</w:t>
        </w:r>
      </w:hyperlink>
      <w:r w:rsidRPr="00E14935">
        <w:rPr>
          <w:rFonts w:ascii="Verdana" w:eastAsia="Times New Roman" w:hAnsi="Verdana" w:cs="Times New Roman"/>
          <w:sz w:val="28"/>
          <w:szCs w:val="28"/>
        </w:rPr>
        <w:t>)</w:t>
      </w:r>
    </w:p>
    <w:p w14:paraId="40BC3CC1" w14:textId="77777777" w:rsidR="00C17B29" w:rsidRPr="00C17B29" w:rsidRDefault="00C17B29" w:rsidP="00C17B29">
      <w:pPr>
        <w:spacing w:after="0" w:line="240" w:lineRule="auto"/>
        <w:rPr>
          <w:rFonts w:ascii="Verdana" w:eastAsia="Times New Roman" w:hAnsi="Verdana" w:cs="Times New Roman"/>
          <w:sz w:val="28"/>
          <w:szCs w:val="28"/>
        </w:rPr>
      </w:pPr>
    </w:p>
    <w:p w14:paraId="2544A75C" w14:textId="593E5D8B" w:rsidR="00F14E08" w:rsidRPr="00704499" w:rsidRDefault="00F14E08" w:rsidP="00F14E08">
      <w:pPr>
        <w:pStyle w:val="Heading1"/>
        <w:rPr>
          <w:rFonts w:ascii="Verdana" w:hAnsi="Verdana"/>
          <w:color w:val="auto"/>
          <w:sz w:val="28"/>
          <w:szCs w:val="28"/>
        </w:rPr>
      </w:pPr>
      <w:r w:rsidRPr="00704499">
        <w:rPr>
          <w:rFonts w:ascii="Verdana" w:hAnsi="Verdana"/>
          <w:color w:val="auto"/>
          <w:sz w:val="28"/>
          <w:szCs w:val="28"/>
        </w:rPr>
        <w:t>For latest alerts and advisories that have been issued related to Coronavirus Disease (COVID-19), Please visit:</w:t>
      </w:r>
    </w:p>
    <w:p w14:paraId="5B89018B" w14:textId="2E86DE82" w:rsidR="00F14E08" w:rsidRPr="00F14E08" w:rsidRDefault="00C94954" w:rsidP="00F14E08">
      <w:pPr>
        <w:numPr>
          <w:ilvl w:val="0"/>
          <w:numId w:val="1"/>
        </w:numPr>
        <w:spacing w:before="100" w:beforeAutospacing="1" w:after="100" w:afterAutospacing="1" w:line="240" w:lineRule="auto"/>
        <w:rPr>
          <w:rFonts w:ascii="Verdana" w:eastAsia="Times New Roman" w:hAnsi="Verdana" w:cs="Times New Roman"/>
          <w:sz w:val="28"/>
          <w:szCs w:val="28"/>
        </w:rPr>
      </w:pPr>
      <w:hyperlink r:id="rId7" w:tgtFrame="_blank" w:history="1">
        <w:r w:rsidR="00F14E08" w:rsidRPr="00F14E08">
          <w:rPr>
            <w:rFonts w:ascii="Verdana" w:eastAsia="Times New Roman" w:hAnsi="Verdana" w:cs="Times New Roman"/>
            <w:sz w:val="28"/>
            <w:szCs w:val="28"/>
            <w:u w:val="single"/>
          </w:rPr>
          <w:t>California Governor's Office of Emergency Services (Cal OES)</w:t>
        </w:r>
      </w:hyperlink>
      <w:r w:rsidR="00F14E08" w:rsidRPr="00704499">
        <w:rPr>
          <w:rFonts w:ascii="Verdana" w:eastAsia="Times New Roman" w:hAnsi="Verdana" w:cs="Times New Roman"/>
          <w:sz w:val="28"/>
          <w:szCs w:val="28"/>
        </w:rPr>
        <w:t xml:space="preserve"> (http://www.oesnews.com/california-public-health-experts-mass-gatherings-should-be-postponed-or-canceled-statewide-to-slow-the-spread-of-covid-19/)</w:t>
      </w:r>
    </w:p>
    <w:p w14:paraId="320D2A35" w14:textId="3F2349A2" w:rsidR="00F14E08" w:rsidRPr="00F14E08" w:rsidRDefault="00C94954" w:rsidP="00F14E08">
      <w:pPr>
        <w:numPr>
          <w:ilvl w:val="0"/>
          <w:numId w:val="1"/>
        </w:numPr>
        <w:spacing w:before="100" w:beforeAutospacing="1" w:after="100" w:afterAutospacing="1" w:line="240" w:lineRule="auto"/>
        <w:rPr>
          <w:rFonts w:ascii="Verdana" w:eastAsia="Times New Roman" w:hAnsi="Verdana" w:cs="Times New Roman"/>
          <w:sz w:val="28"/>
          <w:szCs w:val="28"/>
        </w:rPr>
      </w:pPr>
      <w:hyperlink r:id="rId8" w:tgtFrame="_blank" w:history="1">
        <w:r w:rsidR="00F14E08" w:rsidRPr="00F14E08">
          <w:rPr>
            <w:rFonts w:ascii="Verdana" w:eastAsia="Times New Roman" w:hAnsi="Verdana" w:cs="Times New Roman"/>
            <w:sz w:val="28"/>
            <w:szCs w:val="28"/>
            <w:u w:val="single"/>
          </w:rPr>
          <w:t>Centers for Disease Control (CDC)</w:t>
        </w:r>
      </w:hyperlink>
      <w:r w:rsidR="00F14E08" w:rsidRPr="00704499">
        <w:rPr>
          <w:rFonts w:ascii="Verdana" w:eastAsia="Times New Roman" w:hAnsi="Verdana" w:cs="Times New Roman"/>
          <w:sz w:val="28"/>
          <w:szCs w:val="28"/>
        </w:rPr>
        <w:t xml:space="preserve"> (https://www.cdc.gov/coronavirus/2019-ncov/specific-groups/high-risk-complications.html)</w:t>
      </w:r>
    </w:p>
    <w:p w14:paraId="3E18FEA2" w14:textId="2E59359B" w:rsidR="00F14E08" w:rsidRPr="00F14E08" w:rsidRDefault="00C94954" w:rsidP="00F14E08">
      <w:pPr>
        <w:numPr>
          <w:ilvl w:val="0"/>
          <w:numId w:val="1"/>
        </w:numPr>
        <w:spacing w:before="100" w:beforeAutospacing="1" w:after="100" w:afterAutospacing="1" w:line="240" w:lineRule="auto"/>
        <w:rPr>
          <w:rFonts w:ascii="Verdana" w:eastAsia="Times New Roman" w:hAnsi="Verdana" w:cs="Times New Roman"/>
          <w:sz w:val="28"/>
          <w:szCs w:val="28"/>
        </w:rPr>
      </w:pPr>
      <w:hyperlink r:id="rId9" w:tgtFrame="_blank" w:history="1">
        <w:r w:rsidR="00F14E08" w:rsidRPr="00F14E08">
          <w:rPr>
            <w:rFonts w:ascii="Verdana" w:eastAsia="Times New Roman" w:hAnsi="Verdana" w:cs="Times New Roman"/>
            <w:sz w:val="28"/>
            <w:szCs w:val="28"/>
            <w:u w:val="single"/>
          </w:rPr>
          <w:t>California Department of Public Health (CDPH)</w:t>
        </w:r>
      </w:hyperlink>
      <w:r w:rsidR="00F14E08" w:rsidRPr="00704499">
        <w:rPr>
          <w:rFonts w:ascii="Verdana" w:eastAsia="Times New Roman" w:hAnsi="Verdana" w:cs="Times New Roman"/>
          <w:sz w:val="28"/>
          <w:szCs w:val="28"/>
        </w:rPr>
        <w:t xml:space="preserve"> (https://www.cdph.ca.gov/Programs/CID/DCDC/Pages/Immunization/nCOV2019.aspx)</w:t>
      </w:r>
    </w:p>
    <w:p w14:paraId="5FED5C59" w14:textId="6AC10B57" w:rsidR="00F14E08" w:rsidRPr="00F14E08" w:rsidRDefault="00C94954" w:rsidP="00F14E08">
      <w:pPr>
        <w:numPr>
          <w:ilvl w:val="0"/>
          <w:numId w:val="1"/>
        </w:numPr>
        <w:spacing w:before="100" w:beforeAutospacing="1" w:after="100" w:afterAutospacing="1" w:line="240" w:lineRule="auto"/>
        <w:rPr>
          <w:rFonts w:ascii="Verdana" w:eastAsia="Times New Roman" w:hAnsi="Verdana" w:cs="Times New Roman"/>
          <w:sz w:val="28"/>
          <w:szCs w:val="28"/>
        </w:rPr>
      </w:pPr>
      <w:hyperlink r:id="rId10" w:tgtFrame="_blank" w:history="1">
        <w:r w:rsidR="00F14E08" w:rsidRPr="00F14E08">
          <w:rPr>
            <w:rFonts w:ascii="Verdana" w:eastAsia="Times New Roman" w:hAnsi="Verdana" w:cs="Times New Roman"/>
            <w:sz w:val="28"/>
            <w:szCs w:val="28"/>
            <w:u w:val="single"/>
          </w:rPr>
          <w:t>World Health Organization (WHO)</w:t>
        </w:r>
      </w:hyperlink>
      <w:r w:rsidR="00F14E08" w:rsidRPr="00704499">
        <w:rPr>
          <w:rFonts w:ascii="Verdana" w:eastAsia="Times New Roman" w:hAnsi="Verdana" w:cs="Times New Roman"/>
          <w:sz w:val="28"/>
          <w:szCs w:val="28"/>
        </w:rPr>
        <w:t xml:space="preserve"> (https://www.who.int/emergencies/diseases/novel-coronavirus-2019/technical-guidance/risk-communication-and-community-engagement)</w:t>
      </w:r>
    </w:p>
    <w:p w14:paraId="2FFCB7D2" w14:textId="350EAFB3" w:rsidR="00F14E08" w:rsidRPr="00F14E08" w:rsidRDefault="00C94954" w:rsidP="00F14E08">
      <w:pPr>
        <w:numPr>
          <w:ilvl w:val="0"/>
          <w:numId w:val="1"/>
        </w:numPr>
        <w:spacing w:before="100" w:beforeAutospacing="1" w:after="100" w:afterAutospacing="1" w:line="240" w:lineRule="auto"/>
        <w:rPr>
          <w:rFonts w:ascii="Verdana" w:eastAsia="Times New Roman" w:hAnsi="Verdana" w:cs="Times New Roman"/>
          <w:sz w:val="28"/>
          <w:szCs w:val="28"/>
        </w:rPr>
      </w:pPr>
      <w:hyperlink r:id="rId11" w:anchor="CMS" w:tgtFrame="_blank" w:history="1">
        <w:r w:rsidR="00F14E08" w:rsidRPr="00F14E08">
          <w:rPr>
            <w:rFonts w:ascii="Verdana" w:eastAsia="Times New Roman" w:hAnsi="Verdana" w:cs="Times New Roman"/>
            <w:sz w:val="28"/>
            <w:szCs w:val="28"/>
            <w:u w:val="single"/>
          </w:rPr>
          <w:t>Administration on Community Living (ACL)</w:t>
        </w:r>
      </w:hyperlink>
      <w:r w:rsidR="00F14E08" w:rsidRPr="00704499">
        <w:rPr>
          <w:rFonts w:ascii="Verdana" w:eastAsia="Times New Roman" w:hAnsi="Verdana" w:cs="Times New Roman"/>
          <w:sz w:val="28"/>
          <w:szCs w:val="28"/>
        </w:rPr>
        <w:t xml:space="preserve"> (http://www.advancingstates.org/initiatives/covid-19-resources/federal-guidance-covid-19#CMS)</w:t>
      </w:r>
    </w:p>
    <w:p w14:paraId="0D24C5F0" w14:textId="1BF7CBD2" w:rsidR="00F14E08" w:rsidRPr="00F14E08" w:rsidRDefault="00C94954" w:rsidP="00F14E08">
      <w:pPr>
        <w:numPr>
          <w:ilvl w:val="0"/>
          <w:numId w:val="1"/>
        </w:numPr>
        <w:spacing w:before="100" w:beforeAutospacing="1" w:after="100" w:afterAutospacing="1" w:line="240" w:lineRule="auto"/>
        <w:rPr>
          <w:rFonts w:ascii="Verdana" w:eastAsia="Times New Roman" w:hAnsi="Verdana" w:cs="Times New Roman"/>
          <w:sz w:val="28"/>
          <w:szCs w:val="28"/>
        </w:rPr>
      </w:pPr>
      <w:hyperlink r:id="rId12" w:tgtFrame="_blank" w:history="1">
        <w:r w:rsidR="00F14E08" w:rsidRPr="00F14E08">
          <w:rPr>
            <w:rFonts w:ascii="Verdana" w:eastAsia="Times New Roman" w:hAnsi="Verdana" w:cs="Times New Roman"/>
            <w:sz w:val="28"/>
            <w:szCs w:val="28"/>
            <w:u w:val="single"/>
          </w:rPr>
          <w:t>Centers for Medicare &amp; Medicaid Servives (CMS)</w:t>
        </w:r>
      </w:hyperlink>
      <w:r w:rsidR="00F14E08" w:rsidRPr="00704499">
        <w:rPr>
          <w:rFonts w:ascii="Verdana" w:eastAsia="Times New Roman" w:hAnsi="Verdana" w:cs="Times New Roman"/>
          <w:sz w:val="28"/>
          <w:szCs w:val="28"/>
        </w:rPr>
        <w:t xml:space="preserve"> (https://www.cms.gov/About-CMS/Agency-Information/Emergency/EPRO/Current-Emergencies/Current-Emergencies-page)</w:t>
      </w:r>
    </w:p>
    <w:p w14:paraId="56CA4913" w14:textId="1017A203" w:rsidR="00F14E08" w:rsidRPr="00F14E08" w:rsidRDefault="00C94954" w:rsidP="00F14E08">
      <w:pPr>
        <w:numPr>
          <w:ilvl w:val="0"/>
          <w:numId w:val="1"/>
        </w:numPr>
        <w:spacing w:before="100" w:beforeAutospacing="1" w:after="100" w:afterAutospacing="1" w:line="240" w:lineRule="auto"/>
        <w:rPr>
          <w:rFonts w:ascii="Verdana" w:eastAsia="Times New Roman" w:hAnsi="Verdana" w:cs="Times New Roman"/>
          <w:sz w:val="28"/>
          <w:szCs w:val="28"/>
        </w:rPr>
      </w:pPr>
      <w:hyperlink r:id="rId13" w:tgtFrame="_blank" w:history="1">
        <w:r w:rsidR="00F14E08" w:rsidRPr="00F14E08">
          <w:rPr>
            <w:rFonts w:ascii="Verdana" w:eastAsia="Times New Roman" w:hAnsi="Verdana" w:cs="Times New Roman"/>
            <w:sz w:val="28"/>
            <w:szCs w:val="28"/>
            <w:u w:val="single"/>
          </w:rPr>
          <w:t>Disability Rights California (DRC)</w:t>
        </w:r>
      </w:hyperlink>
      <w:r w:rsidR="00F14E08" w:rsidRPr="00704499">
        <w:rPr>
          <w:rFonts w:ascii="Verdana" w:eastAsia="Times New Roman" w:hAnsi="Verdana" w:cs="Times New Roman"/>
          <w:sz w:val="28"/>
          <w:szCs w:val="28"/>
        </w:rPr>
        <w:t xml:space="preserve"> (https://www.disabilityrightsca.org/post/announcement-coronavirus-and-how-disability-rights-california-can-help-you)</w:t>
      </w:r>
    </w:p>
    <w:p w14:paraId="29624348" w14:textId="5D3E929E" w:rsidR="00F14E08" w:rsidRPr="00F14E08" w:rsidRDefault="00C94954" w:rsidP="00F14E08">
      <w:pPr>
        <w:numPr>
          <w:ilvl w:val="0"/>
          <w:numId w:val="1"/>
        </w:numPr>
        <w:spacing w:before="100" w:beforeAutospacing="1" w:after="100" w:afterAutospacing="1" w:line="240" w:lineRule="auto"/>
        <w:rPr>
          <w:rFonts w:ascii="Verdana" w:eastAsia="Times New Roman" w:hAnsi="Verdana" w:cs="Times New Roman"/>
          <w:sz w:val="28"/>
          <w:szCs w:val="28"/>
        </w:rPr>
      </w:pPr>
      <w:hyperlink r:id="rId14" w:tgtFrame="_blank" w:history="1">
        <w:r w:rsidR="00F14E08" w:rsidRPr="00F14E08">
          <w:rPr>
            <w:rFonts w:ascii="Verdana" w:eastAsia="Times New Roman" w:hAnsi="Verdana" w:cs="Times New Roman"/>
            <w:sz w:val="28"/>
            <w:szCs w:val="28"/>
            <w:u w:val="single"/>
          </w:rPr>
          <w:t>Occupational Safety and Health Administration (OSHA)</w:t>
        </w:r>
      </w:hyperlink>
      <w:r w:rsidR="00F14E08" w:rsidRPr="00704499">
        <w:rPr>
          <w:rFonts w:ascii="Verdana" w:eastAsia="Times New Roman" w:hAnsi="Verdana" w:cs="Times New Roman"/>
          <w:sz w:val="28"/>
          <w:szCs w:val="28"/>
        </w:rPr>
        <w:t xml:space="preserve"> (https://www.osha.gov/</w:t>
      </w:r>
      <w:r w:rsidR="007A5799" w:rsidRPr="00704499">
        <w:rPr>
          <w:rFonts w:ascii="Verdana" w:eastAsia="Times New Roman" w:hAnsi="Verdana" w:cs="Times New Roman"/>
          <w:sz w:val="28"/>
          <w:szCs w:val="28"/>
        </w:rPr>
        <w:t>)</w:t>
      </w:r>
    </w:p>
    <w:p w14:paraId="39BBF1C8" w14:textId="0857FE80" w:rsidR="00F14E08" w:rsidRPr="00F14E08" w:rsidRDefault="00C94954" w:rsidP="00F14E08">
      <w:pPr>
        <w:numPr>
          <w:ilvl w:val="0"/>
          <w:numId w:val="1"/>
        </w:numPr>
        <w:spacing w:before="100" w:beforeAutospacing="1" w:after="100" w:afterAutospacing="1" w:line="240" w:lineRule="auto"/>
        <w:rPr>
          <w:rFonts w:ascii="Verdana" w:eastAsia="Times New Roman" w:hAnsi="Verdana" w:cs="Times New Roman"/>
          <w:sz w:val="28"/>
          <w:szCs w:val="28"/>
        </w:rPr>
      </w:pPr>
      <w:hyperlink r:id="rId15" w:tgtFrame="_blank" w:history="1">
        <w:r w:rsidR="00F14E08" w:rsidRPr="00F14E08">
          <w:rPr>
            <w:rFonts w:ascii="Verdana" w:eastAsia="Times New Roman" w:hAnsi="Verdana" w:cs="Times New Roman"/>
            <w:sz w:val="28"/>
            <w:szCs w:val="28"/>
            <w:u w:val="single"/>
          </w:rPr>
          <w:t>California Department of Rehabilitation (DOR)</w:t>
        </w:r>
      </w:hyperlink>
      <w:r w:rsidR="007A5799" w:rsidRPr="00704499">
        <w:rPr>
          <w:rFonts w:ascii="Verdana" w:eastAsia="Times New Roman" w:hAnsi="Verdana" w:cs="Times New Roman"/>
          <w:sz w:val="28"/>
          <w:szCs w:val="28"/>
        </w:rPr>
        <w:t xml:space="preserve"> (http://www.dor.ca.gov)</w:t>
      </w:r>
    </w:p>
    <w:p w14:paraId="7A374A36" w14:textId="2FDB17E1" w:rsidR="00F14E08" w:rsidRPr="00F14E08" w:rsidRDefault="00C94954" w:rsidP="00F14E08">
      <w:pPr>
        <w:numPr>
          <w:ilvl w:val="0"/>
          <w:numId w:val="1"/>
        </w:numPr>
        <w:spacing w:before="100" w:beforeAutospacing="1" w:after="100" w:afterAutospacing="1" w:line="240" w:lineRule="auto"/>
        <w:rPr>
          <w:rFonts w:ascii="Verdana" w:eastAsia="Times New Roman" w:hAnsi="Verdana" w:cs="Times New Roman"/>
          <w:sz w:val="28"/>
          <w:szCs w:val="28"/>
        </w:rPr>
      </w:pPr>
      <w:hyperlink r:id="rId16" w:tgtFrame="_blank" w:history="1">
        <w:r w:rsidR="00F14E08" w:rsidRPr="00F14E08">
          <w:rPr>
            <w:rFonts w:ascii="Verdana" w:eastAsia="Times New Roman" w:hAnsi="Verdana" w:cs="Times New Roman"/>
            <w:sz w:val="28"/>
            <w:szCs w:val="28"/>
            <w:u w:val="single"/>
          </w:rPr>
          <w:t>California Department of Aging (CDA)</w:t>
        </w:r>
      </w:hyperlink>
      <w:r w:rsidR="007A5799" w:rsidRPr="00704499">
        <w:rPr>
          <w:rFonts w:ascii="Verdana" w:eastAsia="Times New Roman" w:hAnsi="Verdana" w:cs="Times New Roman"/>
          <w:sz w:val="28"/>
          <w:szCs w:val="28"/>
        </w:rPr>
        <w:t xml:space="preserve"> (http://www.aging.ca.gov)</w:t>
      </w:r>
    </w:p>
    <w:p w14:paraId="3627018A" w14:textId="5C61A9C4" w:rsidR="00F14E08" w:rsidRPr="00F14E08" w:rsidRDefault="00C94954" w:rsidP="00F14E08">
      <w:pPr>
        <w:numPr>
          <w:ilvl w:val="0"/>
          <w:numId w:val="1"/>
        </w:numPr>
        <w:spacing w:before="100" w:beforeAutospacing="1" w:after="100" w:afterAutospacing="1" w:line="240" w:lineRule="auto"/>
        <w:rPr>
          <w:rFonts w:ascii="Verdana" w:eastAsia="Times New Roman" w:hAnsi="Verdana" w:cs="Times New Roman"/>
          <w:sz w:val="28"/>
          <w:szCs w:val="28"/>
        </w:rPr>
      </w:pPr>
      <w:hyperlink r:id="rId17" w:tgtFrame="_blank" w:history="1">
        <w:r w:rsidR="00F14E08" w:rsidRPr="00F14E08">
          <w:rPr>
            <w:rFonts w:ascii="Verdana" w:eastAsia="Times New Roman" w:hAnsi="Verdana" w:cs="Times New Roman"/>
            <w:sz w:val="28"/>
            <w:szCs w:val="28"/>
            <w:u w:val="single"/>
          </w:rPr>
          <w:t>California Department of Social Services (CDSS)</w:t>
        </w:r>
      </w:hyperlink>
      <w:r w:rsidR="007A5799" w:rsidRPr="00704499">
        <w:rPr>
          <w:rFonts w:ascii="Verdana" w:eastAsia="Times New Roman" w:hAnsi="Verdana" w:cs="Times New Roman"/>
          <w:sz w:val="28"/>
          <w:szCs w:val="28"/>
        </w:rPr>
        <w:t xml:space="preserve"> (http://www.cdss.ca.gov)</w:t>
      </w:r>
    </w:p>
    <w:p w14:paraId="489790F6" w14:textId="4F367623" w:rsidR="00F14E08" w:rsidRPr="00704499" w:rsidRDefault="00C94954" w:rsidP="007A5799">
      <w:pPr>
        <w:numPr>
          <w:ilvl w:val="0"/>
          <w:numId w:val="1"/>
        </w:numPr>
        <w:spacing w:before="100" w:beforeAutospacing="1" w:after="100" w:afterAutospacing="1" w:line="240" w:lineRule="auto"/>
        <w:rPr>
          <w:rFonts w:ascii="Verdana" w:hAnsi="Verdana"/>
          <w:sz w:val="28"/>
          <w:szCs w:val="28"/>
        </w:rPr>
      </w:pPr>
      <w:hyperlink r:id="rId18" w:tgtFrame="_blank" w:history="1">
        <w:r w:rsidR="00F14E08" w:rsidRPr="00F14E08">
          <w:rPr>
            <w:rFonts w:ascii="Verdana" w:eastAsia="Times New Roman" w:hAnsi="Verdana" w:cs="Times New Roman"/>
            <w:sz w:val="28"/>
            <w:szCs w:val="28"/>
            <w:u w:val="single"/>
          </w:rPr>
          <w:t>California Department of Developmental Services (DDS)</w:t>
        </w:r>
      </w:hyperlink>
      <w:r w:rsidR="007A5799" w:rsidRPr="00704499">
        <w:rPr>
          <w:rFonts w:ascii="Verdana" w:eastAsia="Times New Roman" w:hAnsi="Verdana" w:cs="Times New Roman"/>
          <w:sz w:val="28"/>
          <w:szCs w:val="28"/>
        </w:rPr>
        <w:t xml:space="preserve"> (</w:t>
      </w:r>
      <w:hyperlink r:id="rId19" w:history="1">
        <w:r w:rsidR="007A5799" w:rsidRPr="00704499">
          <w:rPr>
            <w:rStyle w:val="Hyperlink"/>
            <w:rFonts w:ascii="Verdana" w:eastAsia="Times New Roman" w:hAnsi="Verdana" w:cs="Times New Roman"/>
            <w:color w:val="auto"/>
            <w:sz w:val="28"/>
            <w:szCs w:val="28"/>
            <w:u w:val="none"/>
          </w:rPr>
          <w:t>https://www.dds.ca.gov/</w:t>
        </w:r>
      </w:hyperlink>
      <w:r w:rsidR="007A5799" w:rsidRPr="00704499">
        <w:rPr>
          <w:rFonts w:ascii="Verdana" w:eastAsia="Times New Roman" w:hAnsi="Verdana" w:cs="Times New Roman"/>
          <w:sz w:val="28"/>
          <w:szCs w:val="28"/>
        </w:rPr>
        <w:t>)</w:t>
      </w:r>
    </w:p>
    <w:p w14:paraId="3B81AF7B" w14:textId="6A0EEC63" w:rsidR="007A5799" w:rsidRPr="00704499" w:rsidRDefault="007A5799" w:rsidP="007A5799">
      <w:pPr>
        <w:spacing w:before="100" w:beforeAutospacing="1" w:after="100" w:afterAutospacing="1" w:line="240" w:lineRule="auto"/>
        <w:ind w:left="720"/>
        <w:rPr>
          <w:rFonts w:ascii="Verdana" w:hAnsi="Verdana"/>
          <w:sz w:val="28"/>
          <w:szCs w:val="28"/>
        </w:rPr>
      </w:pPr>
    </w:p>
    <w:p w14:paraId="0F8570AC" w14:textId="4A746913" w:rsidR="00704499" w:rsidRPr="00704499" w:rsidRDefault="00704499" w:rsidP="00704499">
      <w:pPr>
        <w:pStyle w:val="Heading1"/>
        <w:rPr>
          <w:rFonts w:ascii="Verdana" w:hAnsi="Verdana"/>
          <w:color w:val="auto"/>
          <w:sz w:val="28"/>
          <w:szCs w:val="28"/>
        </w:rPr>
      </w:pPr>
      <w:r w:rsidRPr="00704499">
        <w:rPr>
          <w:rFonts w:ascii="Verdana" w:hAnsi="Verdana"/>
          <w:color w:val="auto"/>
          <w:sz w:val="28"/>
          <w:szCs w:val="28"/>
        </w:rPr>
        <w:t xml:space="preserve">The California State Independent Living Council is an independent state agency which, in cooperation with the Independent Living Centers, prepares and monitors the State Plan for Independent Living. </w:t>
      </w:r>
    </w:p>
    <w:p w14:paraId="0D402671" w14:textId="77777777" w:rsidR="00704499" w:rsidRPr="00704499" w:rsidRDefault="00704499" w:rsidP="00704499">
      <w:pPr>
        <w:pStyle w:val="Heading1"/>
        <w:rPr>
          <w:rFonts w:ascii="Verdana" w:hAnsi="Verdana"/>
          <w:color w:val="auto"/>
          <w:sz w:val="28"/>
          <w:szCs w:val="28"/>
        </w:rPr>
      </w:pPr>
      <w:r w:rsidRPr="00704499">
        <w:rPr>
          <w:rFonts w:ascii="Verdana" w:hAnsi="Verdana"/>
          <w:color w:val="auto"/>
          <w:sz w:val="28"/>
          <w:szCs w:val="28"/>
        </w:rPr>
        <w:t xml:space="preserve">The SILC Mission: To Create Policy and System Change for Independent Living </w:t>
      </w:r>
    </w:p>
    <w:p w14:paraId="59DDA425" w14:textId="6EEFD112" w:rsidR="00F14E08" w:rsidRPr="00704499" w:rsidRDefault="00704499" w:rsidP="00704499">
      <w:pPr>
        <w:pStyle w:val="Heading1"/>
        <w:rPr>
          <w:rFonts w:ascii="Verdana" w:hAnsi="Verdana"/>
          <w:color w:val="auto"/>
          <w:sz w:val="28"/>
          <w:szCs w:val="28"/>
        </w:rPr>
      </w:pPr>
      <w:r w:rsidRPr="00704499">
        <w:rPr>
          <w:rFonts w:ascii="Verdana" w:hAnsi="Verdana"/>
          <w:color w:val="auto"/>
          <w:sz w:val="28"/>
          <w:szCs w:val="28"/>
        </w:rPr>
        <w:t xml:space="preserve"> California State Independent Living Council, 1300 Ethan Way, Suite 110, Sacramento, CA 95825</w:t>
      </w:r>
    </w:p>
    <w:sectPr w:rsidR="00F14E08" w:rsidRPr="0070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255A2"/>
    <w:multiLevelType w:val="multilevel"/>
    <w:tmpl w:val="CD1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08"/>
    <w:rsid w:val="00704499"/>
    <w:rsid w:val="007A5799"/>
    <w:rsid w:val="00C17B29"/>
    <w:rsid w:val="00C94954"/>
    <w:rsid w:val="00E14935"/>
    <w:rsid w:val="00F1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132E"/>
  <w15:chartTrackingRefBased/>
  <w15:docId w15:val="{AEB06F89-4848-4EBB-B099-EEAF4895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E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14E08"/>
    <w:rPr>
      <w:color w:val="0000FF"/>
      <w:u w:val="single"/>
    </w:rPr>
  </w:style>
  <w:style w:type="character" w:styleId="UnresolvedMention">
    <w:name w:val="Unresolved Mention"/>
    <w:basedOn w:val="DefaultParagraphFont"/>
    <w:uiPriority w:val="99"/>
    <w:semiHidden/>
    <w:unhideWhenUsed/>
    <w:rsid w:val="00F14E08"/>
    <w:rPr>
      <w:color w:val="605E5C"/>
      <w:shd w:val="clear" w:color="auto" w:fill="E1DFDD"/>
    </w:rPr>
  </w:style>
  <w:style w:type="paragraph" w:styleId="ListParagraph">
    <w:name w:val="List Paragraph"/>
    <w:basedOn w:val="Normal"/>
    <w:uiPriority w:val="34"/>
    <w:qFormat/>
    <w:rsid w:val="007A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0761">
      <w:bodyDiv w:val="1"/>
      <w:marLeft w:val="0"/>
      <w:marRight w:val="0"/>
      <w:marTop w:val="0"/>
      <w:marBottom w:val="0"/>
      <w:divBdr>
        <w:top w:val="none" w:sz="0" w:space="0" w:color="auto"/>
        <w:left w:val="none" w:sz="0" w:space="0" w:color="auto"/>
        <w:bottom w:val="none" w:sz="0" w:space="0" w:color="auto"/>
        <w:right w:val="none" w:sz="0" w:space="0" w:color="auto"/>
      </w:divBdr>
      <w:divsChild>
        <w:div w:id="1147864468">
          <w:marLeft w:val="0"/>
          <w:marRight w:val="0"/>
          <w:marTop w:val="0"/>
          <w:marBottom w:val="0"/>
          <w:divBdr>
            <w:top w:val="none" w:sz="0" w:space="0" w:color="auto"/>
            <w:left w:val="none" w:sz="0" w:space="0" w:color="auto"/>
            <w:bottom w:val="none" w:sz="0" w:space="0" w:color="auto"/>
            <w:right w:val="none" w:sz="0" w:space="0" w:color="auto"/>
          </w:divBdr>
        </w:div>
      </w:divsChild>
    </w:div>
    <w:div w:id="419983971">
      <w:bodyDiv w:val="1"/>
      <w:marLeft w:val="0"/>
      <w:marRight w:val="0"/>
      <w:marTop w:val="0"/>
      <w:marBottom w:val="0"/>
      <w:divBdr>
        <w:top w:val="none" w:sz="0" w:space="0" w:color="auto"/>
        <w:left w:val="none" w:sz="0" w:space="0" w:color="auto"/>
        <w:bottom w:val="none" w:sz="0" w:space="0" w:color="auto"/>
        <w:right w:val="none" w:sz="0" w:space="0" w:color="auto"/>
      </w:divBdr>
      <w:divsChild>
        <w:div w:id="1522746546">
          <w:marLeft w:val="0"/>
          <w:marRight w:val="0"/>
          <w:marTop w:val="0"/>
          <w:marBottom w:val="0"/>
          <w:divBdr>
            <w:top w:val="none" w:sz="0" w:space="0" w:color="auto"/>
            <w:left w:val="none" w:sz="0" w:space="0" w:color="auto"/>
            <w:bottom w:val="none" w:sz="0" w:space="0" w:color="auto"/>
            <w:right w:val="none" w:sz="0" w:space="0" w:color="auto"/>
          </w:divBdr>
        </w:div>
        <w:div w:id="1925256734">
          <w:marLeft w:val="0"/>
          <w:marRight w:val="0"/>
          <w:marTop w:val="0"/>
          <w:marBottom w:val="0"/>
          <w:divBdr>
            <w:top w:val="none" w:sz="0" w:space="0" w:color="auto"/>
            <w:left w:val="none" w:sz="0" w:space="0" w:color="auto"/>
            <w:bottom w:val="none" w:sz="0" w:space="0" w:color="auto"/>
            <w:right w:val="none" w:sz="0" w:space="0" w:color="auto"/>
          </w:divBdr>
        </w:div>
        <w:div w:id="85543335">
          <w:marLeft w:val="0"/>
          <w:marRight w:val="0"/>
          <w:marTop w:val="0"/>
          <w:marBottom w:val="0"/>
          <w:divBdr>
            <w:top w:val="none" w:sz="0" w:space="0" w:color="auto"/>
            <w:left w:val="none" w:sz="0" w:space="0" w:color="auto"/>
            <w:bottom w:val="none" w:sz="0" w:space="0" w:color="auto"/>
            <w:right w:val="none" w:sz="0" w:space="0" w:color="auto"/>
          </w:divBdr>
        </w:div>
      </w:divsChild>
    </w:div>
    <w:div w:id="1254169957">
      <w:bodyDiv w:val="1"/>
      <w:marLeft w:val="0"/>
      <w:marRight w:val="0"/>
      <w:marTop w:val="0"/>
      <w:marBottom w:val="0"/>
      <w:divBdr>
        <w:top w:val="none" w:sz="0" w:space="0" w:color="auto"/>
        <w:left w:val="none" w:sz="0" w:space="0" w:color="auto"/>
        <w:bottom w:val="none" w:sz="0" w:space="0" w:color="auto"/>
        <w:right w:val="none" w:sz="0" w:space="0" w:color="auto"/>
      </w:divBdr>
    </w:div>
    <w:div w:id="1500003087">
      <w:bodyDiv w:val="1"/>
      <w:marLeft w:val="0"/>
      <w:marRight w:val="0"/>
      <w:marTop w:val="0"/>
      <w:marBottom w:val="0"/>
      <w:divBdr>
        <w:top w:val="none" w:sz="0" w:space="0" w:color="auto"/>
        <w:left w:val="none" w:sz="0" w:space="0" w:color="auto"/>
        <w:bottom w:val="none" w:sz="0" w:space="0" w:color="auto"/>
        <w:right w:val="none" w:sz="0" w:space="0" w:color="auto"/>
      </w:divBdr>
      <w:divsChild>
        <w:div w:id="285310309">
          <w:marLeft w:val="0"/>
          <w:marRight w:val="0"/>
          <w:marTop w:val="0"/>
          <w:marBottom w:val="0"/>
          <w:divBdr>
            <w:top w:val="none" w:sz="0" w:space="0" w:color="auto"/>
            <w:left w:val="none" w:sz="0" w:space="0" w:color="auto"/>
            <w:bottom w:val="none" w:sz="0" w:space="0" w:color="auto"/>
            <w:right w:val="none" w:sz="0" w:space="0" w:color="auto"/>
          </w:divBdr>
        </w:div>
        <w:div w:id="1174998520">
          <w:marLeft w:val="0"/>
          <w:marRight w:val="0"/>
          <w:marTop w:val="0"/>
          <w:marBottom w:val="0"/>
          <w:divBdr>
            <w:top w:val="none" w:sz="0" w:space="0" w:color="auto"/>
            <w:left w:val="none" w:sz="0" w:space="0" w:color="auto"/>
            <w:bottom w:val="none" w:sz="0" w:space="0" w:color="auto"/>
            <w:right w:val="none" w:sz="0" w:space="0" w:color="auto"/>
          </w:divBdr>
        </w:div>
        <w:div w:id="2084714532">
          <w:marLeft w:val="0"/>
          <w:marRight w:val="0"/>
          <w:marTop w:val="0"/>
          <w:marBottom w:val="0"/>
          <w:divBdr>
            <w:top w:val="none" w:sz="0" w:space="0" w:color="auto"/>
            <w:left w:val="none" w:sz="0" w:space="0" w:color="auto"/>
            <w:bottom w:val="none" w:sz="0" w:space="0" w:color="auto"/>
            <w:right w:val="none" w:sz="0" w:space="0" w:color="auto"/>
          </w:divBdr>
        </w:div>
        <w:div w:id="1230074827">
          <w:marLeft w:val="0"/>
          <w:marRight w:val="0"/>
          <w:marTop w:val="0"/>
          <w:marBottom w:val="0"/>
          <w:divBdr>
            <w:top w:val="none" w:sz="0" w:space="0" w:color="auto"/>
            <w:left w:val="none" w:sz="0" w:space="0" w:color="auto"/>
            <w:bottom w:val="none" w:sz="0" w:space="0" w:color="auto"/>
            <w:right w:val="none" w:sz="0" w:space="0" w:color="auto"/>
          </w:divBdr>
        </w:div>
        <w:div w:id="1571118789">
          <w:marLeft w:val="0"/>
          <w:marRight w:val="0"/>
          <w:marTop w:val="0"/>
          <w:marBottom w:val="0"/>
          <w:divBdr>
            <w:top w:val="none" w:sz="0" w:space="0" w:color="auto"/>
            <w:left w:val="none" w:sz="0" w:space="0" w:color="auto"/>
            <w:bottom w:val="none" w:sz="0" w:space="0" w:color="auto"/>
            <w:right w:val="none" w:sz="0" w:space="0" w:color="auto"/>
          </w:divBdr>
        </w:div>
        <w:div w:id="1239906518">
          <w:marLeft w:val="0"/>
          <w:marRight w:val="0"/>
          <w:marTop w:val="0"/>
          <w:marBottom w:val="0"/>
          <w:divBdr>
            <w:top w:val="none" w:sz="0" w:space="0" w:color="auto"/>
            <w:left w:val="none" w:sz="0" w:space="0" w:color="auto"/>
            <w:bottom w:val="none" w:sz="0" w:space="0" w:color="auto"/>
            <w:right w:val="none" w:sz="0" w:space="0" w:color="auto"/>
          </w:divBdr>
        </w:div>
        <w:div w:id="1332566214">
          <w:marLeft w:val="0"/>
          <w:marRight w:val="0"/>
          <w:marTop w:val="0"/>
          <w:marBottom w:val="0"/>
          <w:divBdr>
            <w:top w:val="none" w:sz="0" w:space="0" w:color="auto"/>
            <w:left w:val="none" w:sz="0" w:space="0" w:color="auto"/>
            <w:bottom w:val="none" w:sz="0" w:space="0" w:color="auto"/>
            <w:right w:val="none" w:sz="0" w:space="0" w:color="auto"/>
          </w:divBdr>
        </w:div>
      </w:divsChild>
    </w:div>
    <w:div w:id="1516186266">
      <w:bodyDiv w:val="1"/>
      <w:marLeft w:val="0"/>
      <w:marRight w:val="0"/>
      <w:marTop w:val="0"/>
      <w:marBottom w:val="0"/>
      <w:divBdr>
        <w:top w:val="none" w:sz="0" w:space="0" w:color="auto"/>
        <w:left w:val="none" w:sz="0" w:space="0" w:color="auto"/>
        <w:bottom w:val="none" w:sz="0" w:space="0" w:color="auto"/>
        <w:right w:val="none" w:sz="0" w:space="0" w:color="auto"/>
      </w:divBdr>
      <w:divsChild>
        <w:div w:id="33726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pecific-groups/high-risk-complications.html" TargetMode="External"/><Relationship Id="rId13" Type="http://schemas.openxmlformats.org/officeDocument/2006/relationships/hyperlink" Target="https://www.disabilityrightsca.org/post/announcement-coronavirus-and-how-disability-rights-california-can-help-you" TargetMode="External"/><Relationship Id="rId18" Type="http://schemas.openxmlformats.org/officeDocument/2006/relationships/hyperlink" Target="https://www.dds.c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esnews.com/california-public-health-experts-mass-gatherings-should-be-postponed-or-canceled-statewide-to-slow-the-spread-of-covid-19/" TargetMode="External"/><Relationship Id="rId12" Type="http://schemas.openxmlformats.org/officeDocument/2006/relationships/hyperlink" Target="https://www.cms.gov/About-CMS/Agency-Information/Emergency/EPRO/Current-Emergencies/Current-Emergencies-page" TargetMode="External"/><Relationship Id="rId17" Type="http://schemas.openxmlformats.org/officeDocument/2006/relationships/hyperlink" Target="http://www.cdss.ca.gov" TargetMode="External"/><Relationship Id="rId2" Type="http://schemas.openxmlformats.org/officeDocument/2006/relationships/styles" Target="styles.xml"/><Relationship Id="rId16" Type="http://schemas.openxmlformats.org/officeDocument/2006/relationships/hyperlink" Target="http://www.aging.c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coronavirus/2019-ncov/community/home/get-your-household-ready-for-COVID-19.html" TargetMode="External"/><Relationship Id="rId11" Type="http://schemas.openxmlformats.org/officeDocument/2006/relationships/hyperlink" Target="http://www.advancingstates.org/initiatives/covid-19-resources/federal-guidance-covid-19" TargetMode="External"/><Relationship Id="rId5" Type="http://schemas.openxmlformats.org/officeDocument/2006/relationships/hyperlink" Target="https://www.cdc.gov/coronavirus/2019-ncov/community/home/get-your-household-ready-for-COVID-19.html" TargetMode="External"/><Relationship Id="rId15" Type="http://schemas.openxmlformats.org/officeDocument/2006/relationships/hyperlink" Target="http://www.dor.ca.gov" TargetMode="External"/><Relationship Id="rId10" Type="http://schemas.openxmlformats.org/officeDocument/2006/relationships/hyperlink" Target="https://www.who.int/emergencies/diseases/novel-coronavirus-2019/technical-guidance/risk-communication-and-community-engagement" TargetMode="External"/><Relationship Id="rId19" Type="http://schemas.openxmlformats.org/officeDocument/2006/relationships/hyperlink" Target="https://www.dds.ca.gov/" TargetMode="External"/><Relationship Id="rId4" Type="http://schemas.openxmlformats.org/officeDocument/2006/relationships/webSettings" Target="webSettings.xml"/><Relationship Id="rId9" Type="http://schemas.openxmlformats.org/officeDocument/2006/relationships/hyperlink" Target="https://www.cdph.ca.gov/Programs/CID/DCDC/Pages/Immunization/nCOV2019.aspx" TargetMode="External"/><Relationship Id="rId14" Type="http://schemas.openxmlformats.org/officeDocument/2006/relationships/hyperlink" Target="https://www.osh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Open this message in an accessible format</vt:lpstr>
      <vt:lpstr>The State Independent Living Council (SILC) takes the health and well being of o</vt:lpstr>
      <vt:lpstr>As Coronavirus Disease 2019 (COVID-19) spreads across California and the United </vt:lpstr>
      <vt:lpstr>Have A Plan in Place!</vt:lpstr>
      <vt:lpstr>For latest alerts and advisories that have been issued related to Coronavirus Di</vt:lpstr>
      <vt:lpstr>The California State Independent Living Council is an independent state agency w</vt:lpstr>
      <vt:lpstr>The SILC Mission: To Create Policy and System Change for Independent Living </vt:lpstr>
      <vt:lpstr>California State Independent Living Council, 1300 Ethan Way, Suite 110, Sacrame</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England</dc:creator>
  <cp:keywords/>
  <dc:description/>
  <cp:lastModifiedBy>Cheryl Kasai</cp:lastModifiedBy>
  <cp:revision>2</cp:revision>
  <dcterms:created xsi:type="dcterms:W3CDTF">2020-03-16T20:14:00Z</dcterms:created>
  <dcterms:modified xsi:type="dcterms:W3CDTF">2020-03-16T20:14:00Z</dcterms:modified>
</cp:coreProperties>
</file>