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94712" w14:textId="77777777" w:rsidR="00B202B7" w:rsidRDefault="00B202B7" w:rsidP="00B202B7">
      <w:pPr>
        <w:tabs>
          <w:tab w:val="left" w:pos="-1404"/>
          <w:tab w:val="left" w:pos="-1080"/>
          <w:tab w:val="left" w:pos="-702"/>
        </w:tabs>
        <w:jc w:val="center"/>
        <w:rPr>
          <w:b/>
          <w:smallCaps/>
          <w:sz w:val="56"/>
        </w:rPr>
      </w:pPr>
    </w:p>
    <w:p w14:paraId="7DC87FC3" w14:textId="77777777" w:rsidR="00B202B7" w:rsidRPr="00C9378B" w:rsidRDefault="00B202B7" w:rsidP="00B202B7">
      <w:pPr>
        <w:tabs>
          <w:tab w:val="left" w:pos="-1404"/>
          <w:tab w:val="left" w:pos="-1080"/>
          <w:tab w:val="left" w:pos="-702"/>
        </w:tabs>
        <w:jc w:val="center"/>
        <w:rPr>
          <w:b/>
          <w:smallCaps/>
          <w:sz w:val="40"/>
          <w:szCs w:val="40"/>
        </w:rPr>
      </w:pPr>
      <w:r w:rsidRPr="00C9378B">
        <w:rPr>
          <w:b/>
          <w:smallCaps/>
          <w:sz w:val="40"/>
          <w:szCs w:val="40"/>
        </w:rPr>
        <w:t xml:space="preserve">State Plan For </w:t>
      </w:r>
      <w:r w:rsidRPr="00C9378B">
        <w:rPr>
          <w:b/>
          <w:smallCaps/>
          <w:sz w:val="40"/>
          <w:szCs w:val="40"/>
        </w:rPr>
        <w:br/>
        <w:t>Independent Living</w:t>
      </w:r>
    </w:p>
    <w:p w14:paraId="0FDA505B" w14:textId="77777777" w:rsidR="00B202B7" w:rsidRPr="00C9378B" w:rsidRDefault="00B202B7" w:rsidP="00B202B7">
      <w:pPr>
        <w:tabs>
          <w:tab w:val="left" w:pos="-1404"/>
          <w:tab w:val="left" w:pos="-900"/>
          <w:tab w:val="left" w:pos="-702"/>
        </w:tabs>
        <w:jc w:val="center"/>
        <w:rPr>
          <w:b/>
          <w:smallCaps/>
          <w:sz w:val="40"/>
          <w:szCs w:val="40"/>
        </w:rPr>
      </w:pPr>
      <w:r w:rsidRPr="00C9378B">
        <w:rPr>
          <w:b/>
          <w:smallCaps/>
          <w:sz w:val="40"/>
          <w:szCs w:val="40"/>
        </w:rPr>
        <w:t>(SPIL)</w:t>
      </w:r>
    </w:p>
    <w:p w14:paraId="454977EB" w14:textId="77777777" w:rsidR="00B202B7" w:rsidRPr="00C9378B" w:rsidRDefault="00B202B7" w:rsidP="00B202B7">
      <w:pPr>
        <w:pStyle w:val="Heading8"/>
      </w:pPr>
    </w:p>
    <w:p w14:paraId="2E8A4970" w14:textId="77777777" w:rsidR="00B202B7" w:rsidRPr="00C9378B" w:rsidRDefault="00B202B7" w:rsidP="00B202B7">
      <w:pPr>
        <w:tabs>
          <w:tab w:val="left" w:pos="-1404"/>
          <w:tab w:val="left" w:pos="-900"/>
          <w:tab w:val="left" w:pos="-702"/>
          <w:tab w:val="left" w:pos="702"/>
          <w:tab w:val="left" w:pos="1404"/>
          <w:tab w:val="left" w:pos="2184"/>
          <w:tab w:val="left" w:pos="2886"/>
        </w:tabs>
        <w:rPr>
          <w:b/>
          <w:smallCaps/>
          <w:sz w:val="48"/>
        </w:rPr>
      </w:pPr>
    </w:p>
    <w:p w14:paraId="0A302A14" w14:textId="77777777" w:rsidR="00B202B7" w:rsidRPr="00C9378B" w:rsidRDefault="00B202B7" w:rsidP="00B202B7">
      <w:pPr>
        <w:pStyle w:val="BodyText2"/>
        <w:jc w:val="center"/>
        <w:rPr>
          <w:sz w:val="40"/>
        </w:rPr>
      </w:pPr>
      <w:r w:rsidRPr="00C9378B">
        <w:rPr>
          <w:sz w:val="40"/>
        </w:rPr>
        <w:t>Rehabilitation Act of 1973, as Amended, Chapter 1, Title VII</w:t>
      </w:r>
    </w:p>
    <w:p w14:paraId="74CAF351" w14:textId="77777777" w:rsidR="00B202B7" w:rsidRPr="00C9378B" w:rsidRDefault="00B202B7" w:rsidP="00B202B7">
      <w:pPr>
        <w:pStyle w:val="BodyText2"/>
        <w:jc w:val="center"/>
        <w:rPr>
          <w:smallCaps/>
          <w:sz w:val="40"/>
        </w:rPr>
      </w:pPr>
    </w:p>
    <w:p w14:paraId="28E55127" w14:textId="77777777" w:rsidR="00B202B7" w:rsidRPr="00C9378B" w:rsidRDefault="00B202B7" w:rsidP="00B202B7">
      <w:pPr>
        <w:tabs>
          <w:tab w:val="left" w:pos="-1404"/>
          <w:tab w:val="left" w:pos="-900"/>
          <w:tab w:val="left" w:pos="-702"/>
          <w:tab w:val="left" w:pos="702"/>
          <w:tab w:val="left" w:pos="1404"/>
          <w:tab w:val="left" w:pos="2184"/>
          <w:tab w:val="left" w:pos="2886"/>
        </w:tabs>
        <w:jc w:val="center"/>
        <w:rPr>
          <w:b/>
          <w:smallCaps/>
          <w:sz w:val="28"/>
        </w:rPr>
      </w:pPr>
      <w:r w:rsidRPr="00C9378B">
        <w:rPr>
          <w:b/>
          <w:smallCaps/>
          <w:sz w:val="28"/>
        </w:rPr>
        <w:t>Part B - Independent Living Services</w:t>
      </w:r>
    </w:p>
    <w:p w14:paraId="00672036" w14:textId="77777777" w:rsidR="00B202B7" w:rsidRPr="00C9378B" w:rsidRDefault="00B202B7" w:rsidP="00B202B7">
      <w:pPr>
        <w:tabs>
          <w:tab w:val="left" w:pos="-1404"/>
          <w:tab w:val="left" w:pos="-900"/>
          <w:tab w:val="left" w:pos="-702"/>
          <w:tab w:val="left" w:pos="702"/>
          <w:tab w:val="left" w:pos="1404"/>
          <w:tab w:val="left" w:pos="2184"/>
          <w:tab w:val="left" w:pos="2886"/>
        </w:tabs>
        <w:jc w:val="center"/>
        <w:rPr>
          <w:b/>
          <w:smallCaps/>
          <w:sz w:val="28"/>
        </w:rPr>
      </w:pPr>
    </w:p>
    <w:p w14:paraId="0F4B5F55" w14:textId="77777777" w:rsidR="00B202B7" w:rsidRPr="00C9378B" w:rsidRDefault="00B202B7" w:rsidP="00B202B7">
      <w:pPr>
        <w:pStyle w:val="Heading6"/>
        <w:jc w:val="center"/>
        <w:rPr>
          <w:sz w:val="28"/>
        </w:rPr>
      </w:pPr>
      <w:r w:rsidRPr="00C9378B">
        <w:rPr>
          <w:sz w:val="28"/>
        </w:rPr>
        <w:t>Part C - Centers for Independent Living</w:t>
      </w:r>
    </w:p>
    <w:p w14:paraId="5994FDB2" w14:textId="77777777" w:rsidR="00B202B7" w:rsidRPr="00C9378B" w:rsidRDefault="00B202B7" w:rsidP="00B202B7"/>
    <w:p w14:paraId="43D57840" w14:textId="77777777" w:rsidR="00B202B7" w:rsidRPr="00C9378B" w:rsidRDefault="00B202B7" w:rsidP="00B202B7"/>
    <w:p w14:paraId="6F731274" w14:textId="77777777" w:rsidR="00B202B7" w:rsidRPr="00C9378B" w:rsidRDefault="00B202B7" w:rsidP="00B202B7">
      <w:pPr>
        <w:pStyle w:val="Heading2"/>
        <w:jc w:val="center"/>
        <w:rPr>
          <w:b/>
          <w:bCs/>
          <w:color w:val="000000"/>
          <w:sz w:val="28"/>
        </w:rPr>
      </w:pPr>
      <w:r w:rsidRPr="00C9378B">
        <w:rPr>
          <w:b/>
          <w:bCs/>
          <w:color w:val="000000"/>
          <w:sz w:val="28"/>
        </w:rPr>
        <w:t>State:  California</w:t>
      </w:r>
    </w:p>
    <w:p w14:paraId="2C97D8DD" w14:textId="77777777" w:rsidR="00B202B7" w:rsidRPr="00C9378B" w:rsidRDefault="00B202B7" w:rsidP="00B202B7"/>
    <w:p w14:paraId="58675F57" w14:textId="77777777" w:rsidR="00B202B7" w:rsidRPr="00C9378B" w:rsidRDefault="00B202B7" w:rsidP="00B202B7">
      <w:pPr>
        <w:pStyle w:val="Heading2"/>
        <w:jc w:val="center"/>
        <w:rPr>
          <w:b/>
          <w:bCs/>
          <w:color w:val="000000"/>
          <w:sz w:val="28"/>
        </w:rPr>
      </w:pPr>
      <w:r w:rsidRPr="00C9378B">
        <w:rPr>
          <w:b/>
          <w:bCs/>
          <w:color w:val="000000"/>
          <w:sz w:val="28"/>
        </w:rPr>
        <w:t xml:space="preserve">FISCAL YEARS: </w:t>
      </w:r>
    </w:p>
    <w:p w14:paraId="10C16A45" w14:textId="5F853C41" w:rsidR="00B202B7" w:rsidRPr="00C9378B" w:rsidRDefault="00B202B7" w:rsidP="00B202B7">
      <w:pPr>
        <w:jc w:val="center"/>
        <w:rPr>
          <w:b/>
          <w:sz w:val="28"/>
          <w:szCs w:val="28"/>
        </w:rPr>
      </w:pPr>
      <w:r w:rsidRPr="00C9378B">
        <w:rPr>
          <w:b/>
          <w:sz w:val="28"/>
          <w:szCs w:val="28"/>
        </w:rPr>
        <w:t xml:space="preserve">Effective Date:  </w:t>
      </w:r>
      <w:r w:rsidR="00456097">
        <w:rPr>
          <w:b/>
          <w:sz w:val="28"/>
          <w:szCs w:val="28"/>
        </w:rPr>
        <w:t>2021-2023</w:t>
      </w:r>
    </w:p>
    <w:p w14:paraId="67168E7D" w14:textId="77777777" w:rsidR="00B202B7" w:rsidRPr="00C9378B" w:rsidRDefault="00B202B7" w:rsidP="00B202B7">
      <w:pPr>
        <w:pStyle w:val="Heading6"/>
        <w:jc w:val="right"/>
        <w:rPr>
          <w:b/>
          <w:smallCaps/>
          <w:color w:val="000000"/>
        </w:rPr>
      </w:pPr>
    </w:p>
    <w:p w14:paraId="67653ECE" w14:textId="77777777" w:rsidR="00B202B7" w:rsidRPr="00C9378B" w:rsidRDefault="00B202B7" w:rsidP="00B202B7">
      <w:pPr>
        <w:pStyle w:val="Heading6"/>
        <w:jc w:val="right"/>
        <w:rPr>
          <w:b/>
          <w:smallCaps/>
          <w:color w:val="000000"/>
        </w:rPr>
      </w:pPr>
    </w:p>
    <w:p w14:paraId="3227462B" w14:textId="77777777" w:rsidR="00B202B7" w:rsidRPr="00C9378B" w:rsidRDefault="00B202B7" w:rsidP="00B202B7">
      <w:pPr>
        <w:pStyle w:val="Heading6"/>
        <w:jc w:val="right"/>
        <w:rPr>
          <w:b/>
          <w:smallCaps/>
          <w:color w:val="000000"/>
        </w:rPr>
      </w:pPr>
    </w:p>
    <w:p w14:paraId="27BBB797" w14:textId="77777777" w:rsidR="00B202B7" w:rsidRPr="00C9378B" w:rsidRDefault="00B202B7" w:rsidP="00B202B7">
      <w:pPr>
        <w:pStyle w:val="Heading6"/>
        <w:jc w:val="right"/>
        <w:rPr>
          <w:b/>
          <w:smallCaps/>
          <w:color w:val="000000"/>
        </w:rPr>
      </w:pPr>
    </w:p>
    <w:p w14:paraId="677ED8C5" w14:textId="77777777" w:rsidR="00B202B7" w:rsidRPr="00C9378B" w:rsidRDefault="00B202B7" w:rsidP="00B202B7">
      <w:pPr>
        <w:pStyle w:val="Heading6"/>
        <w:jc w:val="right"/>
        <w:rPr>
          <w:b/>
          <w:smallCaps/>
          <w:color w:val="000000"/>
        </w:rPr>
      </w:pPr>
    </w:p>
    <w:p w14:paraId="084EF142" w14:textId="77777777" w:rsidR="00B202B7" w:rsidRPr="00C9378B" w:rsidRDefault="00B202B7" w:rsidP="00B202B7">
      <w:pPr>
        <w:pStyle w:val="Heading6"/>
        <w:jc w:val="right"/>
        <w:rPr>
          <w:b/>
          <w:smallCaps/>
          <w:color w:val="000000"/>
        </w:rPr>
      </w:pPr>
    </w:p>
    <w:p w14:paraId="578A35D6" w14:textId="77777777" w:rsidR="00B202B7" w:rsidRPr="00C9378B" w:rsidRDefault="00B202B7" w:rsidP="00B202B7">
      <w:pPr>
        <w:pStyle w:val="Heading6"/>
        <w:jc w:val="right"/>
        <w:rPr>
          <w:b/>
          <w:smallCaps/>
          <w:color w:val="000000"/>
        </w:rPr>
      </w:pPr>
    </w:p>
    <w:p w14:paraId="6C4029CE" w14:textId="2C939226" w:rsidR="00B202B7" w:rsidRPr="00C9378B" w:rsidRDefault="00B202B7" w:rsidP="00B202B7">
      <w:pPr>
        <w:pStyle w:val="Footer"/>
        <w:tabs>
          <w:tab w:val="clear" w:pos="4320"/>
          <w:tab w:val="clear" w:pos="8640"/>
        </w:tabs>
        <w:rPr>
          <w:bCs/>
          <w:sz w:val="18"/>
          <w:szCs w:val="18"/>
        </w:rPr>
      </w:pPr>
    </w:p>
    <w:p w14:paraId="345A91AC" w14:textId="11935378" w:rsidR="00080B8E" w:rsidRPr="00C9378B" w:rsidRDefault="00080B8E" w:rsidP="00B202B7">
      <w:pPr>
        <w:pStyle w:val="Footer"/>
        <w:tabs>
          <w:tab w:val="clear" w:pos="4320"/>
          <w:tab w:val="clear" w:pos="8640"/>
        </w:tabs>
        <w:rPr>
          <w:bCs/>
          <w:sz w:val="18"/>
          <w:szCs w:val="18"/>
        </w:rPr>
      </w:pPr>
    </w:p>
    <w:p w14:paraId="5BF5F038" w14:textId="77777777" w:rsidR="00080B8E" w:rsidRPr="00C9378B" w:rsidRDefault="00080B8E" w:rsidP="00B202B7">
      <w:pPr>
        <w:pStyle w:val="Footer"/>
        <w:tabs>
          <w:tab w:val="clear" w:pos="4320"/>
          <w:tab w:val="clear" w:pos="8640"/>
        </w:tabs>
        <w:rPr>
          <w:bCs/>
          <w:sz w:val="18"/>
          <w:szCs w:val="18"/>
        </w:rPr>
      </w:pPr>
    </w:p>
    <w:p w14:paraId="7490C695" w14:textId="77777777" w:rsidR="00B202B7" w:rsidRPr="00C9378B" w:rsidRDefault="00B202B7" w:rsidP="00B202B7">
      <w:pPr>
        <w:pStyle w:val="Footer"/>
        <w:tabs>
          <w:tab w:val="clear" w:pos="4320"/>
          <w:tab w:val="clear" w:pos="8640"/>
        </w:tabs>
        <w:rPr>
          <w:b/>
          <w:bCs/>
          <w:sz w:val="28"/>
        </w:rPr>
      </w:pPr>
      <w:r w:rsidRPr="00C9378B">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5296955F" w14:textId="7D988153" w:rsidR="00B202B7" w:rsidRPr="00C9378B" w:rsidRDefault="00B202B7" w:rsidP="00B202B7">
      <w:pPr>
        <w:pStyle w:val="Footer"/>
        <w:tabs>
          <w:tab w:val="clear" w:pos="4320"/>
          <w:tab w:val="clear" w:pos="8640"/>
        </w:tabs>
        <w:rPr>
          <w:b/>
          <w:bCs/>
          <w:sz w:val="28"/>
        </w:rPr>
      </w:pPr>
    </w:p>
    <w:p w14:paraId="75ED3E8A" w14:textId="77777777" w:rsidR="00B202B7" w:rsidRPr="00C9378B" w:rsidRDefault="00B202B7" w:rsidP="00B202B7">
      <w:pPr>
        <w:pStyle w:val="Footer"/>
        <w:tabs>
          <w:tab w:val="clear" w:pos="4320"/>
          <w:tab w:val="clear" w:pos="8640"/>
        </w:tabs>
        <w:rPr>
          <w:bCs/>
          <w:sz w:val="18"/>
          <w:szCs w:val="18"/>
        </w:rPr>
      </w:pPr>
    </w:p>
    <w:p w14:paraId="29853CF4" w14:textId="578DFA47" w:rsidR="00B202B7" w:rsidRPr="0050542A" w:rsidRDefault="00B202B7" w:rsidP="00B202B7">
      <w:pPr>
        <w:rPr>
          <w:rFonts w:ascii="Verdana" w:hAnsi="Verdana"/>
          <w:b/>
          <w:bCs/>
          <w:sz w:val="24"/>
          <w:szCs w:val="24"/>
        </w:rPr>
      </w:pPr>
      <w:bookmarkStart w:id="0" w:name="_Hlk37745590"/>
      <w:r w:rsidRPr="0050542A">
        <w:rPr>
          <w:rFonts w:ascii="Verdana" w:hAnsi="Verdana"/>
          <w:b/>
          <w:bCs/>
          <w:sz w:val="24"/>
          <w:szCs w:val="24"/>
        </w:rPr>
        <w:lastRenderedPageBreak/>
        <w:t xml:space="preserve">Executive Summary </w:t>
      </w:r>
    </w:p>
    <w:p w14:paraId="4C757B91" w14:textId="6B51C21F" w:rsidR="0071165B" w:rsidRPr="0050542A" w:rsidRDefault="00CD325E"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 xml:space="preserve">The State Plan for Independent Living (SPIL) is a three-year strategic plan that provides the framework for the delivery of Independent Living services in California. </w:t>
      </w:r>
      <w:r w:rsidR="0071165B" w:rsidRPr="0050542A">
        <w:rPr>
          <w:rFonts w:ascii="Verdana" w:hAnsi="Verdana"/>
          <w:szCs w:val="24"/>
        </w:rPr>
        <w:t>The mission of the CA IL network, and this SPIL, is that the California State Independent Living program will partner with Stakeholders to provide advocacy and services that create equity for individuals with disabilities.</w:t>
      </w:r>
    </w:p>
    <w:p w14:paraId="3A911A5F" w14:textId="6BAD72C5" w:rsidR="00CD325E" w:rsidRPr="0050542A" w:rsidRDefault="00CD325E"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818DB9C" w14:textId="27BBA98C" w:rsidR="00CD325E" w:rsidRPr="0050542A" w:rsidRDefault="00B90627"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Title VII, Chapter 1 of the Rehabilitation Act of 1973 (the Act), establishes the Independent Living Services and Centers for Independent Living programs.  The purpose is to:</w:t>
      </w:r>
    </w:p>
    <w:p w14:paraId="656422D8" w14:textId="4D99A125" w:rsidR="00B90627" w:rsidRPr="0050542A" w:rsidRDefault="00B90627"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19C7D8C4" w14:textId="1677250A" w:rsidR="00B90627" w:rsidRPr="0050542A" w:rsidRDefault="00B90627" w:rsidP="00B90627">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Promote Independent Living philosophy, based on consumer control, peer support, self-determination, equal access and systems advocacy;</w:t>
      </w:r>
    </w:p>
    <w:p w14:paraId="171AD30C" w14:textId="4FEF9B80" w:rsidR="00B90627" w:rsidRPr="0050542A" w:rsidRDefault="00B90627" w:rsidP="00B90627">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Maximize the leadership, empowerment, independence and productivity of individuals with significant disabilities; and</w:t>
      </w:r>
    </w:p>
    <w:p w14:paraId="362D57F0" w14:textId="14B46AAF" w:rsidR="00B90627" w:rsidRPr="0050542A" w:rsidRDefault="00B90627" w:rsidP="00B90627">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To promote the integration and full inclusions of individuals with significant disabilities into mainstream society.</w:t>
      </w:r>
    </w:p>
    <w:p w14:paraId="5212398C" w14:textId="463625BA" w:rsidR="0071165B" w:rsidRPr="0050542A" w:rsidRDefault="0071165B"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6522863" w14:textId="110CDAA1" w:rsidR="00B90627" w:rsidRPr="0050542A" w:rsidRDefault="00B90627" w:rsidP="007116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The Independent Living Services Program, funded under Part B of Chapter 1 of the Act, makes funding available for California for providing, expanding, and improving the provision of independent living services in the state.  The program also provides for the:</w:t>
      </w:r>
    </w:p>
    <w:p w14:paraId="352C1B65" w14:textId="01E8FBED" w:rsidR="00B90627" w:rsidRPr="0050542A" w:rsidRDefault="00B90627" w:rsidP="00B90627">
      <w:pPr>
        <w:pStyle w:val="4Document"/>
        <w:numPr>
          <w:ilvl w:val="0"/>
          <w:numId w:val="4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Development and support of the statewide network of Centers for Independent Living (CILS);</w:t>
      </w:r>
    </w:p>
    <w:p w14:paraId="62156825" w14:textId="6529EEB7" w:rsidR="00B90627" w:rsidRPr="0050542A" w:rsidRDefault="00B90627" w:rsidP="00B90627">
      <w:pPr>
        <w:pStyle w:val="4Document"/>
        <w:numPr>
          <w:ilvl w:val="0"/>
          <w:numId w:val="4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Improvements in the working relationships between the SILC, DSE, and network of CILS in the state; and</w:t>
      </w:r>
    </w:p>
    <w:p w14:paraId="14B7D31A" w14:textId="491C6CE0" w:rsidR="00B90627" w:rsidRPr="0050542A" w:rsidRDefault="00B90627" w:rsidP="00B90627">
      <w:pPr>
        <w:pStyle w:val="4Document"/>
        <w:numPr>
          <w:ilvl w:val="0"/>
          <w:numId w:val="4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Collaboration among with Independent Living services program, the CILS, and other programs that address the needs of individuals with significant disabilities.</w:t>
      </w:r>
    </w:p>
    <w:p w14:paraId="6289B79F" w14:textId="4AF5317C" w:rsidR="00B90627" w:rsidRPr="0050542A" w:rsidRDefault="00B90627"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B78434E" w14:textId="5DB1A349" w:rsidR="00B90627" w:rsidRPr="0050542A" w:rsidRDefault="00B90627"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The CIL program, funded under Part C of Chapter 1 of the Act, provides funding for planning, conducting, administering and evaluating CILS that comply with specific standards and assurances (Section 725 of the Act) and that reflect the State’s design for the establishment of a statewide network of centers detailed in the SPIL.</w:t>
      </w:r>
      <w:r w:rsidR="0050542A">
        <w:rPr>
          <w:rFonts w:ascii="Verdana" w:hAnsi="Verdana"/>
          <w:szCs w:val="24"/>
        </w:rPr>
        <w:t xml:space="preserve"> </w:t>
      </w:r>
    </w:p>
    <w:p w14:paraId="03B03701" w14:textId="01A8D6F0" w:rsidR="00B90627" w:rsidRDefault="00B90627"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highlight w:val="yellow"/>
        </w:rPr>
      </w:pPr>
    </w:p>
    <w:p w14:paraId="454A625F" w14:textId="7F97C979" w:rsidR="00B90627" w:rsidRDefault="0050542A"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S</w:t>
      </w:r>
      <w:r w:rsidRPr="0050542A">
        <w:rPr>
          <w:rFonts w:ascii="Verdana" w:hAnsi="Verdana"/>
          <w:szCs w:val="24"/>
        </w:rPr>
        <w:t>upplemental funding</w:t>
      </w:r>
      <w:r>
        <w:rPr>
          <w:rFonts w:ascii="Verdana" w:hAnsi="Verdana"/>
          <w:szCs w:val="24"/>
        </w:rPr>
        <w:t xml:space="preserve"> in the amount of </w:t>
      </w:r>
      <w:r w:rsidRPr="0050542A">
        <w:rPr>
          <w:rFonts w:ascii="Verdana" w:hAnsi="Verdana"/>
          <w:szCs w:val="24"/>
        </w:rPr>
        <w:t xml:space="preserve">$8,568,584 </w:t>
      </w:r>
      <w:r>
        <w:rPr>
          <w:rFonts w:ascii="Verdana" w:hAnsi="Verdana"/>
          <w:szCs w:val="24"/>
        </w:rPr>
        <w:t xml:space="preserve">was </w:t>
      </w:r>
      <w:r w:rsidRPr="0050542A">
        <w:rPr>
          <w:rFonts w:ascii="Verdana" w:hAnsi="Verdana"/>
          <w:szCs w:val="24"/>
        </w:rPr>
        <w:t>provided</w:t>
      </w:r>
      <w:r>
        <w:rPr>
          <w:rFonts w:ascii="Verdana" w:hAnsi="Verdana"/>
          <w:szCs w:val="24"/>
        </w:rPr>
        <w:t xml:space="preserve"> to California</w:t>
      </w:r>
      <w:r w:rsidRPr="0050542A">
        <w:rPr>
          <w:rFonts w:ascii="Verdana" w:hAnsi="Verdana"/>
          <w:szCs w:val="24"/>
        </w:rPr>
        <w:t xml:space="preserve"> by the COVID-19 Aid, Relief, and Economic Security Act (CARES Act) </w:t>
      </w:r>
      <w:r>
        <w:rPr>
          <w:rFonts w:ascii="Verdana" w:hAnsi="Verdana"/>
          <w:szCs w:val="24"/>
        </w:rPr>
        <w:t xml:space="preserve">and was distributed directly </w:t>
      </w:r>
      <w:r w:rsidRPr="0050542A">
        <w:rPr>
          <w:rFonts w:ascii="Verdana" w:hAnsi="Verdana"/>
          <w:szCs w:val="24"/>
        </w:rPr>
        <w:t xml:space="preserve">to </w:t>
      </w:r>
      <w:r w:rsidR="001A4BF6">
        <w:rPr>
          <w:rFonts w:ascii="Verdana" w:hAnsi="Verdana"/>
          <w:szCs w:val="24"/>
        </w:rPr>
        <w:t>CILS</w:t>
      </w:r>
      <w:r w:rsidRPr="0050542A">
        <w:rPr>
          <w:rFonts w:ascii="Verdana" w:hAnsi="Verdana"/>
          <w:szCs w:val="24"/>
        </w:rPr>
        <w:t xml:space="preserve"> to respond to the COVID-19 pandemic.  CIL</w:t>
      </w:r>
      <w:r w:rsidR="001A4BF6">
        <w:rPr>
          <w:rFonts w:ascii="Verdana" w:hAnsi="Verdana"/>
          <w:szCs w:val="24"/>
        </w:rPr>
        <w:t>S</w:t>
      </w:r>
      <w:r w:rsidRPr="0050542A">
        <w:rPr>
          <w:rFonts w:ascii="Verdana" w:hAnsi="Verdana"/>
          <w:szCs w:val="24"/>
        </w:rPr>
        <w:t xml:space="preserve"> are directed to utilize the entirety of the funds to respond to the COVID-19 pandemic and the surge of needs of individuals with disabilities to access or reconnect with the services and supports they need to remain safely in their communities.</w:t>
      </w:r>
    </w:p>
    <w:p w14:paraId="6804B638" w14:textId="17CF669A" w:rsidR="001A4BF6" w:rsidRDefault="001A4BF6"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A9FD6C6" w14:textId="004EF1A8" w:rsidR="001A4BF6" w:rsidRDefault="001A4BF6"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There are several partnerships that provide for the provision of Independent Living Services in California.  These partners come together in the development and implementation of the SPIL.  </w:t>
      </w:r>
    </w:p>
    <w:p w14:paraId="6F995741" w14:textId="199C8597" w:rsidR="001A4BF6" w:rsidRDefault="001A4BF6" w:rsidP="00D5069C">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People with disabilities in the state, their family members and caregivers;</w:t>
      </w:r>
    </w:p>
    <w:p w14:paraId="24BDC0D5" w14:textId="686DED36" w:rsidR="001A4BF6" w:rsidRDefault="001A4BF6" w:rsidP="00D5069C">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 28 Centers for Independent Living (CILS) who provide direct services to the over </w:t>
      </w:r>
      <w:r w:rsidR="00D5069C">
        <w:rPr>
          <w:rFonts w:ascii="Verdana" w:hAnsi="Verdana"/>
          <w:szCs w:val="24"/>
        </w:rPr>
        <w:t>10 million people with disabilities and seniors in the State;</w:t>
      </w:r>
    </w:p>
    <w:p w14:paraId="5C3223A1" w14:textId="2C04922A" w:rsidR="00D5069C" w:rsidRDefault="00D5069C" w:rsidP="00D5069C">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State Independent Living Council (SILC) provides the development, monitoring, and evaluation of the SPIL;</w:t>
      </w:r>
    </w:p>
    <w:p w14:paraId="4668176B" w14:textId="0DE133C5" w:rsidR="00D5069C" w:rsidRDefault="00D5069C" w:rsidP="00D5069C">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State Department of Rehabilitation (DOR) who serves as the Designated State Entity (DSE) for California and provides administration, training, technical assistance, budget support, and oversight of state and federal resources;</w:t>
      </w:r>
    </w:p>
    <w:p w14:paraId="138BC8BD" w14:textId="5666628B" w:rsidR="00D5069C" w:rsidRDefault="00D5069C" w:rsidP="00D5069C">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Foundation for Independent Living (CFILC) who serves as the trade organization of Centers for Independent Living in the state.</w:t>
      </w:r>
    </w:p>
    <w:p w14:paraId="777CD097" w14:textId="77777777" w:rsidR="00D5069C" w:rsidRDefault="00D5069C" w:rsidP="00D5069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0DF65A2" w14:textId="72C5A16B" w:rsidR="00D5069C" w:rsidRDefault="00D5069C" w:rsidP="00D5069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SILC is responsible for developing the SPIL after receiving public input from people in the state.  The development may be a SILC duty, but in California the SPIL is developed collaboratively with members of the IL Network.  Public input from Californian’s has been received through public hearings, meetings, surveys, by email and voicemail, and other means. This feedback has been incorporated through this document and serves as the foundation of this SPIL.</w:t>
      </w:r>
    </w:p>
    <w:p w14:paraId="3AA9B7F3" w14:textId="77777777" w:rsidR="001A4BF6" w:rsidRDefault="001A4BF6"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8B1F6D1" w14:textId="7F73F589" w:rsidR="0050542A" w:rsidRDefault="0050542A"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 SPIL encompasses activities planned by the California Independent Living Network to achieve specific independent living objectives and reflects the State’s commitment to comply with all applicable statutory and regulatory requirements during the three-year period of the plan.  The SPIL </w:t>
      </w:r>
      <w:r w:rsidR="001A4BF6">
        <w:rPr>
          <w:rFonts w:ascii="Verdana" w:hAnsi="Verdana"/>
          <w:szCs w:val="24"/>
        </w:rPr>
        <w:t xml:space="preserve">also </w:t>
      </w:r>
      <w:r>
        <w:rPr>
          <w:rFonts w:ascii="Verdana" w:hAnsi="Verdana"/>
          <w:szCs w:val="24"/>
        </w:rPr>
        <w:t>con</w:t>
      </w:r>
      <w:r w:rsidR="001A4BF6">
        <w:rPr>
          <w:rFonts w:ascii="Verdana" w:hAnsi="Verdana"/>
          <w:szCs w:val="24"/>
        </w:rPr>
        <w:t>tains</w:t>
      </w:r>
      <w:r>
        <w:rPr>
          <w:rFonts w:ascii="Verdana" w:hAnsi="Verdana"/>
          <w:szCs w:val="24"/>
        </w:rPr>
        <w:t xml:space="preserve"> narrative sections describing the Independent Living goals, objectives, activities, and operational aspects as well as assurances and statements of compliance.  </w:t>
      </w:r>
    </w:p>
    <w:p w14:paraId="1E9F8886" w14:textId="1FD694F9"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61DE59C" w14:textId="50FDEB90"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842D7F1" w14:textId="65D3D2A2"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A44818C" w14:textId="26AC26E7"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55D4336" w14:textId="6642817E"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06EB589" w14:textId="7E08CCEE"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2AACE4F" w14:textId="33844B7F"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5510553" w14:textId="27977589" w:rsidR="00680552"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884CB87" w14:textId="77777777" w:rsidR="00680552" w:rsidRPr="00E75B9E" w:rsidRDefault="00680552" w:rsidP="00B906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highlight w:val="yellow"/>
        </w:rPr>
      </w:pPr>
    </w:p>
    <w:bookmarkEnd w:id="0"/>
    <w:p w14:paraId="7AEBDF70" w14:textId="77777777" w:rsidR="008D082B" w:rsidRPr="00C9378B" w:rsidRDefault="008D082B" w:rsidP="008D082B">
      <w:pPr>
        <w:rPr>
          <w:rFonts w:ascii="Verdana" w:hAnsi="Verdana"/>
          <w:sz w:val="24"/>
          <w:szCs w:val="24"/>
        </w:rPr>
      </w:pPr>
    </w:p>
    <w:p w14:paraId="0ADF7392" w14:textId="77777777" w:rsidR="00B202B7" w:rsidRPr="00FB49E6" w:rsidRDefault="00B202B7" w:rsidP="00B202B7">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Verdana" w:hAnsi="Verdana"/>
          <w:b w:val="0"/>
          <w:bCs w:val="0"/>
          <w:i/>
          <w:iCs/>
          <w:szCs w:val="24"/>
        </w:rPr>
      </w:pPr>
      <w:r w:rsidRPr="00FB49E6">
        <w:rPr>
          <w:rFonts w:ascii="Verdana" w:hAnsi="Verdana"/>
          <w:szCs w:val="24"/>
        </w:rPr>
        <w:lastRenderedPageBreak/>
        <w:t>Section 1: Goals, Objectives and Activities</w:t>
      </w:r>
      <w:r w:rsidRPr="00FB49E6">
        <w:rPr>
          <w:rFonts w:ascii="Verdana" w:hAnsi="Verdana"/>
          <w:b w:val="0"/>
          <w:bCs w:val="0"/>
          <w:i/>
          <w:iCs/>
          <w:szCs w:val="24"/>
        </w:rPr>
        <w:t xml:space="preserve">  </w:t>
      </w:r>
    </w:p>
    <w:p w14:paraId="39614C88" w14:textId="77777777"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64C1C27D" w14:textId="77777777" w:rsidR="00B202B7" w:rsidRPr="00FB49E6" w:rsidRDefault="00B202B7" w:rsidP="00B202B7">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FB49E6">
        <w:rPr>
          <w:rFonts w:ascii="Verdana" w:hAnsi="Verdana"/>
          <w:b/>
          <w:bCs/>
          <w:szCs w:val="24"/>
          <w:u w:val="single"/>
        </w:rPr>
        <w:t>Mission:</w:t>
      </w:r>
    </w:p>
    <w:p w14:paraId="784F2161" w14:textId="08BFB75C"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Mission of the Independent Living Network and the SPIL.</w:t>
      </w:r>
    </w:p>
    <w:p w14:paraId="3DE9F9FF" w14:textId="77777777" w:rsidR="00C9378B" w:rsidRPr="00FB49E6" w:rsidRDefault="00C9378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EC07CA1" w14:textId="276ECA9C"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 xml:space="preserve">The California State Independent Living </w:t>
      </w:r>
      <w:r w:rsidR="00456097" w:rsidRPr="00FB49E6">
        <w:rPr>
          <w:rFonts w:ascii="Verdana" w:hAnsi="Verdana"/>
          <w:szCs w:val="24"/>
        </w:rPr>
        <w:t>Network partners with Stakeholders to</w:t>
      </w:r>
      <w:r w:rsidRPr="00FB49E6">
        <w:rPr>
          <w:rFonts w:ascii="Verdana" w:hAnsi="Verdana"/>
          <w:szCs w:val="24"/>
        </w:rPr>
        <w:t xml:space="preserve"> influence policy and </w:t>
      </w:r>
      <w:r w:rsidR="00456097" w:rsidRPr="00FB49E6">
        <w:rPr>
          <w:rFonts w:ascii="Verdana" w:hAnsi="Verdana"/>
          <w:szCs w:val="24"/>
        </w:rPr>
        <w:t xml:space="preserve">advocate for </w:t>
      </w:r>
      <w:r w:rsidRPr="00FB49E6">
        <w:rPr>
          <w:rFonts w:ascii="Verdana" w:hAnsi="Verdana"/>
          <w:szCs w:val="24"/>
        </w:rPr>
        <w:t>access to service delivery for individuals with disabilities.</w:t>
      </w:r>
    </w:p>
    <w:p w14:paraId="0979DFAB" w14:textId="77777777" w:rsidR="00B202B7" w:rsidRPr="00FB49E6"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38658EC" w14:textId="77777777" w:rsidR="00B202B7" w:rsidRPr="00FB49E6" w:rsidRDefault="00B202B7" w:rsidP="00B202B7">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u w:val="single"/>
        </w:rPr>
      </w:pPr>
      <w:r w:rsidRPr="00FB49E6">
        <w:rPr>
          <w:rFonts w:ascii="Verdana" w:hAnsi="Verdana"/>
          <w:b/>
          <w:bCs/>
          <w:szCs w:val="24"/>
          <w:u w:val="single"/>
        </w:rPr>
        <w:t>Goals:</w:t>
      </w:r>
    </w:p>
    <w:p w14:paraId="06264AE2" w14:textId="30C7A326" w:rsidR="00883699"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Goals of the IL Network for the three-year period of the plan.</w:t>
      </w:r>
    </w:p>
    <w:p w14:paraId="75CABC59" w14:textId="7DA89079" w:rsidR="00883699" w:rsidRDefault="00883699"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Style w:val="TableGrid"/>
        <w:tblW w:w="0" w:type="auto"/>
        <w:tblLook w:val="04A0" w:firstRow="1" w:lastRow="0" w:firstColumn="1" w:lastColumn="0" w:noHBand="0" w:noVBand="1"/>
      </w:tblPr>
      <w:tblGrid>
        <w:gridCol w:w="1347"/>
        <w:gridCol w:w="1719"/>
        <w:gridCol w:w="1859"/>
        <w:gridCol w:w="1400"/>
        <w:gridCol w:w="1453"/>
        <w:gridCol w:w="1572"/>
      </w:tblGrid>
      <w:tr w:rsidR="00883699" w:rsidRPr="00272037" w14:paraId="622E943E" w14:textId="77777777" w:rsidTr="00B03A4C">
        <w:trPr>
          <w:trHeight w:val="600"/>
        </w:trPr>
        <w:tc>
          <w:tcPr>
            <w:tcW w:w="1525" w:type="dxa"/>
            <w:shd w:val="clear" w:color="auto" w:fill="E7E6E6" w:themeFill="background2"/>
          </w:tcPr>
          <w:p w14:paraId="202E5F9C" w14:textId="77777777" w:rsidR="00883699" w:rsidRPr="00AA36B3" w:rsidRDefault="00883699" w:rsidP="00B03A4C">
            <w:pPr>
              <w:rPr>
                <w:b/>
                <w:bCs/>
                <w:color w:val="000000" w:themeColor="text1"/>
                <w:sz w:val="24"/>
                <w:szCs w:val="24"/>
              </w:rPr>
            </w:pPr>
            <w:r w:rsidRPr="00AA36B3">
              <w:rPr>
                <w:b/>
                <w:bCs/>
                <w:color w:val="000000" w:themeColor="text1"/>
                <w:sz w:val="24"/>
                <w:szCs w:val="24"/>
              </w:rPr>
              <w:t>Timeline</w:t>
            </w:r>
          </w:p>
        </w:tc>
        <w:tc>
          <w:tcPr>
            <w:tcW w:w="1544" w:type="dxa"/>
            <w:shd w:val="clear" w:color="auto" w:fill="E7E6E6" w:themeFill="background2"/>
          </w:tcPr>
          <w:p w14:paraId="2E16A310" w14:textId="77777777" w:rsidR="00883699" w:rsidRPr="00AA36B3" w:rsidRDefault="00883699" w:rsidP="00B03A4C">
            <w:pPr>
              <w:rPr>
                <w:b/>
                <w:bCs/>
                <w:color w:val="000000" w:themeColor="text1"/>
                <w:sz w:val="24"/>
                <w:szCs w:val="24"/>
              </w:rPr>
            </w:pPr>
            <w:r w:rsidRPr="00AA36B3">
              <w:rPr>
                <w:b/>
                <w:bCs/>
                <w:color w:val="000000" w:themeColor="text1"/>
                <w:sz w:val="24"/>
                <w:szCs w:val="24"/>
              </w:rPr>
              <w:t xml:space="preserve">Goals </w:t>
            </w:r>
          </w:p>
          <w:p w14:paraId="357A69EA" w14:textId="77777777" w:rsidR="00883699" w:rsidRPr="00AA36B3" w:rsidRDefault="00883699" w:rsidP="00B03A4C">
            <w:pPr>
              <w:rPr>
                <w:b/>
                <w:bCs/>
                <w:color w:val="000000" w:themeColor="text1"/>
                <w:sz w:val="24"/>
                <w:szCs w:val="24"/>
              </w:rPr>
            </w:pPr>
            <w:r w:rsidRPr="00AA36B3">
              <w:rPr>
                <w:b/>
                <w:bCs/>
                <w:color w:val="000000" w:themeColor="text1"/>
                <w:sz w:val="24"/>
                <w:szCs w:val="24"/>
              </w:rPr>
              <w:t>(copy from section 1.2 above)</w:t>
            </w:r>
          </w:p>
        </w:tc>
        <w:tc>
          <w:tcPr>
            <w:tcW w:w="0" w:type="auto"/>
            <w:shd w:val="clear" w:color="auto" w:fill="E7E6E6" w:themeFill="background2"/>
          </w:tcPr>
          <w:p w14:paraId="343E0C54" w14:textId="77777777" w:rsidR="00883699" w:rsidRPr="00AA36B3" w:rsidRDefault="00883699" w:rsidP="00B03A4C">
            <w:pPr>
              <w:rPr>
                <w:b/>
                <w:bCs/>
                <w:color w:val="000000" w:themeColor="text1"/>
                <w:sz w:val="24"/>
                <w:szCs w:val="24"/>
              </w:rPr>
            </w:pPr>
            <w:r w:rsidRPr="00AA36B3">
              <w:rPr>
                <w:b/>
                <w:bCs/>
                <w:color w:val="000000" w:themeColor="text1"/>
                <w:sz w:val="24"/>
                <w:szCs w:val="24"/>
              </w:rPr>
              <w:t>Objectives</w:t>
            </w:r>
          </w:p>
          <w:p w14:paraId="4B6BAF95" w14:textId="77777777" w:rsidR="00883699" w:rsidRPr="00AA36B3" w:rsidRDefault="00883699" w:rsidP="00B03A4C">
            <w:pPr>
              <w:rPr>
                <w:b/>
                <w:bCs/>
                <w:color w:val="000000" w:themeColor="text1"/>
                <w:sz w:val="24"/>
                <w:szCs w:val="24"/>
              </w:rPr>
            </w:pPr>
            <w:r w:rsidRPr="00AA36B3">
              <w:rPr>
                <w:b/>
                <w:bCs/>
                <w:color w:val="000000" w:themeColor="text1"/>
                <w:sz w:val="24"/>
                <w:szCs w:val="24"/>
              </w:rPr>
              <w:t>(copy from section 1.3 above)</w:t>
            </w:r>
          </w:p>
        </w:tc>
        <w:tc>
          <w:tcPr>
            <w:tcW w:w="0" w:type="auto"/>
            <w:shd w:val="clear" w:color="auto" w:fill="E7E6E6" w:themeFill="background2"/>
          </w:tcPr>
          <w:p w14:paraId="7D3BC263" w14:textId="77777777" w:rsidR="00883699" w:rsidRPr="00AA36B3" w:rsidRDefault="00883699" w:rsidP="00B03A4C">
            <w:pPr>
              <w:rPr>
                <w:b/>
                <w:bCs/>
                <w:color w:val="000000" w:themeColor="text1"/>
                <w:sz w:val="24"/>
                <w:szCs w:val="24"/>
              </w:rPr>
            </w:pPr>
            <w:r w:rsidRPr="00AA36B3">
              <w:rPr>
                <w:b/>
                <w:bCs/>
                <w:color w:val="000000" w:themeColor="text1"/>
                <w:sz w:val="24"/>
                <w:szCs w:val="24"/>
              </w:rPr>
              <w:t>Data to be collected</w:t>
            </w:r>
          </w:p>
        </w:tc>
        <w:tc>
          <w:tcPr>
            <w:tcW w:w="0" w:type="auto"/>
            <w:shd w:val="clear" w:color="auto" w:fill="E7E6E6" w:themeFill="background2"/>
          </w:tcPr>
          <w:p w14:paraId="789D594E" w14:textId="77777777" w:rsidR="00883699" w:rsidRPr="00AA36B3" w:rsidRDefault="00883699" w:rsidP="00B03A4C">
            <w:pPr>
              <w:rPr>
                <w:b/>
                <w:bCs/>
                <w:color w:val="000000" w:themeColor="text1"/>
                <w:sz w:val="24"/>
                <w:szCs w:val="24"/>
              </w:rPr>
            </w:pPr>
            <w:r w:rsidRPr="00AA36B3">
              <w:rPr>
                <w:b/>
                <w:bCs/>
                <w:color w:val="000000" w:themeColor="text1"/>
                <w:sz w:val="24"/>
                <w:szCs w:val="24"/>
              </w:rPr>
              <w:t>Data collection method</w:t>
            </w:r>
          </w:p>
        </w:tc>
        <w:tc>
          <w:tcPr>
            <w:tcW w:w="0" w:type="auto"/>
            <w:shd w:val="clear" w:color="auto" w:fill="E7E6E6" w:themeFill="background2"/>
          </w:tcPr>
          <w:p w14:paraId="47780397" w14:textId="77777777" w:rsidR="00883699" w:rsidRPr="00AA36B3" w:rsidRDefault="00883699" w:rsidP="00B03A4C">
            <w:pPr>
              <w:rPr>
                <w:b/>
                <w:bCs/>
                <w:color w:val="000000" w:themeColor="text1"/>
                <w:sz w:val="24"/>
                <w:szCs w:val="24"/>
              </w:rPr>
            </w:pPr>
            <w:r w:rsidRPr="00AA36B3">
              <w:rPr>
                <w:b/>
                <w:bCs/>
                <w:color w:val="000000" w:themeColor="text1"/>
                <w:sz w:val="24"/>
                <w:szCs w:val="24"/>
              </w:rPr>
              <w:t>Organization primarily responsible for data collection (please check as many as apply)</w:t>
            </w:r>
          </w:p>
        </w:tc>
      </w:tr>
      <w:tr w:rsidR="00883699" w:rsidRPr="009F4A9A" w14:paraId="622EF413" w14:textId="77777777" w:rsidTr="00B03A4C">
        <w:trPr>
          <w:trHeight w:val="309"/>
        </w:trPr>
        <w:tc>
          <w:tcPr>
            <w:tcW w:w="1525" w:type="dxa"/>
          </w:tcPr>
          <w:p w14:paraId="2FF9E6F1"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211D6BEB" w14:textId="77777777" w:rsidR="00883699" w:rsidRPr="009F4A9A" w:rsidRDefault="00883699" w:rsidP="00B03A4C">
            <w:pPr>
              <w:rPr>
                <w:sz w:val="24"/>
                <w:szCs w:val="24"/>
              </w:rPr>
            </w:pPr>
            <w:r w:rsidRPr="009F4A9A">
              <w:rPr>
                <w:b/>
                <w:bCs/>
                <w:sz w:val="24"/>
                <w:szCs w:val="24"/>
              </w:rPr>
              <w:t>Goal 1</w:t>
            </w:r>
            <w:r w:rsidRPr="009F4A9A">
              <w:rPr>
                <w:sz w:val="24"/>
                <w:szCs w:val="24"/>
              </w:rPr>
              <w:t>: The Independent Living Network will work with community business partners to develop more connections to IL services that will benefit employment, transportation, and housing for individuals with disabilities.</w:t>
            </w:r>
          </w:p>
        </w:tc>
        <w:tc>
          <w:tcPr>
            <w:tcW w:w="0" w:type="auto"/>
          </w:tcPr>
          <w:p w14:paraId="00C1CAFA" w14:textId="77777777" w:rsidR="00883699" w:rsidRPr="009F4A9A" w:rsidRDefault="00883699" w:rsidP="00B03A4C">
            <w:pPr>
              <w:rPr>
                <w:sz w:val="24"/>
                <w:szCs w:val="24"/>
              </w:rPr>
            </w:pPr>
            <w:r>
              <w:rPr>
                <w:sz w:val="24"/>
                <w:szCs w:val="24"/>
              </w:rPr>
              <w:t>Centers for Independent Living</w:t>
            </w:r>
            <w:r w:rsidRPr="009F4A9A">
              <w:rPr>
                <w:sz w:val="24"/>
                <w:szCs w:val="24"/>
              </w:rPr>
              <w:t xml:space="preserve"> will </w:t>
            </w:r>
            <w:r>
              <w:rPr>
                <w:sz w:val="24"/>
                <w:szCs w:val="24"/>
              </w:rPr>
              <w:t>increase</w:t>
            </w:r>
            <w:r w:rsidRPr="009F4A9A">
              <w:rPr>
                <w:sz w:val="24"/>
                <w:szCs w:val="24"/>
              </w:rPr>
              <w:t xml:space="preserve"> outreach to community business partners</w:t>
            </w:r>
            <w:r>
              <w:rPr>
                <w:sz w:val="24"/>
                <w:szCs w:val="24"/>
              </w:rPr>
              <w:t xml:space="preserve"> by 5% from previous year.</w:t>
            </w:r>
            <w:r w:rsidRPr="009F4A9A">
              <w:rPr>
                <w:sz w:val="24"/>
                <w:szCs w:val="24"/>
              </w:rPr>
              <w:t xml:space="preserve">  </w:t>
            </w:r>
          </w:p>
        </w:tc>
        <w:tc>
          <w:tcPr>
            <w:tcW w:w="0" w:type="auto"/>
          </w:tcPr>
          <w:p w14:paraId="25947991" w14:textId="77777777" w:rsidR="00883699" w:rsidRDefault="00883699" w:rsidP="00B03A4C">
            <w:pPr>
              <w:rPr>
                <w:sz w:val="24"/>
                <w:szCs w:val="24"/>
              </w:rPr>
            </w:pPr>
            <w:bookmarkStart w:id="1" w:name="_Hlk40273673"/>
            <w:r>
              <w:rPr>
                <w:sz w:val="24"/>
                <w:szCs w:val="24"/>
              </w:rPr>
              <w:t xml:space="preserve">Number of reported instances of outreach provided. </w:t>
            </w:r>
            <w:bookmarkEnd w:id="1"/>
            <w:r>
              <w:rPr>
                <w:sz w:val="24"/>
                <w:szCs w:val="24"/>
              </w:rPr>
              <w:t>(</w:t>
            </w:r>
            <w:r w:rsidRPr="009F4A9A">
              <w:rPr>
                <w:sz w:val="24"/>
                <w:szCs w:val="24"/>
              </w:rPr>
              <w:t>Examples of outreach may include cross-sharing of information on 211 or other local websites.</w:t>
            </w:r>
            <w:r>
              <w:rPr>
                <w:sz w:val="24"/>
                <w:szCs w:val="24"/>
              </w:rPr>
              <w:t>)</w:t>
            </w:r>
            <w:r w:rsidRPr="009F4A9A">
              <w:rPr>
                <w:sz w:val="24"/>
                <w:szCs w:val="24"/>
              </w:rPr>
              <w:t xml:space="preserve"> </w:t>
            </w:r>
          </w:p>
          <w:p w14:paraId="4C08719D" w14:textId="77777777" w:rsidR="00883699" w:rsidRPr="009F4A9A" w:rsidRDefault="00883699" w:rsidP="00B03A4C">
            <w:pPr>
              <w:rPr>
                <w:sz w:val="24"/>
                <w:szCs w:val="24"/>
              </w:rPr>
            </w:pPr>
          </w:p>
        </w:tc>
        <w:tc>
          <w:tcPr>
            <w:tcW w:w="0" w:type="auto"/>
          </w:tcPr>
          <w:p w14:paraId="7AFB7361" w14:textId="77777777" w:rsidR="00883699" w:rsidRPr="009F4A9A" w:rsidRDefault="00883699" w:rsidP="00B03A4C">
            <w:pPr>
              <w:rPr>
                <w:sz w:val="24"/>
                <w:szCs w:val="24"/>
              </w:rPr>
            </w:pPr>
            <w:r>
              <w:rPr>
                <w:sz w:val="24"/>
                <w:szCs w:val="24"/>
              </w:rPr>
              <w:t>Review of</w:t>
            </w:r>
            <w:r w:rsidRPr="009F4A9A">
              <w:rPr>
                <w:sz w:val="24"/>
                <w:szCs w:val="24"/>
              </w:rPr>
              <w:t xml:space="preserve"> quarterly CILR Narrative and annual PPRs around outreach to community business partners</w:t>
            </w:r>
            <w:r>
              <w:rPr>
                <w:sz w:val="24"/>
                <w:szCs w:val="24"/>
              </w:rPr>
              <w:t>.</w:t>
            </w:r>
          </w:p>
        </w:tc>
        <w:tc>
          <w:tcPr>
            <w:tcW w:w="0" w:type="auto"/>
          </w:tcPr>
          <w:p w14:paraId="1B864295" w14:textId="77777777" w:rsidR="00883699" w:rsidRPr="009F4A9A" w:rsidRDefault="00883699" w:rsidP="00B03A4C">
            <w:pPr>
              <w:rPr>
                <w:sz w:val="24"/>
                <w:szCs w:val="24"/>
              </w:rPr>
            </w:pPr>
            <w:r w:rsidRPr="009F4A9A">
              <w:rPr>
                <w:sz w:val="24"/>
                <w:szCs w:val="24"/>
              </w:rPr>
              <w:t>CILS</w:t>
            </w:r>
            <w:r>
              <w:rPr>
                <w:sz w:val="24"/>
                <w:szCs w:val="24"/>
              </w:rPr>
              <w:t>;</w:t>
            </w:r>
          </w:p>
          <w:p w14:paraId="08B508CD" w14:textId="736F6E3B" w:rsidR="00883699" w:rsidRPr="009F4A9A" w:rsidRDefault="00883699" w:rsidP="00B03A4C">
            <w:pPr>
              <w:rPr>
                <w:sz w:val="24"/>
                <w:szCs w:val="24"/>
              </w:rPr>
            </w:pPr>
            <w:r w:rsidRPr="009F4A9A">
              <w:rPr>
                <w:sz w:val="24"/>
                <w:szCs w:val="24"/>
              </w:rPr>
              <w:t>DSE</w:t>
            </w:r>
          </w:p>
          <w:p w14:paraId="241F5C91" w14:textId="76E2BCBC" w:rsidR="00883699" w:rsidRPr="009F4A9A" w:rsidRDefault="00883699" w:rsidP="00B03A4C">
            <w:pPr>
              <w:rPr>
                <w:sz w:val="24"/>
                <w:szCs w:val="24"/>
              </w:rPr>
            </w:pPr>
          </w:p>
        </w:tc>
      </w:tr>
      <w:tr w:rsidR="00883699" w:rsidRPr="009F4A9A" w14:paraId="1A263595" w14:textId="77777777" w:rsidTr="00B03A4C">
        <w:trPr>
          <w:trHeight w:val="309"/>
        </w:trPr>
        <w:tc>
          <w:tcPr>
            <w:tcW w:w="1525" w:type="dxa"/>
          </w:tcPr>
          <w:p w14:paraId="3E566F18"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14F0BEAB" w14:textId="77777777" w:rsidR="00883699" w:rsidRPr="009F4A9A" w:rsidRDefault="00883699" w:rsidP="00B03A4C">
            <w:pPr>
              <w:rPr>
                <w:sz w:val="24"/>
                <w:szCs w:val="24"/>
              </w:rPr>
            </w:pPr>
            <w:r w:rsidRPr="009F4A9A">
              <w:rPr>
                <w:sz w:val="24"/>
                <w:szCs w:val="24"/>
              </w:rPr>
              <w:t>Same as above</w:t>
            </w:r>
          </w:p>
        </w:tc>
        <w:tc>
          <w:tcPr>
            <w:tcW w:w="0" w:type="auto"/>
          </w:tcPr>
          <w:p w14:paraId="72CF5C84" w14:textId="77777777" w:rsidR="00883699" w:rsidRPr="009F4A9A" w:rsidRDefault="00883699" w:rsidP="00B03A4C">
            <w:pPr>
              <w:rPr>
                <w:sz w:val="24"/>
                <w:szCs w:val="24"/>
              </w:rPr>
            </w:pPr>
            <w:r>
              <w:rPr>
                <w:sz w:val="24"/>
                <w:szCs w:val="24"/>
              </w:rPr>
              <w:t>Centers for Independent Living</w:t>
            </w:r>
            <w:r w:rsidRPr="009F4A9A">
              <w:rPr>
                <w:sz w:val="24"/>
                <w:szCs w:val="24"/>
              </w:rPr>
              <w:t xml:space="preserve"> will </w:t>
            </w:r>
            <w:r>
              <w:rPr>
                <w:sz w:val="24"/>
                <w:szCs w:val="24"/>
              </w:rPr>
              <w:t>increase</w:t>
            </w:r>
            <w:r w:rsidRPr="009F4A9A">
              <w:rPr>
                <w:sz w:val="24"/>
                <w:szCs w:val="24"/>
              </w:rPr>
              <w:t xml:space="preserve"> training for community business partner staff </w:t>
            </w:r>
            <w:r>
              <w:rPr>
                <w:sz w:val="24"/>
                <w:szCs w:val="24"/>
              </w:rPr>
              <w:t>by 5% from previous year.</w:t>
            </w:r>
            <w:r w:rsidRPr="009F4A9A">
              <w:rPr>
                <w:sz w:val="24"/>
                <w:szCs w:val="24"/>
              </w:rPr>
              <w:t xml:space="preserve">   </w:t>
            </w:r>
          </w:p>
        </w:tc>
        <w:tc>
          <w:tcPr>
            <w:tcW w:w="0" w:type="auto"/>
          </w:tcPr>
          <w:p w14:paraId="181D2F37" w14:textId="77777777" w:rsidR="00883699" w:rsidRPr="009F4A9A" w:rsidRDefault="00883699" w:rsidP="00B03A4C">
            <w:pPr>
              <w:rPr>
                <w:sz w:val="24"/>
                <w:szCs w:val="24"/>
              </w:rPr>
            </w:pPr>
            <w:bookmarkStart w:id="2" w:name="_Hlk40273699"/>
            <w:r w:rsidRPr="009F4A9A">
              <w:rPr>
                <w:sz w:val="24"/>
                <w:szCs w:val="24"/>
              </w:rPr>
              <w:t>Number of instances reported around training to community business partners.</w:t>
            </w:r>
            <w:bookmarkEnd w:id="2"/>
          </w:p>
        </w:tc>
        <w:tc>
          <w:tcPr>
            <w:tcW w:w="0" w:type="auto"/>
          </w:tcPr>
          <w:p w14:paraId="32A8FCD1" w14:textId="77777777" w:rsidR="00883699" w:rsidRPr="009F4A9A" w:rsidRDefault="00883699" w:rsidP="00B03A4C">
            <w:pPr>
              <w:rPr>
                <w:sz w:val="24"/>
                <w:szCs w:val="24"/>
              </w:rPr>
            </w:pPr>
            <w:r>
              <w:rPr>
                <w:sz w:val="24"/>
                <w:szCs w:val="24"/>
              </w:rPr>
              <w:t>Review of</w:t>
            </w:r>
            <w:r w:rsidRPr="009F4A9A">
              <w:rPr>
                <w:sz w:val="24"/>
                <w:szCs w:val="24"/>
              </w:rPr>
              <w:t xml:space="preserve"> quarterly CILR Narrative and annual PPRs around training to </w:t>
            </w:r>
            <w:r w:rsidRPr="009F4A9A">
              <w:rPr>
                <w:sz w:val="24"/>
                <w:szCs w:val="24"/>
              </w:rPr>
              <w:lastRenderedPageBreak/>
              <w:t>community business partners</w:t>
            </w:r>
          </w:p>
        </w:tc>
        <w:tc>
          <w:tcPr>
            <w:tcW w:w="0" w:type="auto"/>
          </w:tcPr>
          <w:p w14:paraId="17F79B5F" w14:textId="77777777" w:rsidR="00883699" w:rsidRDefault="00883699" w:rsidP="00B03A4C">
            <w:pPr>
              <w:rPr>
                <w:sz w:val="24"/>
                <w:szCs w:val="24"/>
              </w:rPr>
            </w:pPr>
            <w:r>
              <w:rPr>
                <w:sz w:val="24"/>
                <w:szCs w:val="24"/>
              </w:rPr>
              <w:lastRenderedPageBreak/>
              <w:t>CILS;</w:t>
            </w:r>
          </w:p>
          <w:p w14:paraId="36FCC534" w14:textId="17B75DFA" w:rsidR="00883699" w:rsidRPr="009F4A9A" w:rsidRDefault="00883699" w:rsidP="00B03A4C">
            <w:pPr>
              <w:rPr>
                <w:sz w:val="24"/>
                <w:szCs w:val="24"/>
              </w:rPr>
            </w:pPr>
            <w:r>
              <w:rPr>
                <w:sz w:val="24"/>
                <w:szCs w:val="24"/>
              </w:rPr>
              <w:t>DSE</w:t>
            </w:r>
          </w:p>
        </w:tc>
      </w:tr>
      <w:tr w:rsidR="00883699" w:rsidRPr="009F4A9A" w14:paraId="2A0B85D9" w14:textId="77777777" w:rsidTr="00B03A4C">
        <w:trPr>
          <w:trHeight w:val="309"/>
        </w:trPr>
        <w:tc>
          <w:tcPr>
            <w:tcW w:w="1525" w:type="dxa"/>
          </w:tcPr>
          <w:p w14:paraId="46E258DD"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7477F7EA" w14:textId="77777777" w:rsidR="00883699" w:rsidRPr="009F4A9A" w:rsidRDefault="00883699" w:rsidP="00B03A4C">
            <w:pPr>
              <w:pStyle w:val="NormalWeb"/>
            </w:pPr>
            <w:r w:rsidRPr="009F4A9A">
              <w:rPr>
                <w:b/>
              </w:rPr>
              <w:t>Goal 2</w:t>
            </w:r>
            <w:r w:rsidRPr="009F4A9A">
              <w:t xml:space="preserve">: The California Independent Living Network will enhance and expand existing transition services, including services for youth and diversion from living in institutional settings. </w:t>
            </w:r>
          </w:p>
        </w:tc>
        <w:tc>
          <w:tcPr>
            <w:tcW w:w="0" w:type="auto"/>
          </w:tcPr>
          <w:p w14:paraId="396EBFD9" w14:textId="77777777" w:rsidR="00883699" w:rsidRPr="009F4A9A" w:rsidRDefault="00883699" w:rsidP="00B03A4C">
            <w:pPr>
              <w:rPr>
                <w:sz w:val="24"/>
                <w:szCs w:val="24"/>
              </w:rPr>
            </w:pPr>
            <w:r w:rsidRPr="009F4A9A">
              <w:rPr>
                <w:sz w:val="24"/>
                <w:szCs w:val="24"/>
              </w:rPr>
              <w:t xml:space="preserve">Independent Living Network members will </w:t>
            </w:r>
            <w:r>
              <w:rPr>
                <w:sz w:val="24"/>
                <w:szCs w:val="24"/>
              </w:rPr>
              <w:t>increase</w:t>
            </w:r>
            <w:r w:rsidRPr="009F4A9A">
              <w:rPr>
                <w:sz w:val="24"/>
                <w:szCs w:val="24"/>
              </w:rPr>
              <w:t xml:space="preserve"> access to more youth transition tools to respond to the needs and interests of people with disabilities ages 14 to 24.</w:t>
            </w:r>
            <w:r>
              <w:rPr>
                <w:sz w:val="24"/>
                <w:szCs w:val="24"/>
              </w:rPr>
              <w:t xml:space="preserve"> </w:t>
            </w:r>
            <w:bookmarkStart w:id="3" w:name="_Hlk40271647"/>
            <w:r>
              <w:rPr>
                <w:sz w:val="24"/>
                <w:szCs w:val="24"/>
              </w:rPr>
              <w:t>Numbers of services provided will increase by 5% from the previous year.</w:t>
            </w:r>
            <w:bookmarkEnd w:id="3"/>
          </w:p>
        </w:tc>
        <w:tc>
          <w:tcPr>
            <w:tcW w:w="0" w:type="auto"/>
          </w:tcPr>
          <w:p w14:paraId="68C2BAC7"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id="4" w:name="_Hlk40273725"/>
            <w:r w:rsidRPr="009F4A9A">
              <w:rPr>
                <w:szCs w:val="24"/>
              </w:rPr>
              <w:t xml:space="preserve">Number of instances </w:t>
            </w:r>
            <w:r>
              <w:rPr>
                <w:szCs w:val="24"/>
              </w:rPr>
              <w:t>of services to youth (age 14-24).</w:t>
            </w:r>
            <w:bookmarkEnd w:id="4"/>
          </w:p>
        </w:tc>
        <w:tc>
          <w:tcPr>
            <w:tcW w:w="0" w:type="auto"/>
          </w:tcPr>
          <w:p w14:paraId="1184410F" w14:textId="77777777" w:rsidR="00883699" w:rsidRPr="009F4A9A" w:rsidRDefault="00883699" w:rsidP="00B03A4C">
            <w:pPr>
              <w:rPr>
                <w:sz w:val="24"/>
                <w:szCs w:val="24"/>
              </w:rPr>
            </w:pPr>
            <w:r>
              <w:rPr>
                <w:sz w:val="24"/>
                <w:szCs w:val="24"/>
              </w:rPr>
              <w:t>Review of</w:t>
            </w:r>
            <w:r w:rsidRPr="009F4A9A">
              <w:rPr>
                <w:sz w:val="24"/>
                <w:szCs w:val="24"/>
              </w:rPr>
              <w:t xml:space="preserve"> quarterly CILR Narrative and annual PPRs</w:t>
            </w:r>
          </w:p>
        </w:tc>
        <w:tc>
          <w:tcPr>
            <w:tcW w:w="0" w:type="auto"/>
          </w:tcPr>
          <w:p w14:paraId="19C08AFB" w14:textId="77777777" w:rsidR="00883699" w:rsidRDefault="00883699" w:rsidP="00B03A4C">
            <w:pPr>
              <w:rPr>
                <w:sz w:val="24"/>
                <w:szCs w:val="24"/>
              </w:rPr>
            </w:pPr>
            <w:r>
              <w:rPr>
                <w:sz w:val="24"/>
                <w:szCs w:val="24"/>
              </w:rPr>
              <w:t>CILS;</w:t>
            </w:r>
          </w:p>
          <w:p w14:paraId="4CF33A2C" w14:textId="577054C4" w:rsidR="00883699" w:rsidRPr="009F4A9A" w:rsidRDefault="00883699" w:rsidP="00B03A4C">
            <w:pPr>
              <w:rPr>
                <w:sz w:val="24"/>
                <w:szCs w:val="24"/>
              </w:rPr>
            </w:pPr>
            <w:r>
              <w:rPr>
                <w:sz w:val="24"/>
                <w:szCs w:val="24"/>
              </w:rPr>
              <w:t>DSE</w:t>
            </w:r>
          </w:p>
        </w:tc>
      </w:tr>
      <w:tr w:rsidR="00883699" w:rsidRPr="009F4A9A" w14:paraId="6CD79BD0" w14:textId="77777777" w:rsidTr="00B03A4C">
        <w:trPr>
          <w:trHeight w:val="309"/>
        </w:trPr>
        <w:tc>
          <w:tcPr>
            <w:tcW w:w="1525" w:type="dxa"/>
          </w:tcPr>
          <w:p w14:paraId="171AA3D6"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740BFF96" w14:textId="77777777" w:rsidR="00883699" w:rsidRPr="009F4A9A" w:rsidRDefault="00883699" w:rsidP="00B03A4C">
            <w:pPr>
              <w:pStyle w:val="NormalWeb"/>
              <w:rPr>
                <w:bCs/>
              </w:rPr>
            </w:pPr>
            <w:r w:rsidRPr="009F4A9A">
              <w:rPr>
                <w:bCs/>
              </w:rPr>
              <w:t>Same as above</w:t>
            </w:r>
          </w:p>
        </w:tc>
        <w:tc>
          <w:tcPr>
            <w:tcW w:w="0" w:type="auto"/>
          </w:tcPr>
          <w:p w14:paraId="0B591C33" w14:textId="77777777" w:rsidR="00883699" w:rsidRPr="009F4A9A" w:rsidRDefault="00883699" w:rsidP="00B03A4C">
            <w:pPr>
              <w:rPr>
                <w:sz w:val="24"/>
                <w:szCs w:val="24"/>
              </w:rPr>
            </w:pPr>
            <w:bookmarkStart w:id="5" w:name="_Hlk40271691"/>
            <w:r w:rsidRPr="009F4A9A">
              <w:rPr>
                <w:sz w:val="24"/>
                <w:szCs w:val="24"/>
              </w:rPr>
              <w:t>Californians with disabilities move from more restricted settings into the community setting of their choice.</w:t>
            </w:r>
            <w:r w:rsidRPr="009F4A9A">
              <w:rPr>
                <w:szCs w:val="24"/>
              </w:rPr>
              <w:t xml:space="preserve"> persons benefitting from transition grants</w:t>
            </w:r>
            <w:r>
              <w:rPr>
                <w:szCs w:val="24"/>
              </w:rPr>
              <w:t xml:space="preserve"> across the state will increase by 5% from the previous year.</w:t>
            </w:r>
            <w:bookmarkEnd w:id="5"/>
          </w:p>
        </w:tc>
        <w:tc>
          <w:tcPr>
            <w:tcW w:w="0" w:type="auto"/>
          </w:tcPr>
          <w:p w14:paraId="749B89FF"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id="6" w:name="_Hlk40273747"/>
            <w:r w:rsidRPr="009F4A9A">
              <w:rPr>
                <w:szCs w:val="24"/>
              </w:rPr>
              <w:t>Number of persons benefitting from transition grants</w:t>
            </w:r>
            <w:r>
              <w:rPr>
                <w:szCs w:val="24"/>
              </w:rPr>
              <w:t xml:space="preserve"> across the state.</w:t>
            </w:r>
            <w:bookmarkEnd w:id="6"/>
          </w:p>
        </w:tc>
        <w:tc>
          <w:tcPr>
            <w:tcW w:w="0" w:type="auto"/>
          </w:tcPr>
          <w:p w14:paraId="0E09E1B1" w14:textId="77777777" w:rsidR="00883699" w:rsidRPr="009F4A9A" w:rsidRDefault="00883699" w:rsidP="00B03A4C">
            <w:pPr>
              <w:rPr>
                <w:sz w:val="24"/>
                <w:szCs w:val="24"/>
              </w:rPr>
            </w:pPr>
            <w:r w:rsidRPr="009F4A9A">
              <w:rPr>
                <w:sz w:val="24"/>
                <w:szCs w:val="24"/>
              </w:rPr>
              <w:t>Monthly reporting on number of persons reported by DSE as transitioned or diverted from institutional living.</w:t>
            </w:r>
          </w:p>
        </w:tc>
        <w:tc>
          <w:tcPr>
            <w:tcW w:w="0" w:type="auto"/>
          </w:tcPr>
          <w:p w14:paraId="2C240610" w14:textId="77777777" w:rsidR="00883699" w:rsidRDefault="00883699" w:rsidP="00B03A4C">
            <w:pPr>
              <w:rPr>
                <w:sz w:val="24"/>
                <w:szCs w:val="24"/>
              </w:rPr>
            </w:pPr>
            <w:r>
              <w:rPr>
                <w:sz w:val="24"/>
                <w:szCs w:val="24"/>
              </w:rPr>
              <w:t>CILS;</w:t>
            </w:r>
          </w:p>
          <w:p w14:paraId="7D096794" w14:textId="77777777" w:rsidR="00883699" w:rsidRPr="009F4A9A" w:rsidRDefault="00883699" w:rsidP="00B03A4C">
            <w:pPr>
              <w:rPr>
                <w:sz w:val="24"/>
                <w:szCs w:val="24"/>
              </w:rPr>
            </w:pPr>
            <w:r>
              <w:rPr>
                <w:sz w:val="24"/>
                <w:szCs w:val="24"/>
              </w:rPr>
              <w:t>DSE</w:t>
            </w:r>
          </w:p>
        </w:tc>
      </w:tr>
      <w:tr w:rsidR="00883699" w:rsidRPr="009F4A9A" w14:paraId="64D9C1C9" w14:textId="77777777" w:rsidTr="00B03A4C">
        <w:trPr>
          <w:trHeight w:val="309"/>
        </w:trPr>
        <w:tc>
          <w:tcPr>
            <w:tcW w:w="1525" w:type="dxa"/>
          </w:tcPr>
          <w:p w14:paraId="26816EEE"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4E895762" w14:textId="77777777" w:rsidR="00883699" w:rsidRPr="009F4A9A" w:rsidRDefault="00883699" w:rsidP="00B03A4C">
            <w:pPr>
              <w:pStyle w:val="NormalWeb"/>
              <w:rPr>
                <w:b/>
              </w:rPr>
            </w:pPr>
            <w:r w:rsidRPr="009F4A9A">
              <w:rPr>
                <w:bCs/>
              </w:rPr>
              <w:t>Same as above</w:t>
            </w:r>
          </w:p>
        </w:tc>
        <w:tc>
          <w:tcPr>
            <w:tcW w:w="0" w:type="auto"/>
          </w:tcPr>
          <w:p w14:paraId="05EA29EA" w14:textId="77777777" w:rsidR="00883699" w:rsidRPr="009F4A9A" w:rsidRDefault="00883699" w:rsidP="00B03A4C">
            <w:pPr>
              <w:rPr>
                <w:sz w:val="24"/>
                <w:szCs w:val="24"/>
              </w:rPr>
            </w:pPr>
            <w:r w:rsidRPr="00E15559">
              <w:rPr>
                <w:sz w:val="24"/>
                <w:szCs w:val="24"/>
              </w:rPr>
              <w:t xml:space="preserve">Californians with disabilities will achieve diversion assistance from their local center for independent living. The number of persons benefitting from diversion grants </w:t>
            </w:r>
            <w:r w:rsidRPr="00E15559">
              <w:rPr>
                <w:sz w:val="24"/>
                <w:szCs w:val="24"/>
              </w:rPr>
              <w:lastRenderedPageBreak/>
              <w:t>across the state will increase by 5% from the previous year.</w:t>
            </w:r>
          </w:p>
        </w:tc>
        <w:tc>
          <w:tcPr>
            <w:tcW w:w="0" w:type="auto"/>
          </w:tcPr>
          <w:p w14:paraId="0356AB49"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id="7" w:name="_Hlk40273788"/>
            <w:r w:rsidRPr="009F4A9A">
              <w:rPr>
                <w:szCs w:val="24"/>
              </w:rPr>
              <w:lastRenderedPageBreak/>
              <w:t xml:space="preserve">Number of persons benefitting from </w:t>
            </w:r>
            <w:r>
              <w:rPr>
                <w:szCs w:val="24"/>
              </w:rPr>
              <w:t xml:space="preserve">diversion </w:t>
            </w:r>
            <w:r w:rsidRPr="009F4A9A">
              <w:rPr>
                <w:szCs w:val="24"/>
              </w:rPr>
              <w:t>grants</w:t>
            </w:r>
            <w:r>
              <w:rPr>
                <w:szCs w:val="24"/>
              </w:rPr>
              <w:t xml:space="preserve"> across the state</w:t>
            </w:r>
            <w:bookmarkEnd w:id="7"/>
            <w:r>
              <w:rPr>
                <w:szCs w:val="24"/>
              </w:rPr>
              <w:t>.</w:t>
            </w:r>
          </w:p>
        </w:tc>
        <w:tc>
          <w:tcPr>
            <w:tcW w:w="0" w:type="auto"/>
          </w:tcPr>
          <w:p w14:paraId="2EF5C89E" w14:textId="77777777" w:rsidR="00883699" w:rsidRPr="009F4A9A" w:rsidRDefault="00883699" w:rsidP="00B03A4C">
            <w:pPr>
              <w:rPr>
                <w:sz w:val="24"/>
                <w:szCs w:val="24"/>
              </w:rPr>
            </w:pPr>
            <w:r w:rsidRPr="009F4A9A">
              <w:rPr>
                <w:sz w:val="24"/>
                <w:szCs w:val="24"/>
              </w:rPr>
              <w:t>Monthly reporting on number of persons reported by DSE as transitioned or diverted from institutional living.</w:t>
            </w:r>
            <w:r>
              <w:rPr>
                <w:sz w:val="24"/>
                <w:szCs w:val="24"/>
              </w:rPr>
              <w:t xml:space="preserve"> </w:t>
            </w:r>
            <w:r w:rsidRPr="009F4A9A">
              <w:rPr>
                <w:sz w:val="24"/>
                <w:szCs w:val="24"/>
              </w:rPr>
              <w:t xml:space="preserve">Results from </w:t>
            </w:r>
            <w:r w:rsidRPr="009F4A9A">
              <w:rPr>
                <w:sz w:val="24"/>
                <w:szCs w:val="24"/>
              </w:rPr>
              <w:lastRenderedPageBreak/>
              <w:t>survey administered to CILs using transition grants.</w:t>
            </w:r>
          </w:p>
        </w:tc>
        <w:tc>
          <w:tcPr>
            <w:tcW w:w="0" w:type="auto"/>
          </w:tcPr>
          <w:p w14:paraId="261E189C" w14:textId="77777777" w:rsidR="00883699" w:rsidRDefault="00883699" w:rsidP="00B03A4C">
            <w:pPr>
              <w:rPr>
                <w:sz w:val="24"/>
                <w:szCs w:val="24"/>
              </w:rPr>
            </w:pPr>
            <w:r>
              <w:rPr>
                <w:sz w:val="24"/>
                <w:szCs w:val="24"/>
              </w:rPr>
              <w:lastRenderedPageBreak/>
              <w:t>CILS;</w:t>
            </w:r>
          </w:p>
          <w:p w14:paraId="6BA2EFE3" w14:textId="77777777" w:rsidR="00883699" w:rsidRPr="009F4A9A" w:rsidRDefault="00883699" w:rsidP="00B03A4C">
            <w:pPr>
              <w:rPr>
                <w:sz w:val="24"/>
                <w:szCs w:val="24"/>
              </w:rPr>
            </w:pPr>
            <w:r>
              <w:rPr>
                <w:sz w:val="24"/>
                <w:szCs w:val="24"/>
              </w:rPr>
              <w:t>DSE</w:t>
            </w:r>
          </w:p>
        </w:tc>
      </w:tr>
      <w:tr w:rsidR="00883699" w:rsidRPr="009F4A9A" w14:paraId="59903EEC" w14:textId="77777777" w:rsidTr="00B03A4C">
        <w:trPr>
          <w:trHeight w:val="309"/>
        </w:trPr>
        <w:tc>
          <w:tcPr>
            <w:tcW w:w="1525" w:type="dxa"/>
          </w:tcPr>
          <w:p w14:paraId="10EC32A2"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505F38EF" w14:textId="77777777" w:rsidR="00883699" w:rsidRPr="009F4A9A" w:rsidRDefault="00883699" w:rsidP="00B03A4C">
            <w:pPr>
              <w:pStyle w:val="NormalWeb"/>
              <w:rPr>
                <w:b/>
              </w:rPr>
            </w:pPr>
            <w:r w:rsidRPr="009F4A9A">
              <w:rPr>
                <w:bCs/>
              </w:rPr>
              <w:t>Same as above</w:t>
            </w:r>
          </w:p>
        </w:tc>
        <w:tc>
          <w:tcPr>
            <w:tcW w:w="0" w:type="auto"/>
          </w:tcPr>
          <w:p w14:paraId="7017F89F" w14:textId="77777777" w:rsidR="00883699" w:rsidRPr="009F4A9A" w:rsidRDefault="00883699" w:rsidP="00B03A4C">
            <w:pPr>
              <w:pStyle w:val="NormalWeb"/>
              <w:spacing w:after="0"/>
            </w:pPr>
            <w:r w:rsidRPr="009F4A9A">
              <w:t>Individuals who transition are assessed on their quality of life and ability to make informed choices.</w:t>
            </w:r>
          </w:p>
        </w:tc>
        <w:tc>
          <w:tcPr>
            <w:tcW w:w="0" w:type="auto"/>
          </w:tcPr>
          <w:p w14:paraId="62A9D6C2"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id="8" w:name="_Hlk40273877"/>
            <w:r>
              <w:rPr>
                <w:szCs w:val="24"/>
              </w:rPr>
              <w:t xml:space="preserve">At least one </w:t>
            </w:r>
            <w:r w:rsidRPr="009F4A9A">
              <w:rPr>
                <w:szCs w:val="24"/>
              </w:rPr>
              <w:t>new transition resource and</w:t>
            </w:r>
            <w:r>
              <w:rPr>
                <w:szCs w:val="24"/>
              </w:rPr>
              <w:t>/or</w:t>
            </w:r>
            <w:r w:rsidRPr="009F4A9A">
              <w:rPr>
                <w:szCs w:val="24"/>
              </w:rPr>
              <w:t xml:space="preserve"> tool created </w:t>
            </w:r>
            <w:r>
              <w:rPr>
                <w:szCs w:val="24"/>
              </w:rPr>
              <w:t>for</w:t>
            </w:r>
            <w:r w:rsidRPr="009F4A9A">
              <w:rPr>
                <w:szCs w:val="24"/>
              </w:rPr>
              <w:t xml:space="preserve"> California resource sites.</w:t>
            </w:r>
            <w:bookmarkEnd w:id="8"/>
          </w:p>
        </w:tc>
        <w:tc>
          <w:tcPr>
            <w:tcW w:w="0" w:type="auto"/>
          </w:tcPr>
          <w:p w14:paraId="28A0B901" w14:textId="77777777" w:rsidR="00883699" w:rsidRPr="009F4A9A" w:rsidRDefault="00883699" w:rsidP="00B03A4C">
            <w:pPr>
              <w:rPr>
                <w:sz w:val="24"/>
                <w:szCs w:val="24"/>
              </w:rPr>
            </w:pPr>
            <w:r>
              <w:rPr>
                <w:sz w:val="24"/>
                <w:szCs w:val="24"/>
              </w:rPr>
              <w:t>Number of tools or resources developed.</w:t>
            </w:r>
          </w:p>
        </w:tc>
        <w:tc>
          <w:tcPr>
            <w:tcW w:w="0" w:type="auto"/>
          </w:tcPr>
          <w:p w14:paraId="38E61DC0" w14:textId="77777777" w:rsidR="00883699" w:rsidRDefault="00883699" w:rsidP="00B03A4C">
            <w:pPr>
              <w:rPr>
                <w:sz w:val="24"/>
                <w:szCs w:val="24"/>
              </w:rPr>
            </w:pPr>
            <w:r>
              <w:rPr>
                <w:sz w:val="24"/>
                <w:szCs w:val="24"/>
              </w:rPr>
              <w:t>DSE;</w:t>
            </w:r>
          </w:p>
          <w:p w14:paraId="6F10260A" w14:textId="77777777" w:rsidR="00883699" w:rsidRPr="009F4A9A" w:rsidRDefault="00883699" w:rsidP="00B03A4C">
            <w:pPr>
              <w:rPr>
                <w:sz w:val="24"/>
                <w:szCs w:val="24"/>
              </w:rPr>
            </w:pPr>
            <w:r>
              <w:rPr>
                <w:sz w:val="24"/>
                <w:szCs w:val="24"/>
              </w:rPr>
              <w:t>CILS</w:t>
            </w:r>
          </w:p>
        </w:tc>
      </w:tr>
      <w:tr w:rsidR="00883699" w:rsidRPr="009F4A9A" w14:paraId="129C2E44" w14:textId="77777777" w:rsidTr="00B03A4C">
        <w:trPr>
          <w:trHeight w:val="309"/>
        </w:trPr>
        <w:tc>
          <w:tcPr>
            <w:tcW w:w="1525" w:type="dxa"/>
          </w:tcPr>
          <w:p w14:paraId="0DCAD627" w14:textId="77777777" w:rsidR="00883699" w:rsidRPr="009F4A9A" w:rsidRDefault="00883699" w:rsidP="00B03A4C">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14:paraId="398657A8" w14:textId="77777777" w:rsidR="00883699" w:rsidRPr="009F4A9A" w:rsidRDefault="00883699" w:rsidP="00B03A4C">
            <w:pPr>
              <w:pStyle w:val="NormalWeb"/>
              <w:rPr>
                <w:b/>
              </w:rPr>
            </w:pPr>
            <w:r w:rsidRPr="009F4A9A">
              <w:rPr>
                <w:bCs/>
              </w:rPr>
              <w:t>Same as above</w:t>
            </w:r>
          </w:p>
        </w:tc>
        <w:tc>
          <w:tcPr>
            <w:tcW w:w="0" w:type="auto"/>
          </w:tcPr>
          <w:p w14:paraId="71DD986D" w14:textId="77777777" w:rsidR="00883699" w:rsidRPr="009F4A9A" w:rsidRDefault="00883699" w:rsidP="00B03A4C">
            <w:pPr>
              <w:rPr>
                <w:sz w:val="24"/>
                <w:szCs w:val="24"/>
              </w:rPr>
            </w:pPr>
            <w:r w:rsidRPr="00A909F2">
              <w:rPr>
                <w:sz w:val="24"/>
                <w:szCs w:val="24"/>
              </w:rPr>
              <w:t>Through existing state Independent Living Network Technical Assistance structures, Independent Living Network members access all available resources and tools for providing Transition and the number of instances reported from DSE about technical assistance provided will increase by 5% from the previous year.</w:t>
            </w:r>
          </w:p>
        </w:tc>
        <w:tc>
          <w:tcPr>
            <w:tcW w:w="0" w:type="auto"/>
          </w:tcPr>
          <w:p w14:paraId="5D2D89FA"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id="9" w:name="_Hlk40273911"/>
            <w:r w:rsidRPr="005C6401">
              <w:rPr>
                <w:szCs w:val="24"/>
              </w:rPr>
              <w:t>Number of instances reported from</w:t>
            </w:r>
            <w:r w:rsidRPr="009F4A9A">
              <w:rPr>
                <w:szCs w:val="24"/>
              </w:rPr>
              <w:t xml:space="preserve"> DSE about technical assistance provided</w:t>
            </w:r>
            <w:r>
              <w:rPr>
                <w:szCs w:val="24"/>
              </w:rPr>
              <w:t>.</w:t>
            </w:r>
            <w:bookmarkEnd w:id="9"/>
          </w:p>
        </w:tc>
        <w:tc>
          <w:tcPr>
            <w:tcW w:w="0" w:type="auto"/>
          </w:tcPr>
          <w:p w14:paraId="371329BE" w14:textId="77777777" w:rsidR="00883699" w:rsidRPr="009F4A9A" w:rsidRDefault="00883699" w:rsidP="00B03A4C">
            <w:pPr>
              <w:rPr>
                <w:sz w:val="24"/>
                <w:szCs w:val="24"/>
              </w:rPr>
            </w:pPr>
            <w:r w:rsidRPr="009F4A9A">
              <w:rPr>
                <w:sz w:val="24"/>
                <w:szCs w:val="24"/>
              </w:rPr>
              <w:t>Reports from DSE about technical assistance provided</w:t>
            </w:r>
            <w:r>
              <w:rPr>
                <w:sz w:val="24"/>
                <w:szCs w:val="24"/>
              </w:rPr>
              <w:t xml:space="preserve"> to the Independent Living Centers around transition</w:t>
            </w:r>
            <w:r w:rsidRPr="009F4A9A">
              <w:rPr>
                <w:sz w:val="24"/>
                <w:szCs w:val="24"/>
              </w:rPr>
              <w:t>.</w:t>
            </w:r>
          </w:p>
        </w:tc>
        <w:tc>
          <w:tcPr>
            <w:tcW w:w="0" w:type="auto"/>
          </w:tcPr>
          <w:p w14:paraId="75352367" w14:textId="77777777" w:rsidR="00883699" w:rsidRPr="009F4A9A" w:rsidRDefault="00883699" w:rsidP="00B03A4C">
            <w:pPr>
              <w:rPr>
                <w:sz w:val="24"/>
                <w:szCs w:val="24"/>
              </w:rPr>
            </w:pPr>
            <w:r>
              <w:rPr>
                <w:sz w:val="24"/>
                <w:szCs w:val="24"/>
              </w:rPr>
              <w:t>DSE</w:t>
            </w:r>
          </w:p>
        </w:tc>
      </w:tr>
      <w:tr w:rsidR="00883699" w:rsidRPr="009F4A9A" w14:paraId="6453D679" w14:textId="77777777" w:rsidTr="00B03A4C">
        <w:trPr>
          <w:trHeight w:val="291"/>
        </w:trPr>
        <w:tc>
          <w:tcPr>
            <w:tcW w:w="1525" w:type="dxa"/>
          </w:tcPr>
          <w:p w14:paraId="0CA7A652" w14:textId="77777777" w:rsidR="00883699" w:rsidRPr="009F4A9A" w:rsidRDefault="00883699" w:rsidP="00B03A4C">
            <w:pPr>
              <w:rPr>
                <w:sz w:val="24"/>
                <w:szCs w:val="24"/>
              </w:rPr>
            </w:pPr>
            <w:r w:rsidRPr="009F4A9A">
              <w:rPr>
                <w:sz w:val="24"/>
                <w:szCs w:val="24"/>
              </w:rPr>
              <w:t>Throughout 3-year period</w:t>
            </w:r>
            <w:r>
              <w:rPr>
                <w:sz w:val="24"/>
                <w:szCs w:val="24"/>
              </w:rPr>
              <w:t xml:space="preserve">; review quarterly at full </w:t>
            </w:r>
            <w:r>
              <w:rPr>
                <w:sz w:val="24"/>
                <w:szCs w:val="24"/>
              </w:rPr>
              <w:lastRenderedPageBreak/>
              <w:t>Council meetings</w:t>
            </w:r>
          </w:p>
        </w:tc>
        <w:tc>
          <w:tcPr>
            <w:tcW w:w="1544" w:type="dxa"/>
          </w:tcPr>
          <w:p w14:paraId="16A4536F" w14:textId="77777777" w:rsidR="00883699" w:rsidRPr="009F4A9A" w:rsidRDefault="00883699" w:rsidP="00B03A4C">
            <w:pPr>
              <w:pStyle w:val="NormalWeb"/>
            </w:pPr>
            <w:r w:rsidRPr="009F4A9A">
              <w:rPr>
                <w:b/>
                <w:bCs/>
              </w:rPr>
              <w:lastRenderedPageBreak/>
              <w:t>Goal 3:</w:t>
            </w:r>
            <w:r w:rsidRPr="009F4A9A">
              <w:t xml:space="preserve"> In addition to direct services, Californian’s with disabilities will </w:t>
            </w:r>
            <w:r w:rsidRPr="009F4A9A">
              <w:lastRenderedPageBreak/>
              <w:t>continue to benefit from systems change advocacy that results in systemic change that increases access to public and private resources that enhance independence.</w:t>
            </w:r>
          </w:p>
        </w:tc>
        <w:tc>
          <w:tcPr>
            <w:tcW w:w="0" w:type="auto"/>
          </w:tcPr>
          <w:p w14:paraId="39219347" w14:textId="77777777" w:rsidR="00883699" w:rsidRPr="00E15559" w:rsidRDefault="00883699" w:rsidP="00B03A4C">
            <w:pPr>
              <w:rPr>
                <w:sz w:val="24"/>
                <w:szCs w:val="24"/>
              </w:rPr>
            </w:pPr>
            <w:r w:rsidRPr="00E15559">
              <w:rPr>
                <w:rFonts w:eastAsia="Arial Unicode MS"/>
                <w:color w:val="000000"/>
                <w:sz w:val="24"/>
                <w:szCs w:val="24"/>
                <w:u w:color="000000"/>
              </w:rPr>
              <w:lastRenderedPageBreak/>
              <w:t xml:space="preserve">Activities of  the Systems Change contractor and the Centers for Independent Living around </w:t>
            </w:r>
            <w:r w:rsidRPr="00E15559">
              <w:rPr>
                <w:rFonts w:eastAsia="Arial Unicode MS"/>
                <w:color w:val="000000"/>
                <w:sz w:val="24"/>
                <w:szCs w:val="24"/>
                <w:u w:color="000000"/>
              </w:rPr>
              <w:lastRenderedPageBreak/>
              <w:t xml:space="preserve">systems change will increase by 5% statewide over the previous year related to (a) representation at Statewide venues and/or on prioritized Statewide advocacy issues, and (b) infrastructure and technical assistance regarding multi-catchment communications, efforts, and activities that support Systems Change. </w:t>
            </w:r>
          </w:p>
        </w:tc>
        <w:tc>
          <w:tcPr>
            <w:tcW w:w="0" w:type="auto"/>
          </w:tcPr>
          <w:p w14:paraId="581BEF58" w14:textId="77777777" w:rsidR="00883699" w:rsidRPr="009F4A9A" w:rsidRDefault="00883699" w:rsidP="00B03A4C">
            <w:pPr>
              <w:pStyle w:val="NormalWeb"/>
              <w:spacing w:before="0" w:beforeAutospacing="0" w:after="0" w:afterAutospacing="0"/>
            </w:pPr>
            <w:r>
              <w:lastRenderedPageBreak/>
              <w:t xml:space="preserve">Activities of </w:t>
            </w:r>
            <w:r w:rsidRPr="009F4A9A">
              <w:t xml:space="preserve">the Systems Change contractor </w:t>
            </w:r>
            <w:r>
              <w:t xml:space="preserve">and the </w:t>
            </w:r>
            <w:r>
              <w:lastRenderedPageBreak/>
              <w:t>C</w:t>
            </w:r>
            <w:r w:rsidRPr="009F4A9A">
              <w:t xml:space="preserve">enters </w:t>
            </w:r>
            <w:r>
              <w:t>for Independent Living around</w:t>
            </w:r>
            <w:r w:rsidRPr="009F4A9A">
              <w:t xml:space="preserve"> systems change </w:t>
            </w:r>
          </w:p>
        </w:tc>
        <w:tc>
          <w:tcPr>
            <w:tcW w:w="0" w:type="auto"/>
          </w:tcPr>
          <w:p w14:paraId="42B9FA08" w14:textId="77777777" w:rsidR="00883699" w:rsidRPr="009F4A9A" w:rsidRDefault="00883699" w:rsidP="00B03A4C">
            <w:pPr>
              <w:rPr>
                <w:sz w:val="24"/>
                <w:szCs w:val="24"/>
              </w:rPr>
            </w:pPr>
            <w:r w:rsidRPr="009F4A9A">
              <w:rPr>
                <w:sz w:val="24"/>
                <w:szCs w:val="24"/>
              </w:rPr>
              <w:lastRenderedPageBreak/>
              <w:t>Quarterly reports from the Systems Change contractor</w:t>
            </w:r>
            <w:r>
              <w:rPr>
                <w:sz w:val="24"/>
                <w:szCs w:val="24"/>
              </w:rPr>
              <w:t xml:space="preserve">; </w:t>
            </w:r>
            <w:r w:rsidRPr="009F4A9A">
              <w:rPr>
                <w:sz w:val="24"/>
                <w:szCs w:val="24"/>
              </w:rPr>
              <w:t xml:space="preserve">CILR </w:t>
            </w:r>
            <w:r w:rsidRPr="009F4A9A">
              <w:rPr>
                <w:sz w:val="24"/>
                <w:szCs w:val="24"/>
              </w:rPr>
              <w:lastRenderedPageBreak/>
              <w:t>Narratives</w:t>
            </w:r>
            <w:r>
              <w:rPr>
                <w:sz w:val="24"/>
                <w:szCs w:val="24"/>
              </w:rPr>
              <w:t>;</w:t>
            </w:r>
            <w:r w:rsidRPr="009F4A9A">
              <w:rPr>
                <w:sz w:val="24"/>
                <w:szCs w:val="24"/>
              </w:rPr>
              <w:t xml:space="preserve"> and PPRs from centers about systems change results from center’s advocacy activities.</w:t>
            </w:r>
          </w:p>
        </w:tc>
        <w:tc>
          <w:tcPr>
            <w:tcW w:w="0" w:type="auto"/>
          </w:tcPr>
          <w:p w14:paraId="73B9D06E" w14:textId="77777777" w:rsidR="00883699" w:rsidRDefault="00883699" w:rsidP="00B03A4C">
            <w:pPr>
              <w:rPr>
                <w:sz w:val="24"/>
                <w:szCs w:val="24"/>
              </w:rPr>
            </w:pPr>
            <w:r>
              <w:rPr>
                <w:sz w:val="24"/>
                <w:szCs w:val="24"/>
              </w:rPr>
              <w:lastRenderedPageBreak/>
              <w:t xml:space="preserve">Systems Change Contractor; DSE; </w:t>
            </w:r>
          </w:p>
          <w:p w14:paraId="112F72CD" w14:textId="7657143E" w:rsidR="00883699" w:rsidRPr="009F4A9A" w:rsidRDefault="00883699" w:rsidP="00B03A4C">
            <w:pPr>
              <w:rPr>
                <w:sz w:val="24"/>
                <w:szCs w:val="24"/>
              </w:rPr>
            </w:pPr>
            <w:r>
              <w:rPr>
                <w:sz w:val="24"/>
                <w:szCs w:val="24"/>
              </w:rPr>
              <w:t>CILS</w:t>
            </w:r>
          </w:p>
        </w:tc>
      </w:tr>
      <w:tr w:rsidR="00883699" w:rsidRPr="009F4A9A" w14:paraId="65C751AB" w14:textId="77777777" w:rsidTr="00B03A4C">
        <w:trPr>
          <w:trHeight w:val="309"/>
        </w:trPr>
        <w:tc>
          <w:tcPr>
            <w:tcW w:w="1525" w:type="dxa"/>
          </w:tcPr>
          <w:p w14:paraId="7F57BC0A" w14:textId="77777777" w:rsidR="00883699" w:rsidRPr="009F4A9A" w:rsidRDefault="00883699" w:rsidP="00B03A4C">
            <w:pPr>
              <w:rPr>
                <w:sz w:val="24"/>
                <w:szCs w:val="24"/>
              </w:rPr>
            </w:pPr>
            <w:r w:rsidRPr="009F4A9A">
              <w:rPr>
                <w:sz w:val="24"/>
                <w:szCs w:val="24"/>
              </w:rPr>
              <w:t>Throughout 3-year period</w:t>
            </w:r>
            <w:r>
              <w:rPr>
                <w:sz w:val="24"/>
                <w:szCs w:val="24"/>
              </w:rPr>
              <w:t>; review at each Full Council meeting</w:t>
            </w:r>
          </w:p>
        </w:tc>
        <w:tc>
          <w:tcPr>
            <w:tcW w:w="1544" w:type="dxa"/>
          </w:tcPr>
          <w:p w14:paraId="63D5D4E6" w14:textId="77777777" w:rsidR="00883699" w:rsidRPr="00850B5D" w:rsidRDefault="00883699" w:rsidP="00B03A4C">
            <w:pPr>
              <w:pStyle w:val="NormalWeb"/>
            </w:pPr>
            <w:r w:rsidRPr="00850B5D">
              <w:rPr>
                <w:b/>
                <w:bCs/>
              </w:rPr>
              <w:t>Goal 4:</w:t>
            </w:r>
            <w:r w:rsidRPr="00850B5D">
              <w:t xml:space="preserve">  SILC will facilitate an Environmental Scan of the statewide Independent Living Center network to determine each center’s status, interest, capacity and potential for participating as a leader in a local LTSS No Wrong Door system; also known as Aging and Disability Resource </w:t>
            </w:r>
            <w:r w:rsidRPr="00850B5D">
              <w:lastRenderedPageBreak/>
              <w:t>Connection (ADRC)) partnerships.</w:t>
            </w:r>
          </w:p>
        </w:tc>
        <w:tc>
          <w:tcPr>
            <w:tcW w:w="0" w:type="auto"/>
          </w:tcPr>
          <w:p w14:paraId="1D5572C5" w14:textId="77777777" w:rsidR="00883699" w:rsidRPr="00850B5D" w:rsidRDefault="00883699" w:rsidP="00B03A4C">
            <w:pPr>
              <w:rPr>
                <w:bCs/>
                <w:sz w:val="24"/>
                <w:szCs w:val="24"/>
              </w:rPr>
            </w:pPr>
            <w:r w:rsidRPr="00850B5D">
              <w:rPr>
                <w:bCs/>
                <w:sz w:val="24"/>
                <w:szCs w:val="24"/>
              </w:rPr>
              <w:lastRenderedPageBreak/>
              <w:t>The SILC will support Independent Living Network partners to become an ADRC partner.</w:t>
            </w:r>
          </w:p>
        </w:tc>
        <w:tc>
          <w:tcPr>
            <w:tcW w:w="0" w:type="auto"/>
          </w:tcPr>
          <w:p w14:paraId="7220A2AA" w14:textId="77777777" w:rsidR="00883699" w:rsidRPr="00850B5D" w:rsidRDefault="00883699" w:rsidP="00B03A4C">
            <w:pPr>
              <w:rPr>
                <w:bCs/>
                <w:sz w:val="24"/>
                <w:szCs w:val="24"/>
              </w:rPr>
            </w:pPr>
            <w:r w:rsidRPr="00850B5D">
              <w:rPr>
                <w:sz w:val="24"/>
                <w:szCs w:val="24"/>
              </w:rPr>
              <w:t xml:space="preserve"> </w:t>
            </w:r>
            <w:bookmarkStart w:id="10" w:name="_Hlk40274085"/>
            <w:r w:rsidRPr="00850B5D">
              <w:rPr>
                <w:sz w:val="24"/>
                <w:szCs w:val="24"/>
              </w:rPr>
              <w:t>Numbers of Independent Living Centers expressing</w:t>
            </w:r>
            <w:r w:rsidRPr="00850B5D">
              <w:rPr>
                <w:bCs/>
                <w:sz w:val="24"/>
                <w:szCs w:val="24"/>
              </w:rPr>
              <w:t xml:space="preserve"> interest in becoming ADRC partner.</w:t>
            </w:r>
            <w:bookmarkEnd w:id="10"/>
          </w:p>
        </w:tc>
        <w:tc>
          <w:tcPr>
            <w:tcW w:w="0" w:type="auto"/>
          </w:tcPr>
          <w:p w14:paraId="690D4F50" w14:textId="77777777" w:rsidR="00883699" w:rsidRPr="009F4A9A" w:rsidRDefault="00883699" w:rsidP="00B03A4C">
            <w:pPr>
              <w:rPr>
                <w:sz w:val="24"/>
                <w:szCs w:val="24"/>
              </w:rPr>
            </w:pPr>
            <w:r>
              <w:rPr>
                <w:sz w:val="24"/>
                <w:szCs w:val="24"/>
              </w:rPr>
              <w:t>Reports from SILC staff at each full Council meeting.</w:t>
            </w:r>
          </w:p>
        </w:tc>
        <w:tc>
          <w:tcPr>
            <w:tcW w:w="0" w:type="auto"/>
          </w:tcPr>
          <w:p w14:paraId="3EA89E22" w14:textId="77777777" w:rsidR="00883699" w:rsidRPr="009F4A9A" w:rsidRDefault="00883699" w:rsidP="00B03A4C">
            <w:pPr>
              <w:rPr>
                <w:sz w:val="24"/>
                <w:szCs w:val="24"/>
              </w:rPr>
            </w:pPr>
            <w:r>
              <w:rPr>
                <w:sz w:val="24"/>
                <w:szCs w:val="24"/>
              </w:rPr>
              <w:t>SILC</w:t>
            </w:r>
          </w:p>
        </w:tc>
      </w:tr>
      <w:tr w:rsidR="00883699" w:rsidRPr="009F4A9A" w14:paraId="26ADC41E" w14:textId="77777777" w:rsidTr="00B03A4C">
        <w:trPr>
          <w:trHeight w:val="309"/>
        </w:trPr>
        <w:tc>
          <w:tcPr>
            <w:tcW w:w="1525" w:type="dxa"/>
          </w:tcPr>
          <w:p w14:paraId="2A950CBA" w14:textId="77777777" w:rsidR="00883699" w:rsidRPr="009F4A9A" w:rsidRDefault="00883699" w:rsidP="00B03A4C">
            <w:pPr>
              <w:rPr>
                <w:sz w:val="24"/>
                <w:szCs w:val="24"/>
              </w:rPr>
            </w:pPr>
            <w:r>
              <w:rPr>
                <w:sz w:val="24"/>
                <w:szCs w:val="24"/>
              </w:rPr>
              <w:t>By 4</w:t>
            </w:r>
            <w:r w:rsidRPr="00850B5D">
              <w:rPr>
                <w:sz w:val="24"/>
                <w:szCs w:val="24"/>
                <w:vertAlign w:val="superscript"/>
              </w:rPr>
              <w:t>th</w:t>
            </w:r>
            <w:r>
              <w:rPr>
                <w:sz w:val="24"/>
                <w:szCs w:val="24"/>
              </w:rPr>
              <w:t xml:space="preserve"> Qtr. 2021</w:t>
            </w:r>
          </w:p>
        </w:tc>
        <w:tc>
          <w:tcPr>
            <w:tcW w:w="1544" w:type="dxa"/>
          </w:tcPr>
          <w:p w14:paraId="3315FBDC" w14:textId="77777777" w:rsidR="00883699" w:rsidRPr="009F4A9A" w:rsidRDefault="00883699" w:rsidP="00B03A4C">
            <w:pPr>
              <w:pStyle w:val="NormalWeb"/>
            </w:pPr>
            <w:r w:rsidRPr="009F4A9A">
              <w:t>Same as above</w:t>
            </w:r>
          </w:p>
        </w:tc>
        <w:tc>
          <w:tcPr>
            <w:tcW w:w="0" w:type="auto"/>
          </w:tcPr>
          <w:p w14:paraId="6D6BFAEA" w14:textId="77777777" w:rsidR="00883699" w:rsidRPr="009F4A9A" w:rsidRDefault="00883699" w:rsidP="00B03A4C">
            <w:pPr>
              <w:rPr>
                <w:sz w:val="24"/>
                <w:szCs w:val="24"/>
              </w:rPr>
            </w:pPr>
            <w:r w:rsidRPr="009F4A9A">
              <w:rPr>
                <w:sz w:val="24"/>
                <w:szCs w:val="24"/>
              </w:rPr>
              <w:t>The SILC will understand how to support Independent Living Network partners to engage with LTSS No Wrong Door systems.</w:t>
            </w:r>
          </w:p>
        </w:tc>
        <w:tc>
          <w:tcPr>
            <w:tcW w:w="0" w:type="auto"/>
          </w:tcPr>
          <w:p w14:paraId="6285D499" w14:textId="77777777" w:rsidR="00883699" w:rsidRPr="009F4A9A" w:rsidRDefault="00883699" w:rsidP="00B03A4C">
            <w:pPr>
              <w:rPr>
                <w:sz w:val="24"/>
                <w:szCs w:val="24"/>
              </w:rPr>
            </w:pPr>
            <w:bookmarkStart w:id="11" w:name="_Hlk40274110"/>
            <w:r w:rsidRPr="009F4A9A">
              <w:rPr>
                <w:sz w:val="24"/>
                <w:szCs w:val="24"/>
              </w:rPr>
              <w:t>Survey will be drafted, answers collected and analyzed</w:t>
            </w:r>
            <w:r>
              <w:rPr>
                <w:sz w:val="24"/>
                <w:szCs w:val="24"/>
              </w:rPr>
              <w:t>.</w:t>
            </w:r>
            <w:bookmarkEnd w:id="11"/>
          </w:p>
        </w:tc>
        <w:tc>
          <w:tcPr>
            <w:tcW w:w="0" w:type="auto"/>
          </w:tcPr>
          <w:p w14:paraId="4339D982" w14:textId="77777777" w:rsidR="00883699" w:rsidRPr="009F4A9A" w:rsidRDefault="00883699" w:rsidP="00B03A4C">
            <w:pPr>
              <w:rPr>
                <w:sz w:val="24"/>
                <w:szCs w:val="24"/>
              </w:rPr>
            </w:pPr>
            <w:r w:rsidRPr="009F4A9A">
              <w:rPr>
                <w:sz w:val="24"/>
                <w:szCs w:val="24"/>
              </w:rPr>
              <w:t xml:space="preserve">SILC </w:t>
            </w:r>
            <w:r>
              <w:rPr>
                <w:sz w:val="24"/>
                <w:szCs w:val="24"/>
              </w:rPr>
              <w:t xml:space="preserve">staff </w:t>
            </w:r>
            <w:r w:rsidRPr="009F4A9A">
              <w:rPr>
                <w:sz w:val="24"/>
                <w:szCs w:val="24"/>
              </w:rPr>
              <w:t>will report on efforts at full council meeting.</w:t>
            </w:r>
          </w:p>
        </w:tc>
        <w:tc>
          <w:tcPr>
            <w:tcW w:w="0" w:type="auto"/>
          </w:tcPr>
          <w:p w14:paraId="1D5A2798" w14:textId="77777777" w:rsidR="00883699" w:rsidRPr="009F4A9A" w:rsidRDefault="00883699" w:rsidP="00B03A4C">
            <w:pPr>
              <w:rPr>
                <w:sz w:val="24"/>
                <w:szCs w:val="24"/>
              </w:rPr>
            </w:pPr>
            <w:r>
              <w:rPr>
                <w:sz w:val="24"/>
                <w:szCs w:val="24"/>
              </w:rPr>
              <w:t>SILC</w:t>
            </w:r>
          </w:p>
        </w:tc>
      </w:tr>
      <w:tr w:rsidR="00883699" w:rsidRPr="009F4A9A" w14:paraId="210A38B0" w14:textId="77777777" w:rsidTr="00B03A4C">
        <w:trPr>
          <w:trHeight w:val="291"/>
        </w:trPr>
        <w:tc>
          <w:tcPr>
            <w:tcW w:w="1525" w:type="dxa"/>
          </w:tcPr>
          <w:p w14:paraId="73497AD4" w14:textId="77777777" w:rsidR="00883699" w:rsidRPr="009F4A9A" w:rsidRDefault="00883699" w:rsidP="00B03A4C">
            <w:pPr>
              <w:rPr>
                <w:sz w:val="24"/>
                <w:szCs w:val="24"/>
              </w:rPr>
            </w:pPr>
            <w:bookmarkStart w:id="12" w:name="_Hlk40274157"/>
            <w:r w:rsidRPr="009F4A9A">
              <w:rPr>
                <w:sz w:val="24"/>
                <w:szCs w:val="24"/>
              </w:rPr>
              <w:t>Throughout 3-year period</w:t>
            </w:r>
            <w:r>
              <w:rPr>
                <w:sz w:val="24"/>
                <w:szCs w:val="24"/>
              </w:rPr>
              <w:t>; review at each Full Council meeting</w:t>
            </w:r>
          </w:p>
        </w:tc>
        <w:tc>
          <w:tcPr>
            <w:tcW w:w="1544" w:type="dxa"/>
          </w:tcPr>
          <w:p w14:paraId="64F9FF3D" w14:textId="77777777" w:rsidR="00883699" w:rsidRPr="009F4A9A" w:rsidRDefault="00883699" w:rsidP="00B03A4C">
            <w:pPr>
              <w:rPr>
                <w:sz w:val="24"/>
                <w:szCs w:val="24"/>
              </w:rPr>
            </w:pPr>
            <w:r w:rsidRPr="009F4A9A">
              <w:rPr>
                <w:rFonts w:eastAsiaTheme="minorEastAsia"/>
                <w:b/>
                <w:bCs/>
                <w:sz w:val="24"/>
                <w:szCs w:val="24"/>
              </w:rPr>
              <w:t>Goal 5:</w:t>
            </w:r>
            <w:r w:rsidRPr="009F4A9A">
              <w:rPr>
                <w:rFonts w:eastAsiaTheme="minorEastAsia"/>
                <w:sz w:val="24"/>
                <w:szCs w:val="24"/>
              </w:rPr>
              <w:t xml:space="preserve"> SILC will facilitate technical assistance, funding information, best practices information, data analysis and other planning assistance that supports ILC interest and leadership in statewide LTSS system changes across the State.  </w:t>
            </w:r>
          </w:p>
        </w:tc>
        <w:tc>
          <w:tcPr>
            <w:tcW w:w="0" w:type="auto"/>
          </w:tcPr>
          <w:p w14:paraId="65C1BA79" w14:textId="77777777" w:rsidR="00883699" w:rsidRPr="009F4A9A" w:rsidRDefault="00883699" w:rsidP="00B03A4C">
            <w:pPr>
              <w:rPr>
                <w:sz w:val="24"/>
                <w:szCs w:val="24"/>
              </w:rPr>
            </w:pPr>
            <w:r w:rsidRPr="009F4A9A">
              <w:rPr>
                <w:sz w:val="24"/>
                <w:szCs w:val="24"/>
              </w:rPr>
              <w:t xml:space="preserve">The SILC </w:t>
            </w:r>
            <w:r>
              <w:rPr>
                <w:sz w:val="24"/>
                <w:szCs w:val="24"/>
              </w:rPr>
              <w:t xml:space="preserve">and DSE </w:t>
            </w:r>
            <w:r w:rsidRPr="009F4A9A">
              <w:rPr>
                <w:sz w:val="24"/>
                <w:szCs w:val="24"/>
              </w:rPr>
              <w:t>will support Independent Living Network to become a fully functional core partner in the LTSS No Wrong Door System</w:t>
            </w:r>
          </w:p>
          <w:p w14:paraId="541BA2B3" w14:textId="77777777" w:rsidR="00883699" w:rsidRPr="009F4A9A" w:rsidRDefault="00883699" w:rsidP="00B03A4C">
            <w:pPr>
              <w:rPr>
                <w:sz w:val="24"/>
                <w:szCs w:val="24"/>
              </w:rPr>
            </w:pPr>
          </w:p>
        </w:tc>
        <w:tc>
          <w:tcPr>
            <w:tcW w:w="0" w:type="auto"/>
          </w:tcPr>
          <w:p w14:paraId="433D98B3" w14:textId="77777777" w:rsidR="00883699" w:rsidRPr="009F4A9A" w:rsidRDefault="00883699" w:rsidP="00B03A4C">
            <w:pPr>
              <w:rPr>
                <w:bCs/>
                <w:sz w:val="24"/>
                <w:szCs w:val="24"/>
              </w:rPr>
            </w:pPr>
            <w:r>
              <w:rPr>
                <w:sz w:val="24"/>
                <w:szCs w:val="24"/>
              </w:rPr>
              <w:t>Numbers of technical assistance provision, funding information shared, best practices information shared, data analysis and other supports offered to the IL Network regarding LTSS No Wrong Door in California.</w:t>
            </w:r>
          </w:p>
          <w:p w14:paraId="2D17E58B" w14:textId="77777777" w:rsidR="00883699" w:rsidRPr="009F4A9A" w:rsidRDefault="00883699" w:rsidP="00B03A4C">
            <w:pPr>
              <w:rPr>
                <w:sz w:val="24"/>
                <w:szCs w:val="24"/>
              </w:rPr>
            </w:pPr>
          </w:p>
        </w:tc>
        <w:tc>
          <w:tcPr>
            <w:tcW w:w="0" w:type="auto"/>
          </w:tcPr>
          <w:p w14:paraId="08CDC929" w14:textId="77777777" w:rsidR="00883699" w:rsidRPr="009F4A9A" w:rsidRDefault="00883699" w:rsidP="00B03A4C">
            <w:pPr>
              <w:rPr>
                <w:sz w:val="24"/>
                <w:szCs w:val="24"/>
              </w:rPr>
            </w:pPr>
            <w:r w:rsidRPr="009F4A9A">
              <w:rPr>
                <w:sz w:val="24"/>
                <w:szCs w:val="24"/>
              </w:rPr>
              <w:t>The SILC</w:t>
            </w:r>
            <w:r>
              <w:rPr>
                <w:sz w:val="24"/>
                <w:szCs w:val="24"/>
              </w:rPr>
              <w:t xml:space="preserve"> and DSE</w:t>
            </w:r>
            <w:r w:rsidRPr="009F4A9A">
              <w:rPr>
                <w:sz w:val="24"/>
                <w:szCs w:val="24"/>
              </w:rPr>
              <w:t xml:space="preserve"> will report on efforts </w:t>
            </w:r>
            <w:r w:rsidRPr="009F4A9A">
              <w:rPr>
                <w:bCs/>
                <w:sz w:val="24"/>
                <w:szCs w:val="24"/>
              </w:rPr>
              <w:t>at monthly committee and full council meetings.</w:t>
            </w:r>
          </w:p>
        </w:tc>
        <w:tc>
          <w:tcPr>
            <w:tcW w:w="0" w:type="auto"/>
          </w:tcPr>
          <w:p w14:paraId="59AADE31" w14:textId="77777777" w:rsidR="00883699" w:rsidRDefault="00883699" w:rsidP="00B03A4C">
            <w:pPr>
              <w:rPr>
                <w:sz w:val="24"/>
                <w:szCs w:val="24"/>
              </w:rPr>
            </w:pPr>
            <w:r>
              <w:rPr>
                <w:sz w:val="24"/>
                <w:szCs w:val="24"/>
              </w:rPr>
              <w:t xml:space="preserve">SILC; </w:t>
            </w:r>
          </w:p>
          <w:p w14:paraId="0B1AF5C4" w14:textId="77777777" w:rsidR="00883699" w:rsidRDefault="00883699" w:rsidP="00B03A4C">
            <w:pPr>
              <w:rPr>
                <w:sz w:val="24"/>
                <w:szCs w:val="24"/>
              </w:rPr>
            </w:pPr>
            <w:r>
              <w:rPr>
                <w:sz w:val="24"/>
                <w:szCs w:val="24"/>
              </w:rPr>
              <w:t>DSE;</w:t>
            </w:r>
          </w:p>
          <w:p w14:paraId="24530C43" w14:textId="77777777" w:rsidR="00883699" w:rsidRPr="009F4A9A" w:rsidRDefault="00883699" w:rsidP="00B03A4C">
            <w:pPr>
              <w:rPr>
                <w:sz w:val="24"/>
                <w:szCs w:val="24"/>
              </w:rPr>
            </w:pPr>
            <w:r>
              <w:rPr>
                <w:sz w:val="24"/>
                <w:szCs w:val="24"/>
              </w:rPr>
              <w:t>CILS</w:t>
            </w:r>
          </w:p>
        </w:tc>
      </w:tr>
      <w:bookmarkEnd w:id="12"/>
      <w:tr w:rsidR="00883699" w:rsidRPr="009F4A9A" w14:paraId="0B620735" w14:textId="77777777" w:rsidTr="00B03A4C">
        <w:trPr>
          <w:trHeight w:val="291"/>
        </w:trPr>
        <w:tc>
          <w:tcPr>
            <w:tcW w:w="1525" w:type="dxa"/>
          </w:tcPr>
          <w:p w14:paraId="202D8351" w14:textId="77777777" w:rsidR="00883699" w:rsidRPr="009F4A9A" w:rsidRDefault="00883699" w:rsidP="00B03A4C">
            <w:pPr>
              <w:rPr>
                <w:sz w:val="24"/>
                <w:szCs w:val="24"/>
              </w:rPr>
            </w:pPr>
            <w:r>
              <w:rPr>
                <w:sz w:val="24"/>
                <w:szCs w:val="24"/>
              </w:rPr>
              <w:t>By 4</w:t>
            </w:r>
            <w:r w:rsidRPr="00850B5D">
              <w:rPr>
                <w:sz w:val="24"/>
                <w:szCs w:val="24"/>
                <w:vertAlign w:val="superscript"/>
              </w:rPr>
              <w:t>th</w:t>
            </w:r>
            <w:r>
              <w:rPr>
                <w:sz w:val="24"/>
                <w:szCs w:val="24"/>
              </w:rPr>
              <w:t xml:space="preserve"> Qtr. 2021</w:t>
            </w:r>
          </w:p>
        </w:tc>
        <w:tc>
          <w:tcPr>
            <w:tcW w:w="1544" w:type="dxa"/>
          </w:tcPr>
          <w:p w14:paraId="0D1389EE"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F4A9A">
              <w:rPr>
                <w:b/>
                <w:bCs/>
                <w:szCs w:val="24"/>
              </w:rPr>
              <w:t>Goal 6:</w:t>
            </w:r>
            <w:r w:rsidRPr="009F4A9A">
              <w:rPr>
                <w:szCs w:val="24"/>
              </w:rPr>
              <w:t xml:space="preserve"> The Network will explore current data collection of Centers for Independent Living to look at which data systems they are currently using, their satisfaction </w:t>
            </w:r>
            <w:r w:rsidRPr="009F4A9A">
              <w:rPr>
                <w:szCs w:val="24"/>
              </w:rPr>
              <w:lastRenderedPageBreak/>
              <w:t xml:space="preserve">with the data system, and determine which elements of data are currently being collected. </w:t>
            </w:r>
          </w:p>
        </w:tc>
        <w:tc>
          <w:tcPr>
            <w:tcW w:w="0" w:type="auto"/>
          </w:tcPr>
          <w:p w14:paraId="419F1839" w14:textId="77777777" w:rsidR="00883699" w:rsidRPr="009F4A9A" w:rsidRDefault="00883699" w:rsidP="00B03A4C">
            <w:pPr>
              <w:rPr>
                <w:sz w:val="24"/>
                <w:szCs w:val="24"/>
              </w:rPr>
            </w:pPr>
            <w:r w:rsidRPr="009F4A9A">
              <w:rPr>
                <w:sz w:val="24"/>
                <w:szCs w:val="24"/>
              </w:rPr>
              <w:lastRenderedPageBreak/>
              <w:t xml:space="preserve">The Network will conduct a survey of existing Independent Living Centers and will conduct an analysis on the results.  </w:t>
            </w:r>
          </w:p>
          <w:p w14:paraId="0F71155B" w14:textId="77777777" w:rsidR="00883699" w:rsidRPr="009F4A9A" w:rsidRDefault="00883699" w:rsidP="00B03A4C">
            <w:pPr>
              <w:rPr>
                <w:sz w:val="24"/>
                <w:szCs w:val="24"/>
              </w:rPr>
            </w:pPr>
          </w:p>
        </w:tc>
        <w:tc>
          <w:tcPr>
            <w:tcW w:w="0" w:type="auto"/>
          </w:tcPr>
          <w:p w14:paraId="004D04F3" w14:textId="77777777" w:rsidR="00883699" w:rsidRPr="009F4A9A" w:rsidRDefault="00883699" w:rsidP="00B03A4C">
            <w:pPr>
              <w:rPr>
                <w:sz w:val="24"/>
                <w:szCs w:val="24"/>
              </w:rPr>
            </w:pPr>
            <w:bookmarkStart w:id="13" w:name="_Hlk40274191"/>
            <w:r w:rsidRPr="009F4A9A">
              <w:rPr>
                <w:sz w:val="24"/>
                <w:szCs w:val="24"/>
              </w:rPr>
              <w:t xml:space="preserve">Survey will be drafted, answers collected and analyzed.  </w:t>
            </w:r>
          </w:p>
          <w:bookmarkEnd w:id="13"/>
          <w:p w14:paraId="25C39D4B" w14:textId="77777777" w:rsidR="00883699" w:rsidRPr="009F4A9A" w:rsidRDefault="00883699" w:rsidP="00B03A4C">
            <w:pPr>
              <w:rPr>
                <w:sz w:val="24"/>
                <w:szCs w:val="24"/>
              </w:rPr>
            </w:pPr>
          </w:p>
        </w:tc>
        <w:tc>
          <w:tcPr>
            <w:tcW w:w="0" w:type="auto"/>
          </w:tcPr>
          <w:p w14:paraId="5C7616DE" w14:textId="77777777" w:rsidR="00883699" w:rsidRPr="009F4A9A" w:rsidRDefault="00883699" w:rsidP="00B03A4C">
            <w:pPr>
              <w:rPr>
                <w:sz w:val="24"/>
                <w:szCs w:val="24"/>
              </w:rPr>
            </w:pPr>
            <w:r w:rsidRPr="009F4A9A">
              <w:rPr>
                <w:sz w:val="24"/>
                <w:szCs w:val="24"/>
              </w:rPr>
              <w:t>The SILC will report on efforts at full council meetings.</w:t>
            </w:r>
          </w:p>
        </w:tc>
        <w:tc>
          <w:tcPr>
            <w:tcW w:w="0" w:type="auto"/>
          </w:tcPr>
          <w:p w14:paraId="39583BF5" w14:textId="77777777" w:rsidR="00883699" w:rsidRDefault="00883699" w:rsidP="00B03A4C">
            <w:pPr>
              <w:rPr>
                <w:sz w:val="24"/>
                <w:szCs w:val="24"/>
              </w:rPr>
            </w:pPr>
            <w:r>
              <w:rPr>
                <w:sz w:val="24"/>
                <w:szCs w:val="24"/>
              </w:rPr>
              <w:t>SILC;</w:t>
            </w:r>
          </w:p>
          <w:p w14:paraId="090102C5" w14:textId="77777777" w:rsidR="00883699" w:rsidRDefault="00883699" w:rsidP="00B03A4C">
            <w:pPr>
              <w:rPr>
                <w:sz w:val="24"/>
                <w:szCs w:val="24"/>
              </w:rPr>
            </w:pPr>
            <w:r>
              <w:rPr>
                <w:sz w:val="24"/>
                <w:szCs w:val="24"/>
              </w:rPr>
              <w:t>DSE;</w:t>
            </w:r>
          </w:p>
          <w:p w14:paraId="06D3EE1A" w14:textId="77777777" w:rsidR="00883699" w:rsidRPr="009F4A9A" w:rsidRDefault="00883699" w:rsidP="00B03A4C">
            <w:pPr>
              <w:rPr>
                <w:sz w:val="24"/>
                <w:szCs w:val="24"/>
              </w:rPr>
            </w:pPr>
            <w:r>
              <w:rPr>
                <w:sz w:val="24"/>
                <w:szCs w:val="24"/>
              </w:rPr>
              <w:t>CILS</w:t>
            </w:r>
          </w:p>
        </w:tc>
      </w:tr>
      <w:tr w:rsidR="00883699" w:rsidRPr="009F4A9A" w14:paraId="699078F1" w14:textId="77777777" w:rsidTr="00B03A4C">
        <w:trPr>
          <w:trHeight w:val="291"/>
        </w:trPr>
        <w:tc>
          <w:tcPr>
            <w:tcW w:w="1525" w:type="dxa"/>
          </w:tcPr>
          <w:p w14:paraId="4ABB32BA" w14:textId="77777777" w:rsidR="00883699" w:rsidRPr="009F4A9A" w:rsidRDefault="00883699" w:rsidP="00B03A4C">
            <w:pPr>
              <w:rPr>
                <w:sz w:val="24"/>
                <w:szCs w:val="24"/>
              </w:rPr>
            </w:pPr>
            <w:r>
              <w:rPr>
                <w:sz w:val="24"/>
                <w:szCs w:val="24"/>
              </w:rPr>
              <w:t>By 4</w:t>
            </w:r>
            <w:r w:rsidRPr="00850B5D">
              <w:rPr>
                <w:sz w:val="24"/>
                <w:szCs w:val="24"/>
                <w:vertAlign w:val="superscript"/>
              </w:rPr>
              <w:t>th</w:t>
            </w:r>
            <w:r>
              <w:rPr>
                <w:sz w:val="24"/>
                <w:szCs w:val="24"/>
              </w:rPr>
              <w:t xml:space="preserve"> Qtr. 2021</w:t>
            </w:r>
          </w:p>
        </w:tc>
        <w:tc>
          <w:tcPr>
            <w:tcW w:w="1544" w:type="dxa"/>
          </w:tcPr>
          <w:p w14:paraId="0A95E570"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F4A9A">
              <w:rPr>
                <w:b/>
                <w:bCs/>
                <w:szCs w:val="24"/>
              </w:rPr>
              <w:t>Goal 7:</w:t>
            </w:r>
            <w:r w:rsidRPr="009F4A9A">
              <w:rPr>
                <w:szCs w:val="24"/>
              </w:rPr>
              <w:t xml:space="preserve"> The IL Network will explore the implementation of a new funding formula for all new state or federal IL funds that includes a new desired minimum base level of funding and weighted variables (e.g., population, geography and cost of living based on 2019 CIL surveys) to ensure greater funding equity among Centers.</w:t>
            </w:r>
          </w:p>
        </w:tc>
        <w:tc>
          <w:tcPr>
            <w:tcW w:w="0" w:type="auto"/>
          </w:tcPr>
          <w:p w14:paraId="338FA153" w14:textId="77777777" w:rsidR="00883699" w:rsidRPr="009F4A9A" w:rsidRDefault="00883699" w:rsidP="00B03A4C">
            <w:pPr>
              <w:rPr>
                <w:color w:val="000000"/>
                <w:sz w:val="24"/>
                <w:szCs w:val="24"/>
                <w:lang w:val="en"/>
              </w:rPr>
            </w:pPr>
            <w:r>
              <w:rPr>
                <w:sz w:val="24"/>
                <w:szCs w:val="24"/>
              </w:rPr>
              <w:t>T</w:t>
            </w:r>
            <w:r w:rsidRPr="009F4A9A">
              <w:rPr>
                <w:sz w:val="24"/>
                <w:szCs w:val="24"/>
              </w:rPr>
              <w:t xml:space="preserve">he IL Network will work to </w:t>
            </w:r>
            <w:r w:rsidRPr="009F4A9A">
              <w:rPr>
                <w:color w:val="000000"/>
                <w:sz w:val="24"/>
                <w:szCs w:val="24"/>
                <w:shd w:val="clear" w:color="auto" w:fill="FFFFFF"/>
                <w:lang w:val="en"/>
              </w:rPr>
              <w:t>develop an equitable funding formula.</w:t>
            </w:r>
          </w:p>
        </w:tc>
        <w:tc>
          <w:tcPr>
            <w:tcW w:w="0" w:type="auto"/>
          </w:tcPr>
          <w:p w14:paraId="282CCA5D" w14:textId="77777777" w:rsidR="00883699" w:rsidRPr="009F4A9A" w:rsidRDefault="00883699" w:rsidP="00B03A4C">
            <w:pPr>
              <w:rPr>
                <w:color w:val="000000"/>
                <w:sz w:val="24"/>
                <w:szCs w:val="24"/>
                <w:shd w:val="clear" w:color="auto" w:fill="FFFFFF"/>
                <w:lang w:val="en"/>
              </w:rPr>
            </w:pPr>
            <w:bookmarkStart w:id="14" w:name="_Hlk40274222"/>
            <w:r w:rsidRPr="009F4A9A">
              <w:rPr>
                <w:color w:val="000000"/>
                <w:sz w:val="24"/>
                <w:szCs w:val="24"/>
                <w:shd w:val="clear" w:color="auto" w:fill="FFFFFF"/>
                <w:lang w:val="en"/>
              </w:rPr>
              <w:t xml:space="preserve">An equitable funding formula will be developed. </w:t>
            </w:r>
            <w:bookmarkEnd w:id="14"/>
          </w:p>
        </w:tc>
        <w:tc>
          <w:tcPr>
            <w:tcW w:w="0" w:type="auto"/>
          </w:tcPr>
          <w:p w14:paraId="595C2A20" w14:textId="77777777" w:rsidR="00883699" w:rsidRPr="009F4A9A" w:rsidRDefault="00883699" w:rsidP="00B03A4C">
            <w:pPr>
              <w:rPr>
                <w:sz w:val="24"/>
                <w:szCs w:val="24"/>
              </w:rPr>
            </w:pPr>
            <w:r w:rsidRPr="009F4A9A">
              <w:rPr>
                <w:sz w:val="24"/>
                <w:szCs w:val="24"/>
              </w:rPr>
              <w:t xml:space="preserve">SILC </w:t>
            </w:r>
            <w:r>
              <w:rPr>
                <w:sz w:val="24"/>
                <w:szCs w:val="24"/>
              </w:rPr>
              <w:t xml:space="preserve">Funding Formula Equity Workgroup participants </w:t>
            </w:r>
            <w:r w:rsidRPr="009F4A9A">
              <w:rPr>
                <w:sz w:val="24"/>
                <w:szCs w:val="24"/>
              </w:rPr>
              <w:t xml:space="preserve">will report on efforts </w:t>
            </w:r>
            <w:r>
              <w:rPr>
                <w:sz w:val="24"/>
                <w:szCs w:val="24"/>
              </w:rPr>
              <w:t xml:space="preserve">in monthly committee meetings and </w:t>
            </w:r>
            <w:r w:rsidRPr="009F4A9A">
              <w:rPr>
                <w:sz w:val="24"/>
                <w:szCs w:val="24"/>
              </w:rPr>
              <w:t>at full council meeting.</w:t>
            </w:r>
          </w:p>
        </w:tc>
        <w:tc>
          <w:tcPr>
            <w:tcW w:w="0" w:type="auto"/>
          </w:tcPr>
          <w:p w14:paraId="49F8D1AB" w14:textId="77777777" w:rsidR="00883699" w:rsidRPr="009F4A9A" w:rsidRDefault="00883699" w:rsidP="00B03A4C">
            <w:pPr>
              <w:rPr>
                <w:sz w:val="24"/>
                <w:szCs w:val="24"/>
              </w:rPr>
            </w:pPr>
            <w:r>
              <w:rPr>
                <w:sz w:val="24"/>
                <w:szCs w:val="24"/>
              </w:rPr>
              <w:t>CILS</w:t>
            </w:r>
          </w:p>
        </w:tc>
      </w:tr>
      <w:tr w:rsidR="00883699" w:rsidRPr="009F4A9A" w14:paraId="6E2AC6C8" w14:textId="77777777" w:rsidTr="00B03A4C">
        <w:trPr>
          <w:trHeight w:val="291"/>
        </w:trPr>
        <w:tc>
          <w:tcPr>
            <w:tcW w:w="1525" w:type="dxa"/>
          </w:tcPr>
          <w:p w14:paraId="667C9E00" w14:textId="77777777" w:rsidR="00883699" w:rsidRPr="009F4A9A" w:rsidRDefault="00883699" w:rsidP="00B03A4C">
            <w:pPr>
              <w:rPr>
                <w:sz w:val="24"/>
                <w:szCs w:val="24"/>
              </w:rPr>
            </w:pPr>
            <w:r>
              <w:rPr>
                <w:sz w:val="24"/>
                <w:szCs w:val="24"/>
              </w:rPr>
              <w:t>By 4</w:t>
            </w:r>
            <w:r w:rsidRPr="00963F20">
              <w:rPr>
                <w:sz w:val="24"/>
                <w:szCs w:val="24"/>
                <w:vertAlign w:val="superscript"/>
              </w:rPr>
              <w:t>th</w:t>
            </w:r>
            <w:r>
              <w:rPr>
                <w:sz w:val="24"/>
                <w:szCs w:val="24"/>
              </w:rPr>
              <w:t xml:space="preserve"> Qtr. 2022</w:t>
            </w:r>
          </w:p>
        </w:tc>
        <w:tc>
          <w:tcPr>
            <w:tcW w:w="1544" w:type="dxa"/>
          </w:tcPr>
          <w:p w14:paraId="55C647C8"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14:paraId="32BC9F12" w14:textId="77777777" w:rsidR="00883699" w:rsidRPr="009F4A9A" w:rsidRDefault="00883699" w:rsidP="00B03A4C">
            <w:pPr>
              <w:rPr>
                <w:color w:val="000000"/>
                <w:sz w:val="24"/>
                <w:szCs w:val="24"/>
                <w:lang w:val="en"/>
              </w:rPr>
            </w:pPr>
            <w:r>
              <w:rPr>
                <w:color w:val="000000"/>
                <w:sz w:val="24"/>
                <w:szCs w:val="24"/>
                <w:shd w:val="clear" w:color="auto" w:fill="FFFFFF"/>
                <w:lang w:val="en"/>
              </w:rPr>
              <w:t>The</w:t>
            </w:r>
            <w:r w:rsidRPr="009F4A9A">
              <w:rPr>
                <w:color w:val="000000"/>
                <w:sz w:val="24"/>
                <w:szCs w:val="24"/>
                <w:shd w:val="clear" w:color="auto" w:fill="FFFFFF"/>
                <w:lang w:val="en"/>
              </w:rPr>
              <w:t xml:space="preserve"> SILC will obtain network feedback </w:t>
            </w:r>
            <w:r>
              <w:rPr>
                <w:color w:val="000000"/>
                <w:sz w:val="24"/>
                <w:szCs w:val="24"/>
                <w:shd w:val="clear" w:color="auto" w:fill="FFFFFF"/>
                <w:lang w:val="en"/>
              </w:rPr>
              <w:t>from CILS, DSE, and stakeholders and will obtain</w:t>
            </w:r>
            <w:r w:rsidRPr="009F4A9A">
              <w:rPr>
                <w:color w:val="000000"/>
                <w:sz w:val="24"/>
                <w:szCs w:val="24"/>
                <w:shd w:val="clear" w:color="auto" w:fill="FFFFFF"/>
                <w:lang w:val="en"/>
              </w:rPr>
              <w:t xml:space="preserve"> 51% agreement among CILs on new formula.</w:t>
            </w:r>
          </w:p>
        </w:tc>
        <w:tc>
          <w:tcPr>
            <w:tcW w:w="0" w:type="auto"/>
          </w:tcPr>
          <w:p w14:paraId="092F4019" w14:textId="77777777" w:rsidR="00883699" w:rsidRPr="009F4A9A" w:rsidRDefault="00883699" w:rsidP="00B03A4C">
            <w:pPr>
              <w:rPr>
                <w:color w:val="000000"/>
                <w:sz w:val="24"/>
                <w:szCs w:val="24"/>
                <w:lang w:val="en"/>
              </w:rPr>
            </w:pPr>
            <w:r w:rsidRPr="009F4A9A">
              <w:rPr>
                <w:color w:val="000000"/>
                <w:sz w:val="24"/>
                <w:szCs w:val="24"/>
                <w:shd w:val="clear" w:color="auto" w:fill="FFFFFF"/>
                <w:lang w:val="en"/>
              </w:rPr>
              <w:t xml:space="preserve">Network feedback on formula will be collected; </w:t>
            </w:r>
            <w:r>
              <w:rPr>
                <w:color w:val="000000"/>
                <w:sz w:val="24"/>
                <w:szCs w:val="24"/>
                <w:shd w:val="clear" w:color="auto" w:fill="FFFFFF"/>
                <w:lang w:val="en"/>
              </w:rPr>
              <w:t xml:space="preserve">revisions to formula will be made until there is </w:t>
            </w:r>
            <w:r w:rsidRPr="009F4A9A">
              <w:rPr>
                <w:color w:val="000000"/>
                <w:sz w:val="24"/>
                <w:szCs w:val="24"/>
                <w:shd w:val="clear" w:color="auto" w:fill="FFFFFF"/>
                <w:lang w:val="en"/>
              </w:rPr>
              <w:t xml:space="preserve">at least 51% agreement </w:t>
            </w:r>
            <w:r w:rsidRPr="009F4A9A">
              <w:rPr>
                <w:color w:val="000000"/>
                <w:sz w:val="24"/>
                <w:szCs w:val="24"/>
                <w:shd w:val="clear" w:color="auto" w:fill="FFFFFF"/>
                <w:lang w:val="en"/>
              </w:rPr>
              <w:lastRenderedPageBreak/>
              <w:t xml:space="preserve">among CILs </w:t>
            </w:r>
          </w:p>
        </w:tc>
        <w:tc>
          <w:tcPr>
            <w:tcW w:w="0" w:type="auto"/>
          </w:tcPr>
          <w:p w14:paraId="74BAA84A" w14:textId="77777777" w:rsidR="00883699" w:rsidRPr="009F4A9A" w:rsidRDefault="00883699" w:rsidP="00B03A4C">
            <w:pPr>
              <w:rPr>
                <w:sz w:val="24"/>
                <w:szCs w:val="24"/>
              </w:rPr>
            </w:pPr>
            <w:r w:rsidRPr="009F4A9A">
              <w:rPr>
                <w:sz w:val="24"/>
                <w:szCs w:val="24"/>
              </w:rPr>
              <w:lastRenderedPageBreak/>
              <w:t>The SILC will report on efforts at</w:t>
            </w:r>
            <w:r>
              <w:rPr>
                <w:sz w:val="24"/>
                <w:szCs w:val="24"/>
              </w:rPr>
              <w:t xml:space="preserve"> monthly committee meetings and</w:t>
            </w:r>
            <w:r w:rsidRPr="009F4A9A">
              <w:rPr>
                <w:sz w:val="24"/>
                <w:szCs w:val="24"/>
              </w:rPr>
              <w:t xml:space="preserve"> full council meeting</w:t>
            </w:r>
            <w:r>
              <w:rPr>
                <w:sz w:val="24"/>
                <w:szCs w:val="24"/>
              </w:rPr>
              <w:t>s</w:t>
            </w:r>
            <w:r w:rsidRPr="009F4A9A">
              <w:rPr>
                <w:sz w:val="24"/>
                <w:szCs w:val="24"/>
              </w:rPr>
              <w:t>.</w:t>
            </w:r>
          </w:p>
        </w:tc>
        <w:tc>
          <w:tcPr>
            <w:tcW w:w="0" w:type="auto"/>
          </w:tcPr>
          <w:p w14:paraId="155B647D" w14:textId="02EFB46B" w:rsidR="00883699" w:rsidRPr="009F4A9A" w:rsidRDefault="00883699" w:rsidP="00B03A4C">
            <w:pPr>
              <w:rPr>
                <w:sz w:val="24"/>
                <w:szCs w:val="24"/>
              </w:rPr>
            </w:pPr>
            <w:r>
              <w:rPr>
                <w:sz w:val="24"/>
                <w:szCs w:val="24"/>
              </w:rPr>
              <w:t>SILC</w:t>
            </w:r>
          </w:p>
        </w:tc>
      </w:tr>
      <w:tr w:rsidR="00883699" w:rsidRPr="009F4A9A" w14:paraId="4B90E83D" w14:textId="77777777" w:rsidTr="00B03A4C">
        <w:trPr>
          <w:trHeight w:val="291"/>
        </w:trPr>
        <w:tc>
          <w:tcPr>
            <w:tcW w:w="1525" w:type="dxa"/>
          </w:tcPr>
          <w:p w14:paraId="7A18C969" w14:textId="77777777" w:rsidR="00883699" w:rsidRPr="009F4A9A" w:rsidRDefault="00883699" w:rsidP="00B03A4C">
            <w:pPr>
              <w:rPr>
                <w:sz w:val="24"/>
                <w:szCs w:val="24"/>
              </w:rPr>
            </w:pPr>
            <w:bookmarkStart w:id="15" w:name="_Hlk40274300"/>
            <w:r>
              <w:rPr>
                <w:sz w:val="24"/>
                <w:szCs w:val="24"/>
              </w:rPr>
              <w:t xml:space="preserve">Throughout 3-year period </w:t>
            </w:r>
          </w:p>
        </w:tc>
        <w:tc>
          <w:tcPr>
            <w:tcW w:w="1544" w:type="dxa"/>
          </w:tcPr>
          <w:p w14:paraId="23F3AA92"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14:paraId="55E36C65" w14:textId="08B4F261" w:rsidR="00883699" w:rsidRPr="009F4A9A" w:rsidRDefault="00883699" w:rsidP="00B03A4C">
            <w:pPr>
              <w:rPr>
                <w:color w:val="000000"/>
                <w:sz w:val="24"/>
                <w:szCs w:val="24"/>
                <w:lang w:val="en"/>
              </w:rPr>
            </w:pPr>
            <w:r>
              <w:rPr>
                <w:color w:val="000000"/>
                <w:sz w:val="24"/>
                <w:szCs w:val="24"/>
                <w:shd w:val="clear" w:color="auto" w:fill="FFFFFF"/>
                <w:lang w:val="en"/>
              </w:rPr>
              <w:t>T</w:t>
            </w:r>
            <w:r w:rsidRPr="009F4A9A">
              <w:rPr>
                <w:color w:val="000000"/>
                <w:sz w:val="24"/>
                <w:szCs w:val="24"/>
                <w:shd w:val="clear" w:color="auto" w:fill="FFFFFF"/>
                <w:lang w:val="en"/>
              </w:rPr>
              <w:t>he IL Network will continue to utilize Title VII, Part B funds to create some temporary equity among centers until new formula is adopted.</w:t>
            </w:r>
          </w:p>
        </w:tc>
        <w:tc>
          <w:tcPr>
            <w:tcW w:w="0" w:type="auto"/>
          </w:tcPr>
          <w:p w14:paraId="10C231DD" w14:textId="77777777" w:rsidR="00883699" w:rsidRPr="009F4A9A" w:rsidRDefault="00883699" w:rsidP="00B03A4C">
            <w:pPr>
              <w:rPr>
                <w:color w:val="000000"/>
                <w:sz w:val="24"/>
                <w:szCs w:val="24"/>
                <w:lang w:val="en"/>
              </w:rPr>
            </w:pPr>
            <w:r w:rsidRPr="009F4A9A">
              <w:rPr>
                <w:color w:val="000000"/>
                <w:sz w:val="24"/>
                <w:szCs w:val="24"/>
                <w:shd w:val="clear" w:color="auto" w:fill="FFFFFF"/>
                <w:lang w:val="en"/>
              </w:rPr>
              <w:t>IL Network will continue to utilize Title VII, Part B funds to create some temporary equity among centers until new formula is adopted</w:t>
            </w:r>
            <w:r w:rsidRPr="009F4A9A">
              <w:rPr>
                <w:color w:val="000000"/>
                <w:sz w:val="24"/>
                <w:szCs w:val="24"/>
                <w:lang w:val="en"/>
              </w:rPr>
              <w:t>.</w:t>
            </w:r>
          </w:p>
        </w:tc>
        <w:tc>
          <w:tcPr>
            <w:tcW w:w="0" w:type="auto"/>
          </w:tcPr>
          <w:p w14:paraId="04FFB698" w14:textId="77777777" w:rsidR="00883699" w:rsidRPr="009F4A9A" w:rsidRDefault="00883699" w:rsidP="00B03A4C">
            <w:pPr>
              <w:rPr>
                <w:sz w:val="24"/>
                <w:szCs w:val="24"/>
              </w:rPr>
            </w:pPr>
            <w:r>
              <w:rPr>
                <w:sz w:val="24"/>
                <w:szCs w:val="24"/>
              </w:rPr>
              <w:t>Tier Funding formula in current SPIL utilized to create temporary equity utilizing Title VII, Part B funds.</w:t>
            </w:r>
          </w:p>
        </w:tc>
        <w:tc>
          <w:tcPr>
            <w:tcW w:w="0" w:type="auto"/>
          </w:tcPr>
          <w:p w14:paraId="38B2B436" w14:textId="77777777" w:rsidR="00883699" w:rsidRDefault="00883699" w:rsidP="00B03A4C">
            <w:pPr>
              <w:rPr>
                <w:sz w:val="24"/>
                <w:szCs w:val="24"/>
              </w:rPr>
            </w:pPr>
            <w:r>
              <w:rPr>
                <w:sz w:val="24"/>
                <w:szCs w:val="24"/>
              </w:rPr>
              <w:t>DSE;</w:t>
            </w:r>
          </w:p>
          <w:p w14:paraId="3AB84DE4" w14:textId="77777777" w:rsidR="00883699" w:rsidRPr="009F4A9A" w:rsidRDefault="00883699" w:rsidP="00B03A4C">
            <w:pPr>
              <w:rPr>
                <w:sz w:val="24"/>
                <w:szCs w:val="24"/>
              </w:rPr>
            </w:pPr>
            <w:r>
              <w:rPr>
                <w:sz w:val="24"/>
                <w:szCs w:val="24"/>
              </w:rPr>
              <w:t>CILS</w:t>
            </w:r>
          </w:p>
        </w:tc>
      </w:tr>
      <w:bookmarkEnd w:id="15"/>
      <w:tr w:rsidR="00883699" w:rsidRPr="009F4A9A" w14:paraId="5B332092" w14:textId="77777777" w:rsidTr="00B03A4C">
        <w:trPr>
          <w:trHeight w:val="291"/>
        </w:trPr>
        <w:tc>
          <w:tcPr>
            <w:tcW w:w="1525" w:type="dxa"/>
          </w:tcPr>
          <w:p w14:paraId="112A3FC9" w14:textId="77777777" w:rsidR="00883699" w:rsidRPr="009F4A9A" w:rsidRDefault="00883699" w:rsidP="00B03A4C">
            <w:pPr>
              <w:rPr>
                <w:sz w:val="24"/>
                <w:szCs w:val="24"/>
              </w:rPr>
            </w:pPr>
            <w:r>
              <w:rPr>
                <w:sz w:val="24"/>
                <w:szCs w:val="24"/>
              </w:rPr>
              <w:t>By 4</w:t>
            </w:r>
            <w:r w:rsidRPr="008207C5">
              <w:rPr>
                <w:sz w:val="24"/>
                <w:szCs w:val="24"/>
                <w:vertAlign w:val="superscript"/>
              </w:rPr>
              <w:t>th</w:t>
            </w:r>
            <w:r>
              <w:rPr>
                <w:sz w:val="24"/>
                <w:szCs w:val="24"/>
              </w:rPr>
              <w:t xml:space="preserve"> Qtr. 2023</w:t>
            </w:r>
          </w:p>
        </w:tc>
        <w:tc>
          <w:tcPr>
            <w:tcW w:w="1544" w:type="dxa"/>
          </w:tcPr>
          <w:p w14:paraId="1CDDAA69"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14:paraId="7EDF2DF2" w14:textId="77777777" w:rsidR="00883699" w:rsidRPr="009F4A9A" w:rsidRDefault="00883699" w:rsidP="00B03A4C">
            <w:pPr>
              <w:rPr>
                <w:color w:val="000000"/>
                <w:sz w:val="24"/>
                <w:szCs w:val="24"/>
                <w:lang w:val="en"/>
              </w:rPr>
            </w:pPr>
            <w:r>
              <w:rPr>
                <w:color w:val="000000"/>
                <w:sz w:val="24"/>
                <w:szCs w:val="24"/>
                <w:shd w:val="clear" w:color="auto" w:fill="FFFFFF"/>
                <w:lang w:val="en"/>
              </w:rPr>
              <w:t>The</w:t>
            </w:r>
            <w:r w:rsidRPr="009F4A9A">
              <w:rPr>
                <w:color w:val="000000"/>
                <w:sz w:val="24"/>
                <w:szCs w:val="24"/>
                <w:shd w:val="clear" w:color="auto" w:fill="FFFFFF"/>
                <w:lang w:val="en"/>
              </w:rPr>
              <w:t xml:space="preserve"> SILC will work with partners to change CA W&amp;I code to allow for new base and AB 204 funding distribution. </w:t>
            </w:r>
          </w:p>
        </w:tc>
        <w:tc>
          <w:tcPr>
            <w:tcW w:w="0" w:type="auto"/>
          </w:tcPr>
          <w:p w14:paraId="52F298C5" w14:textId="77777777" w:rsidR="00883699" w:rsidRPr="009F4A9A" w:rsidRDefault="00883699" w:rsidP="00B03A4C">
            <w:pPr>
              <w:rPr>
                <w:color w:val="000000"/>
                <w:sz w:val="24"/>
                <w:szCs w:val="24"/>
                <w:shd w:val="clear" w:color="auto" w:fill="FFFFFF"/>
                <w:lang w:val="en"/>
              </w:rPr>
            </w:pPr>
            <w:bookmarkStart w:id="16" w:name="_Hlk40274340"/>
            <w:r w:rsidRPr="009F4A9A">
              <w:rPr>
                <w:color w:val="000000"/>
                <w:sz w:val="24"/>
                <w:szCs w:val="24"/>
                <w:lang w:val="en"/>
              </w:rPr>
              <w:t xml:space="preserve">IL Network will </w:t>
            </w:r>
            <w:r w:rsidRPr="009F4A9A">
              <w:rPr>
                <w:color w:val="000000"/>
                <w:sz w:val="24"/>
                <w:szCs w:val="24"/>
                <w:shd w:val="clear" w:color="auto" w:fill="FFFFFF"/>
                <w:lang w:val="en"/>
              </w:rPr>
              <w:t xml:space="preserve">work with partners to change CA W&amp;I code to allow for new base and AB 204 funding distribution. </w:t>
            </w:r>
            <w:bookmarkEnd w:id="16"/>
          </w:p>
        </w:tc>
        <w:tc>
          <w:tcPr>
            <w:tcW w:w="0" w:type="auto"/>
          </w:tcPr>
          <w:p w14:paraId="3FDBA125" w14:textId="77777777" w:rsidR="00883699" w:rsidRPr="009F4A9A" w:rsidRDefault="00883699" w:rsidP="00B03A4C">
            <w:pPr>
              <w:rPr>
                <w:sz w:val="24"/>
                <w:szCs w:val="24"/>
              </w:rPr>
            </w:pPr>
            <w:r w:rsidRPr="009F4A9A">
              <w:rPr>
                <w:sz w:val="24"/>
                <w:szCs w:val="24"/>
              </w:rPr>
              <w:t>The SILC will report on efforts at</w:t>
            </w:r>
            <w:r>
              <w:rPr>
                <w:sz w:val="24"/>
                <w:szCs w:val="24"/>
              </w:rPr>
              <w:t xml:space="preserve"> monthly committee meetings and</w:t>
            </w:r>
            <w:r w:rsidRPr="009F4A9A">
              <w:rPr>
                <w:sz w:val="24"/>
                <w:szCs w:val="24"/>
              </w:rPr>
              <w:t xml:space="preserve"> full council meeting</w:t>
            </w:r>
            <w:r>
              <w:rPr>
                <w:sz w:val="24"/>
                <w:szCs w:val="24"/>
              </w:rPr>
              <w:t>s</w:t>
            </w:r>
            <w:r w:rsidRPr="009F4A9A">
              <w:rPr>
                <w:sz w:val="24"/>
                <w:szCs w:val="24"/>
              </w:rPr>
              <w:t>.</w:t>
            </w:r>
          </w:p>
        </w:tc>
        <w:tc>
          <w:tcPr>
            <w:tcW w:w="0" w:type="auto"/>
          </w:tcPr>
          <w:p w14:paraId="165FFB52" w14:textId="77777777" w:rsidR="00883699" w:rsidRDefault="00883699" w:rsidP="00B03A4C">
            <w:pPr>
              <w:rPr>
                <w:sz w:val="24"/>
                <w:szCs w:val="24"/>
              </w:rPr>
            </w:pPr>
            <w:r>
              <w:rPr>
                <w:sz w:val="24"/>
                <w:szCs w:val="24"/>
              </w:rPr>
              <w:t>DSE;</w:t>
            </w:r>
          </w:p>
          <w:p w14:paraId="7B392AFD" w14:textId="77777777" w:rsidR="00883699" w:rsidRPr="009F4A9A" w:rsidRDefault="00883699" w:rsidP="00B03A4C">
            <w:pPr>
              <w:rPr>
                <w:sz w:val="24"/>
                <w:szCs w:val="24"/>
              </w:rPr>
            </w:pPr>
            <w:r>
              <w:rPr>
                <w:sz w:val="24"/>
                <w:szCs w:val="24"/>
              </w:rPr>
              <w:t>CILS</w:t>
            </w:r>
          </w:p>
        </w:tc>
      </w:tr>
      <w:tr w:rsidR="00883699" w:rsidRPr="009F4A9A" w14:paraId="11BB4BA0" w14:textId="77777777" w:rsidTr="00B03A4C">
        <w:trPr>
          <w:trHeight w:val="291"/>
        </w:trPr>
        <w:tc>
          <w:tcPr>
            <w:tcW w:w="1525" w:type="dxa"/>
          </w:tcPr>
          <w:p w14:paraId="53757A32" w14:textId="77777777" w:rsidR="00883699" w:rsidRPr="009F4A9A" w:rsidRDefault="00883699" w:rsidP="00B03A4C">
            <w:pPr>
              <w:rPr>
                <w:sz w:val="24"/>
                <w:szCs w:val="24"/>
              </w:rPr>
            </w:pPr>
            <w:r>
              <w:rPr>
                <w:sz w:val="24"/>
                <w:szCs w:val="24"/>
              </w:rPr>
              <w:t>By 4</w:t>
            </w:r>
            <w:r w:rsidRPr="008207C5">
              <w:rPr>
                <w:sz w:val="24"/>
                <w:szCs w:val="24"/>
                <w:vertAlign w:val="superscript"/>
              </w:rPr>
              <w:t>th</w:t>
            </w:r>
            <w:r>
              <w:rPr>
                <w:sz w:val="24"/>
                <w:szCs w:val="24"/>
              </w:rPr>
              <w:t xml:space="preserve"> Qtr. 2023</w:t>
            </w:r>
          </w:p>
        </w:tc>
        <w:tc>
          <w:tcPr>
            <w:tcW w:w="1544" w:type="dxa"/>
          </w:tcPr>
          <w:p w14:paraId="5CDDC55A"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14:paraId="42E8EAD5" w14:textId="77777777" w:rsidR="00883699" w:rsidRPr="009F4A9A" w:rsidRDefault="00883699" w:rsidP="00B03A4C">
            <w:pPr>
              <w:rPr>
                <w:color w:val="000000"/>
                <w:sz w:val="24"/>
                <w:szCs w:val="24"/>
                <w:lang w:val="en"/>
              </w:rPr>
            </w:pPr>
            <w:r>
              <w:rPr>
                <w:color w:val="000000"/>
                <w:sz w:val="24"/>
                <w:szCs w:val="24"/>
                <w:shd w:val="clear" w:color="auto" w:fill="FFFFFF"/>
                <w:lang w:val="en"/>
              </w:rPr>
              <w:t>The</w:t>
            </w:r>
            <w:r w:rsidRPr="009F4A9A">
              <w:rPr>
                <w:color w:val="000000"/>
                <w:sz w:val="24"/>
                <w:szCs w:val="24"/>
                <w:shd w:val="clear" w:color="auto" w:fill="FFFFFF"/>
                <w:lang w:val="en"/>
              </w:rPr>
              <w:t xml:space="preserve"> IL Network will obtain approval from ACL and/or Congress to change method of distribution of new Title VII, Part C funds or other federal IL funds.</w:t>
            </w:r>
          </w:p>
        </w:tc>
        <w:tc>
          <w:tcPr>
            <w:tcW w:w="0" w:type="auto"/>
          </w:tcPr>
          <w:p w14:paraId="7C85BEBF" w14:textId="77777777" w:rsidR="00883699" w:rsidRPr="009F4A9A" w:rsidRDefault="00883699" w:rsidP="00B03A4C">
            <w:pPr>
              <w:rPr>
                <w:color w:val="000000"/>
                <w:sz w:val="24"/>
                <w:szCs w:val="24"/>
                <w:lang w:val="en"/>
              </w:rPr>
            </w:pPr>
            <w:r w:rsidRPr="009F4A9A">
              <w:rPr>
                <w:color w:val="000000"/>
                <w:sz w:val="24"/>
                <w:szCs w:val="24"/>
                <w:shd w:val="clear" w:color="auto" w:fill="FFFFFF"/>
                <w:lang w:val="en"/>
              </w:rPr>
              <w:t xml:space="preserve"> </w:t>
            </w:r>
            <w:bookmarkStart w:id="17" w:name="_Hlk40274377"/>
            <w:r w:rsidRPr="009F4A9A">
              <w:rPr>
                <w:color w:val="000000"/>
                <w:sz w:val="24"/>
                <w:szCs w:val="24"/>
                <w:shd w:val="clear" w:color="auto" w:fill="FFFFFF"/>
                <w:lang w:val="en"/>
              </w:rPr>
              <w:t>IL Network will obtain approval from ACL and/or Congress to change method of distribution of new Title VII, Part C funds or other federal IL funds</w:t>
            </w:r>
            <w:r w:rsidRPr="009F4A9A">
              <w:rPr>
                <w:color w:val="000000"/>
                <w:sz w:val="24"/>
                <w:szCs w:val="24"/>
                <w:lang w:val="en"/>
              </w:rPr>
              <w:t>.</w:t>
            </w:r>
            <w:bookmarkEnd w:id="17"/>
          </w:p>
        </w:tc>
        <w:tc>
          <w:tcPr>
            <w:tcW w:w="0" w:type="auto"/>
          </w:tcPr>
          <w:p w14:paraId="31F3AFA1" w14:textId="77777777" w:rsidR="00883699" w:rsidRPr="009F4A9A" w:rsidRDefault="00883699" w:rsidP="00B03A4C">
            <w:pPr>
              <w:rPr>
                <w:sz w:val="24"/>
                <w:szCs w:val="24"/>
              </w:rPr>
            </w:pPr>
            <w:r w:rsidRPr="009F4A9A">
              <w:rPr>
                <w:sz w:val="24"/>
                <w:szCs w:val="24"/>
              </w:rPr>
              <w:t>The SILC will report on efforts at</w:t>
            </w:r>
            <w:r>
              <w:rPr>
                <w:sz w:val="24"/>
                <w:szCs w:val="24"/>
              </w:rPr>
              <w:t xml:space="preserve"> monthly committee meetings and</w:t>
            </w:r>
            <w:r w:rsidRPr="009F4A9A">
              <w:rPr>
                <w:sz w:val="24"/>
                <w:szCs w:val="24"/>
              </w:rPr>
              <w:t xml:space="preserve"> full council meeting</w:t>
            </w:r>
            <w:r>
              <w:rPr>
                <w:sz w:val="24"/>
                <w:szCs w:val="24"/>
              </w:rPr>
              <w:t>s</w:t>
            </w:r>
            <w:r w:rsidRPr="009F4A9A">
              <w:rPr>
                <w:sz w:val="24"/>
                <w:szCs w:val="24"/>
              </w:rPr>
              <w:t>.</w:t>
            </w:r>
          </w:p>
        </w:tc>
        <w:tc>
          <w:tcPr>
            <w:tcW w:w="0" w:type="auto"/>
          </w:tcPr>
          <w:p w14:paraId="26E958A7" w14:textId="77777777" w:rsidR="00883699" w:rsidRDefault="00883699" w:rsidP="00B03A4C">
            <w:pPr>
              <w:rPr>
                <w:sz w:val="24"/>
                <w:szCs w:val="24"/>
              </w:rPr>
            </w:pPr>
            <w:r>
              <w:rPr>
                <w:sz w:val="24"/>
                <w:szCs w:val="24"/>
              </w:rPr>
              <w:t>DSE;</w:t>
            </w:r>
          </w:p>
          <w:p w14:paraId="60FAD49C" w14:textId="77777777" w:rsidR="00883699" w:rsidRPr="009F4A9A" w:rsidRDefault="00883699" w:rsidP="00B03A4C">
            <w:pPr>
              <w:rPr>
                <w:sz w:val="24"/>
                <w:szCs w:val="24"/>
              </w:rPr>
            </w:pPr>
            <w:r>
              <w:rPr>
                <w:sz w:val="24"/>
                <w:szCs w:val="24"/>
              </w:rPr>
              <w:t>CILS</w:t>
            </w:r>
          </w:p>
        </w:tc>
      </w:tr>
      <w:tr w:rsidR="00883699" w:rsidRPr="009F4A9A" w14:paraId="43CB69D6" w14:textId="77777777" w:rsidTr="00B03A4C">
        <w:trPr>
          <w:trHeight w:val="291"/>
        </w:trPr>
        <w:tc>
          <w:tcPr>
            <w:tcW w:w="1525" w:type="dxa"/>
          </w:tcPr>
          <w:p w14:paraId="595102A1" w14:textId="77777777" w:rsidR="00883699" w:rsidRPr="009F4A9A" w:rsidRDefault="00883699" w:rsidP="00B03A4C">
            <w:pPr>
              <w:rPr>
                <w:sz w:val="24"/>
                <w:szCs w:val="24"/>
              </w:rPr>
            </w:pPr>
            <w:r>
              <w:rPr>
                <w:sz w:val="24"/>
                <w:szCs w:val="24"/>
              </w:rPr>
              <w:t>4th Qtr. 2023</w:t>
            </w:r>
          </w:p>
        </w:tc>
        <w:tc>
          <w:tcPr>
            <w:tcW w:w="1544" w:type="dxa"/>
          </w:tcPr>
          <w:p w14:paraId="13DEBB99" w14:textId="77777777" w:rsidR="00883699" w:rsidRPr="009F4A9A" w:rsidRDefault="00883699" w:rsidP="00B03A4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14:paraId="62CF9FA4" w14:textId="77777777" w:rsidR="00883699" w:rsidRPr="009F4A9A" w:rsidRDefault="00883699" w:rsidP="00B03A4C">
            <w:pPr>
              <w:rPr>
                <w:color w:val="000000"/>
                <w:sz w:val="24"/>
                <w:szCs w:val="24"/>
                <w:lang w:val="en"/>
              </w:rPr>
            </w:pPr>
            <w:r w:rsidRPr="009F4A9A">
              <w:rPr>
                <w:color w:val="000000"/>
                <w:sz w:val="24"/>
                <w:szCs w:val="24"/>
                <w:shd w:val="clear" w:color="auto" w:fill="FFFFFF"/>
                <w:lang w:val="en"/>
              </w:rPr>
              <w:t xml:space="preserve">The IL Network will implement the new formula </w:t>
            </w:r>
            <w:r w:rsidRPr="009F4A9A">
              <w:rPr>
                <w:color w:val="000000"/>
                <w:sz w:val="24"/>
                <w:szCs w:val="24"/>
                <w:shd w:val="clear" w:color="auto" w:fill="FFFFFF"/>
                <w:lang w:val="en"/>
              </w:rPr>
              <w:lastRenderedPageBreak/>
              <w:t>for the 2024-2027 SPIL. </w:t>
            </w:r>
          </w:p>
        </w:tc>
        <w:tc>
          <w:tcPr>
            <w:tcW w:w="0" w:type="auto"/>
          </w:tcPr>
          <w:p w14:paraId="522C4638" w14:textId="77777777" w:rsidR="00883699" w:rsidRPr="009F4A9A" w:rsidRDefault="00883699" w:rsidP="00B03A4C">
            <w:pPr>
              <w:rPr>
                <w:color w:val="000000"/>
                <w:sz w:val="24"/>
                <w:szCs w:val="24"/>
                <w:lang w:val="en"/>
              </w:rPr>
            </w:pPr>
            <w:bookmarkStart w:id="18" w:name="_Hlk40274407"/>
            <w:r w:rsidRPr="009F4A9A">
              <w:rPr>
                <w:color w:val="000000"/>
                <w:sz w:val="24"/>
                <w:szCs w:val="24"/>
                <w:lang w:val="en"/>
              </w:rPr>
              <w:lastRenderedPageBreak/>
              <w:t xml:space="preserve">IL Network will </w:t>
            </w:r>
            <w:r>
              <w:rPr>
                <w:color w:val="000000"/>
                <w:sz w:val="24"/>
                <w:szCs w:val="24"/>
                <w:lang w:val="en"/>
              </w:rPr>
              <w:t xml:space="preserve">include </w:t>
            </w:r>
            <w:r w:rsidRPr="009F4A9A">
              <w:rPr>
                <w:color w:val="000000"/>
                <w:sz w:val="24"/>
                <w:szCs w:val="24"/>
                <w:shd w:val="clear" w:color="auto" w:fill="FFFFFF"/>
                <w:lang w:val="en"/>
              </w:rPr>
              <w:t xml:space="preserve">the new </w:t>
            </w:r>
            <w:r w:rsidRPr="009F4A9A">
              <w:rPr>
                <w:color w:val="000000"/>
                <w:sz w:val="24"/>
                <w:szCs w:val="24"/>
                <w:shd w:val="clear" w:color="auto" w:fill="FFFFFF"/>
                <w:lang w:val="en"/>
              </w:rPr>
              <w:lastRenderedPageBreak/>
              <w:t xml:space="preserve">formula </w:t>
            </w:r>
            <w:r>
              <w:rPr>
                <w:color w:val="000000"/>
                <w:sz w:val="24"/>
                <w:szCs w:val="24"/>
                <w:shd w:val="clear" w:color="auto" w:fill="FFFFFF"/>
                <w:lang w:val="en"/>
              </w:rPr>
              <w:t>in the</w:t>
            </w:r>
            <w:r w:rsidRPr="009F4A9A">
              <w:rPr>
                <w:color w:val="000000"/>
                <w:sz w:val="24"/>
                <w:szCs w:val="24"/>
                <w:shd w:val="clear" w:color="auto" w:fill="FFFFFF"/>
                <w:lang w:val="en"/>
              </w:rPr>
              <w:t xml:space="preserve"> 2024-2027 SPIL. </w:t>
            </w:r>
            <w:bookmarkEnd w:id="18"/>
          </w:p>
        </w:tc>
        <w:tc>
          <w:tcPr>
            <w:tcW w:w="0" w:type="auto"/>
          </w:tcPr>
          <w:p w14:paraId="078EC4EA" w14:textId="77777777" w:rsidR="00883699" w:rsidRPr="009F4A9A" w:rsidRDefault="00883699" w:rsidP="00B03A4C">
            <w:pPr>
              <w:rPr>
                <w:sz w:val="24"/>
                <w:szCs w:val="24"/>
              </w:rPr>
            </w:pPr>
            <w:r>
              <w:rPr>
                <w:sz w:val="24"/>
                <w:szCs w:val="24"/>
              </w:rPr>
              <w:lastRenderedPageBreak/>
              <w:t xml:space="preserve">New funding formula </w:t>
            </w:r>
            <w:r>
              <w:rPr>
                <w:sz w:val="24"/>
                <w:szCs w:val="24"/>
              </w:rPr>
              <w:lastRenderedPageBreak/>
              <w:t>included in 2024-2027 SPIL.</w:t>
            </w:r>
          </w:p>
        </w:tc>
        <w:tc>
          <w:tcPr>
            <w:tcW w:w="0" w:type="auto"/>
          </w:tcPr>
          <w:p w14:paraId="6FA55935" w14:textId="77777777" w:rsidR="00883699" w:rsidRDefault="000B5B85" w:rsidP="00B03A4C">
            <w:pPr>
              <w:rPr>
                <w:sz w:val="24"/>
                <w:szCs w:val="24"/>
              </w:rPr>
            </w:pPr>
            <w:r>
              <w:rPr>
                <w:sz w:val="24"/>
                <w:szCs w:val="24"/>
              </w:rPr>
              <w:lastRenderedPageBreak/>
              <w:t>CILS;</w:t>
            </w:r>
          </w:p>
          <w:p w14:paraId="5197B36E" w14:textId="7ABB90F5" w:rsidR="000B5B85" w:rsidRPr="009F4A9A" w:rsidRDefault="000B5B85" w:rsidP="00B03A4C">
            <w:pPr>
              <w:rPr>
                <w:sz w:val="24"/>
                <w:szCs w:val="24"/>
              </w:rPr>
            </w:pPr>
            <w:r>
              <w:rPr>
                <w:sz w:val="24"/>
                <w:szCs w:val="24"/>
              </w:rPr>
              <w:t>DSE</w:t>
            </w:r>
          </w:p>
        </w:tc>
      </w:tr>
    </w:tbl>
    <w:p w14:paraId="46BB72C2" w14:textId="6DA81FA4" w:rsidR="00883699" w:rsidRDefault="00883699"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65D2BBCE" w14:textId="5D42BDBC" w:rsidR="00883699" w:rsidRPr="00FB49E6" w:rsidRDefault="00883699"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Narrative:</w:t>
      </w:r>
    </w:p>
    <w:p w14:paraId="5BEB529D"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p w14:paraId="6DCD2ADF" w14:textId="77777777" w:rsidR="00B202B7" w:rsidRPr="00FB49E6" w:rsidRDefault="00B202B7" w:rsidP="00B202B7">
      <w:pPr>
        <w:rPr>
          <w:rFonts w:ascii="Verdana" w:hAnsi="Verdana" w:cs="Arial"/>
          <w:sz w:val="24"/>
          <w:szCs w:val="24"/>
        </w:rPr>
      </w:pPr>
      <w:r w:rsidRPr="00FB49E6">
        <w:rPr>
          <w:rFonts w:ascii="Verdana" w:hAnsi="Verdana" w:cs="Arial"/>
          <w:b/>
          <w:bCs/>
          <w:sz w:val="24"/>
          <w:szCs w:val="24"/>
        </w:rPr>
        <w:t>Goal 1</w:t>
      </w:r>
      <w:r w:rsidRPr="00FB49E6">
        <w:rPr>
          <w:rFonts w:ascii="Verdana" w:hAnsi="Verdana" w:cs="Arial"/>
          <w:sz w:val="24"/>
          <w:szCs w:val="24"/>
        </w:rPr>
        <w:t>: The Independent Living Network will work with community business partners to develop more connections to IL services that will benefit employment, transportation, and housing for individuals with disabilities.</w:t>
      </w:r>
    </w:p>
    <w:p w14:paraId="72F2A50B" w14:textId="77777777" w:rsidR="00B202B7" w:rsidRPr="00FB49E6" w:rsidRDefault="00B202B7" w:rsidP="00B202B7">
      <w:pPr>
        <w:pStyle w:val="NormalWeb"/>
        <w:rPr>
          <w:rFonts w:ascii="Verdana" w:hAnsi="Verdana"/>
        </w:rPr>
      </w:pPr>
      <w:r w:rsidRPr="00FB49E6">
        <w:rPr>
          <w:rFonts w:ascii="Verdana" w:hAnsi="Verdana"/>
          <w:b/>
        </w:rPr>
        <w:t>Goal 2</w:t>
      </w:r>
      <w:r w:rsidRPr="00FB49E6">
        <w:rPr>
          <w:rFonts w:ascii="Verdana" w:hAnsi="Verdana"/>
        </w:rPr>
        <w:t xml:space="preserve">: The California Independent Living Network will enhance and expand existing transition services, including services for youth and diversion from living in institutional settings. </w:t>
      </w:r>
    </w:p>
    <w:p w14:paraId="5DAB7F22" w14:textId="77777777" w:rsidR="00C65181" w:rsidRDefault="00B202B7" w:rsidP="00B202B7">
      <w:pPr>
        <w:pStyle w:val="NormalWeb"/>
        <w:rPr>
          <w:rFonts w:ascii="Verdana" w:hAnsi="Verdana"/>
        </w:rPr>
      </w:pPr>
      <w:r w:rsidRPr="00FB49E6">
        <w:rPr>
          <w:rFonts w:ascii="Verdana" w:hAnsi="Verdana"/>
          <w:b/>
          <w:bCs/>
        </w:rPr>
        <w:t xml:space="preserve">Goal </w:t>
      </w:r>
      <w:r w:rsidR="00C65181">
        <w:rPr>
          <w:rFonts w:ascii="Verdana" w:hAnsi="Verdana"/>
          <w:b/>
          <w:bCs/>
        </w:rPr>
        <w:t>3</w:t>
      </w:r>
      <w:r w:rsidRPr="00FB49E6">
        <w:rPr>
          <w:rFonts w:ascii="Verdana" w:hAnsi="Verdana"/>
          <w:b/>
          <w:bCs/>
        </w:rPr>
        <w:t>:</w:t>
      </w:r>
      <w:r w:rsidRPr="00FB49E6">
        <w:rPr>
          <w:rFonts w:ascii="Verdana" w:hAnsi="Verdana"/>
        </w:rPr>
        <w:t xml:space="preserve"> </w:t>
      </w:r>
      <w:r w:rsidR="00C65181">
        <w:rPr>
          <w:rFonts w:ascii="Verdana" w:hAnsi="Verdana"/>
        </w:rPr>
        <w:t>In addition to direct services, Californian’s with disabilities will continue to benefit from systems change advocacy that results in systemic change that increases access to public and private resources that enhance independence.</w:t>
      </w:r>
    </w:p>
    <w:p w14:paraId="6EA03722" w14:textId="20C3B92D" w:rsidR="00B202B7" w:rsidRPr="00FB49E6" w:rsidRDefault="00C65181" w:rsidP="00B202B7">
      <w:pPr>
        <w:pStyle w:val="NormalWeb"/>
        <w:rPr>
          <w:rFonts w:ascii="Verdana" w:hAnsi="Verdana"/>
        </w:rPr>
      </w:pPr>
      <w:r w:rsidRPr="00C65181">
        <w:rPr>
          <w:rFonts w:ascii="Verdana" w:hAnsi="Verdana"/>
          <w:b/>
          <w:bCs/>
        </w:rPr>
        <w:t>Goal 4:</w:t>
      </w:r>
      <w:r>
        <w:rPr>
          <w:rFonts w:ascii="Verdana" w:hAnsi="Verdana"/>
        </w:rPr>
        <w:t xml:space="preserve">  </w:t>
      </w:r>
      <w:r w:rsidR="00B202B7" w:rsidRPr="00FB49E6">
        <w:rPr>
          <w:rFonts w:ascii="Verdana" w:hAnsi="Verdana"/>
        </w:rPr>
        <w:t>SILC will facilitate an Environmental Scan of the statewide Independent Living Center network to determine each center’s status, interest, capacity and potential for participating as a leader in a local LTSS No Wrong Door system; also known as Aging and Disability Resource Connection (ADRC)) partnerships.</w:t>
      </w:r>
    </w:p>
    <w:p w14:paraId="13700ED6" w14:textId="31172920" w:rsidR="00B202B7" w:rsidRDefault="00B202B7" w:rsidP="00B202B7">
      <w:pPr>
        <w:rPr>
          <w:rFonts w:ascii="Verdana" w:eastAsiaTheme="minorEastAsia" w:hAnsi="Verdana"/>
          <w:sz w:val="24"/>
          <w:szCs w:val="24"/>
        </w:rPr>
      </w:pPr>
      <w:r w:rsidRPr="00FB49E6">
        <w:rPr>
          <w:rFonts w:ascii="Verdana" w:eastAsiaTheme="minorEastAsia" w:hAnsi="Verdana"/>
          <w:b/>
          <w:bCs/>
          <w:sz w:val="24"/>
          <w:szCs w:val="24"/>
        </w:rPr>
        <w:t xml:space="preserve">Goal </w:t>
      </w:r>
      <w:r w:rsidR="00C65181">
        <w:rPr>
          <w:rFonts w:ascii="Verdana" w:eastAsiaTheme="minorEastAsia" w:hAnsi="Verdana"/>
          <w:b/>
          <w:bCs/>
          <w:sz w:val="24"/>
          <w:szCs w:val="24"/>
        </w:rPr>
        <w:t>5</w:t>
      </w:r>
      <w:r w:rsidRPr="00FB49E6">
        <w:rPr>
          <w:rFonts w:ascii="Verdana" w:eastAsiaTheme="minorEastAsia" w:hAnsi="Verdana"/>
          <w:b/>
          <w:bCs/>
          <w:sz w:val="24"/>
          <w:szCs w:val="24"/>
        </w:rPr>
        <w:t>:</w:t>
      </w:r>
      <w:r w:rsidRPr="00FB49E6">
        <w:rPr>
          <w:rFonts w:ascii="Verdana" w:eastAsiaTheme="minorEastAsia" w:hAnsi="Verdana"/>
          <w:sz w:val="24"/>
          <w:szCs w:val="24"/>
        </w:rPr>
        <w:t xml:space="preserve"> SILC will facilitate technical assistance, funding information, best practices information, data analysis and other planning assistance that supports ILC interest and leadership in statewide LTSS system changes across the State.  </w:t>
      </w:r>
    </w:p>
    <w:p w14:paraId="60917555" w14:textId="474F2D5F" w:rsidR="00C65181" w:rsidRDefault="00C65181" w:rsidP="00B202B7">
      <w:pPr>
        <w:rPr>
          <w:rFonts w:ascii="Verdana" w:eastAsiaTheme="minorEastAsia" w:hAnsi="Verdana"/>
          <w:sz w:val="24"/>
          <w:szCs w:val="24"/>
        </w:rPr>
      </w:pPr>
    </w:p>
    <w:p w14:paraId="06E31931" w14:textId="7A1DBA66" w:rsidR="00C65181" w:rsidRDefault="00C65181"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6:</w:t>
      </w:r>
      <w:r>
        <w:rPr>
          <w:rFonts w:ascii="Verdana" w:hAnsi="Verdana"/>
          <w:szCs w:val="24"/>
        </w:rPr>
        <w:t xml:space="preserve"> The Network will explore current data collection of Centers for Independent Living to look at which data systems they are currently using, their satisfaction with the data system, and determine which elements of data are currently being collected.</w:t>
      </w:r>
      <w:r w:rsidRPr="00593EE5">
        <w:rPr>
          <w:rFonts w:ascii="Verdana" w:hAnsi="Verdana"/>
          <w:szCs w:val="24"/>
        </w:rPr>
        <w:t xml:space="preserve"> </w:t>
      </w:r>
    </w:p>
    <w:p w14:paraId="2CA499D5" w14:textId="77777777" w:rsidR="007D4EBE" w:rsidRDefault="007D4EBE" w:rsidP="007D4E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514A2B24" w14:textId="2FACC888" w:rsidR="00C65181" w:rsidRPr="00593EE5" w:rsidRDefault="007D4EBE" w:rsidP="007D4E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7:</w:t>
      </w:r>
      <w:r>
        <w:rPr>
          <w:rFonts w:ascii="Verdana" w:hAnsi="Verdana"/>
          <w:szCs w:val="24"/>
        </w:rPr>
        <w:t xml:space="preserve"> </w:t>
      </w:r>
      <w:r w:rsidR="0015590F" w:rsidRPr="0015590F">
        <w:rPr>
          <w:rFonts w:ascii="Verdana" w:hAnsi="Verdana"/>
          <w:szCs w:val="24"/>
        </w:rPr>
        <w:t>The IL Network will explore the implementation of a new funding formula for all new state or federal IL funds that includes a new desired minimum base level of funding and weighted variables (e.g., population, geography and cost of living based on 2019 CIL surveys) to ensure greater funding equity among Centers.</w:t>
      </w:r>
    </w:p>
    <w:p w14:paraId="3CE6D09A"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szCs w:val="24"/>
          <w:u w:val="single"/>
        </w:rPr>
      </w:pPr>
    </w:p>
    <w:p w14:paraId="7DDD6761" w14:textId="77777777" w:rsidR="00B202B7" w:rsidRPr="00FB49E6"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rPr>
      </w:pPr>
      <w:r w:rsidRPr="00FB49E6">
        <w:rPr>
          <w:rFonts w:ascii="Verdana" w:hAnsi="Verdana"/>
          <w:b/>
          <w:bCs/>
          <w:szCs w:val="24"/>
        </w:rPr>
        <w:t xml:space="preserve">1.3 </w:t>
      </w:r>
      <w:r w:rsidRPr="00FB49E6">
        <w:rPr>
          <w:rFonts w:ascii="Verdana" w:hAnsi="Verdana"/>
          <w:b/>
          <w:bCs/>
          <w:szCs w:val="24"/>
          <w:u w:val="single"/>
        </w:rPr>
        <w:t>Objectives</w:t>
      </w:r>
    </w:p>
    <w:p w14:paraId="31D3E05C" w14:textId="77777777" w:rsidR="00B202B7" w:rsidRPr="00FB49E6" w:rsidRDefault="00B202B7" w:rsidP="00B202B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 xml:space="preserve">Objectives for the three-year period of the plan – including geographic scope, desired outcomes, target dates, and indicators.  Including compatibility with </w:t>
      </w:r>
      <w:r w:rsidRPr="00FB49E6">
        <w:rPr>
          <w:rFonts w:ascii="Verdana" w:hAnsi="Verdana"/>
          <w:szCs w:val="24"/>
        </w:rPr>
        <w:lastRenderedPageBreak/>
        <w:t>the purpose of Title VII, Chapter 1.</w:t>
      </w:r>
    </w:p>
    <w:p w14:paraId="28530775" w14:textId="77777777" w:rsidR="00B202B7" w:rsidRPr="00BB6F34" w:rsidRDefault="00B202B7" w:rsidP="00B202B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Cs w:val="24"/>
        </w:rPr>
      </w:pPr>
    </w:p>
    <w:p w14:paraId="1451EBC6" w14:textId="5867E032" w:rsidR="00B202B7" w:rsidRPr="00A53879" w:rsidRDefault="00B202B7" w:rsidP="00A867C1">
      <w:pPr>
        <w:rPr>
          <w:rFonts w:ascii="Verdana" w:hAnsi="Verdana" w:cs="Arial"/>
          <w:sz w:val="24"/>
          <w:szCs w:val="24"/>
        </w:rPr>
      </w:pPr>
      <w:r w:rsidRPr="00A53879">
        <w:rPr>
          <w:rFonts w:ascii="Verdana" w:hAnsi="Verdana" w:cs="Arial"/>
          <w:b/>
          <w:bCs/>
          <w:sz w:val="24"/>
          <w:szCs w:val="24"/>
        </w:rPr>
        <w:t>1.1</w:t>
      </w:r>
      <w:r w:rsidRPr="00A53879">
        <w:rPr>
          <w:rFonts w:ascii="Verdana" w:hAnsi="Verdana" w:cs="Arial"/>
          <w:sz w:val="24"/>
          <w:szCs w:val="24"/>
        </w:rPr>
        <w:t xml:space="preserve"> </w:t>
      </w:r>
      <w:r w:rsidR="00241F3C" w:rsidRPr="00A53879">
        <w:rPr>
          <w:rFonts w:ascii="Verdana" w:hAnsi="Verdana"/>
          <w:sz w:val="24"/>
          <w:szCs w:val="24"/>
        </w:rPr>
        <w:t xml:space="preserve">Centers for Independent Living will increase outreach to community business partners by 5% </w:t>
      </w:r>
      <w:r w:rsidR="00A53879" w:rsidRPr="00A53879">
        <w:rPr>
          <w:rFonts w:ascii="Verdana" w:hAnsi="Verdana"/>
          <w:sz w:val="24"/>
          <w:szCs w:val="24"/>
        </w:rPr>
        <w:t>from</w:t>
      </w:r>
      <w:r w:rsidR="00241F3C" w:rsidRPr="00A53879">
        <w:rPr>
          <w:rFonts w:ascii="Verdana" w:hAnsi="Verdana"/>
          <w:sz w:val="24"/>
          <w:szCs w:val="24"/>
        </w:rPr>
        <w:t xml:space="preserve"> </w:t>
      </w:r>
      <w:r w:rsidR="00A53879" w:rsidRPr="00A53879">
        <w:rPr>
          <w:rFonts w:ascii="Verdana" w:hAnsi="Verdana"/>
          <w:sz w:val="24"/>
          <w:szCs w:val="24"/>
        </w:rPr>
        <w:t>previous year</w:t>
      </w:r>
      <w:r w:rsidR="00241F3C" w:rsidRPr="00A53879">
        <w:rPr>
          <w:rFonts w:ascii="Verdana" w:hAnsi="Verdana"/>
          <w:sz w:val="24"/>
          <w:szCs w:val="24"/>
        </w:rPr>
        <w:t>. </w:t>
      </w:r>
      <w:r w:rsidR="00A53879" w:rsidRPr="00A53879">
        <w:rPr>
          <w:rFonts w:ascii="Verdana" w:hAnsi="Verdana"/>
          <w:sz w:val="24"/>
          <w:szCs w:val="24"/>
        </w:rPr>
        <w:t xml:space="preserve">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 </w:t>
      </w:r>
      <w:r w:rsidR="0087401A" w:rsidRPr="0087401A">
        <w:rPr>
          <w:rFonts w:ascii="Verdana" w:hAnsi="Verdana"/>
          <w:sz w:val="24"/>
          <w:szCs w:val="24"/>
        </w:rPr>
        <w:t>Number of reported instances of outreach provided.</w:t>
      </w:r>
    </w:p>
    <w:p w14:paraId="601A3E65" w14:textId="327538C2" w:rsidR="00A53879" w:rsidRPr="00A53879" w:rsidRDefault="007D0128" w:rsidP="00A53879">
      <w:pPr>
        <w:rPr>
          <w:rFonts w:ascii="Verdana" w:hAnsi="Verdana" w:cs="Arial"/>
          <w:sz w:val="24"/>
          <w:szCs w:val="24"/>
        </w:rPr>
      </w:pPr>
      <w:r w:rsidRPr="00A53879">
        <w:rPr>
          <w:rFonts w:ascii="Verdana" w:hAnsi="Verdana" w:cs="Arial"/>
          <w:b/>
          <w:bCs/>
          <w:sz w:val="24"/>
          <w:szCs w:val="24"/>
        </w:rPr>
        <w:t>1.2</w:t>
      </w:r>
      <w:r w:rsidRPr="00A53879">
        <w:rPr>
          <w:rFonts w:ascii="Verdana" w:hAnsi="Verdana" w:cs="Arial"/>
          <w:sz w:val="24"/>
          <w:szCs w:val="24"/>
        </w:rPr>
        <w:t xml:space="preserve"> </w:t>
      </w:r>
      <w:r w:rsidR="00241F3C" w:rsidRPr="00A53879">
        <w:rPr>
          <w:rFonts w:ascii="Verdana" w:hAnsi="Verdana"/>
          <w:sz w:val="24"/>
          <w:szCs w:val="24"/>
        </w:rPr>
        <w:t xml:space="preserve">Centers for Independent Living will increase training for community business partner staff by 5% </w:t>
      </w:r>
      <w:r w:rsidR="00A53879" w:rsidRPr="00A53879">
        <w:rPr>
          <w:rFonts w:ascii="Verdana" w:hAnsi="Verdana"/>
          <w:sz w:val="24"/>
          <w:szCs w:val="24"/>
        </w:rPr>
        <w:t>from</w:t>
      </w:r>
      <w:r w:rsidR="00241F3C" w:rsidRPr="00A53879">
        <w:rPr>
          <w:rFonts w:ascii="Verdana" w:hAnsi="Verdana"/>
          <w:sz w:val="24"/>
          <w:szCs w:val="24"/>
        </w:rPr>
        <w:t xml:space="preserve"> </w:t>
      </w:r>
      <w:r w:rsidR="00A53879" w:rsidRPr="00A53879">
        <w:rPr>
          <w:rFonts w:ascii="Verdana" w:hAnsi="Verdana"/>
          <w:sz w:val="24"/>
          <w:szCs w:val="24"/>
        </w:rPr>
        <w:t>previous year</w:t>
      </w:r>
      <w:r w:rsidR="00241F3C" w:rsidRPr="00A53879">
        <w:rPr>
          <w:rFonts w:ascii="Verdana" w:hAnsi="Verdana"/>
          <w:sz w:val="24"/>
          <w:szCs w:val="24"/>
        </w:rPr>
        <w:t xml:space="preserve">.  </w:t>
      </w:r>
      <w:r w:rsidR="00A53879" w:rsidRPr="00A53879">
        <w:rPr>
          <w:rFonts w:ascii="Verdana" w:hAnsi="Verdana"/>
          <w:sz w:val="24"/>
          <w:szCs w:val="24"/>
        </w:rPr>
        <w:t xml:space="preserve">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w:t>
      </w:r>
      <w:r w:rsidR="0087401A" w:rsidRPr="0087401A">
        <w:t xml:space="preserve"> </w:t>
      </w:r>
      <w:r w:rsidR="0087401A" w:rsidRPr="0087401A">
        <w:rPr>
          <w:rFonts w:ascii="Verdana" w:hAnsi="Verdana"/>
          <w:sz w:val="24"/>
          <w:szCs w:val="24"/>
        </w:rPr>
        <w:t>Number of instances reported around training to community business partners.</w:t>
      </w:r>
    </w:p>
    <w:p w14:paraId="4C0D5E4D" w14:textId="20BD001F" w:rsidR="00241F3C" w:rsidRPr="00A53879" w:rsidRDefault="00B202B7" w:rsidP="00A867C1">
      <w:pPr>
        <w:rPr>
          <w:rFonts w:ascii="Verdana" w:hAnsi="Verdana" w:cs="Arial"/>
          <w:sz w:val="24"/>
          <w:szCs w:val="24"/>
        </w:rPr>
      </w:pPr>
      <w:r w:rsidRPr="00A53879">
        <w:rPr>
          <w:rFonts w:ascii="Verdana" w:hAnsi="Verdana" w:cs="Arial"/>
          <w:b/>
          <w:bCs/>
          <w:sz w:val="24"/>
          <w:szCs w:val="24"/>
        </w:rPr>
        <w:t>2.1</w:t>
      </w:r>
      <w:r w:rsidRPr="00A53879">
        <w:rPr>
          <w:rFonts w:ascii="Verdana" w:hAnsi="Verdana"/>
          <w:sz w:val="24"/>
          <w:szCs w:val="24"/>
        </w:rPr>
        <w:t xml:space="preserve"> </w:t>
      </w:r>
      <w:r w:rsidR="00241F3C" w:rsidRPr="00A53879">
        <w:rPr>
          <w:rFonts w:ascii="Verdana" w:hAnsi="Verdana"/>
          <w:sz w:val="24"/>
          <w:szCs w:val="24"/>
        </w:rPr>
        <w:t>Independent Living Network members will have access to more youth transition tools to respond to the needs and interests of people with disabilities ages 14 to 24.</w:t>
      </w:r>
      <w:r w:rsidR="00A53879" w:rsidRPr="00A53879">
        <w:rPr>
          <w:rFonts w:ascii="Verdana" w:hAnsi="Verdana"/>
          <w:sz w:val="24"/>
          <w:szCs w:val="24"/>
        </w:rPr>
        <w:t xml:space="preserve"> Numbers of services provided will increase by 5% from the previous year.</w:t>
      </w:r>
      <w:r w:rsidR="00A53879">
        <w:rPr>
          <w:rFonts w:ascii="Verdana" w:hAnsi="Verdana"/>
          <w:sz w:val="24"/>
          <w:szCs w:val="24"/>
        </w:rPr>
        <w:t xml:space="preserve"> </w:t>
      </w:r>
      <w:r w:rsidR="00A53879" w:rsidRPr="00A53879">
        <w:rPr>
          <w:rFonts w:ascii="Verdana" w:hAnsi="Verdana"/>
          <w:sz w:val="24"/>
          <w:szCs w:val="24"/>
        </w:rPr>
        <w:t xml:space="preserve">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w:t>
      </w:r>
      <w:r w:rsidR="0087401A" w:rsidRPr="0087401A">
        <w:t xml:space="preserve"> </w:t>
      </w:r>
      <w:r w:rsidR="0087401A" w:rsidRPr="0087401A">
        <w:rPr>
          <w:rFonts w:ascii="Verdana" w:hAnsi="Verdana"/>
          <w:sz w:val="24"/>
          <w:szCs w:val="24"/>
        </w:rPr>
        <w:t>Number of instances of services to youth (age 14-24).</w:t>
      </w:r>
    </w:p>
    <w:p w14:paraId="2191A14C" w14:textId="418C1517" w:rsidR="00A53879" w:rsidRPr="00A53879" w:rsidRDefault="00B202B7" w:rsidP="00241F3C">
      <w:pPr>
        <w:rPr>
          <w:rFonts w:ascii="Verdana" w:hAnsi="Verdana" w:cs="Arial"/>
          <w:sz w:val="24"/>
          <w:szCs w:val="24"/>
        </w:rPr>
      </w:pPr>
      <w:r w:rsidRPr="00A53879">
        <w:rPr>
          <w:rFonts w:ascii="Verdana" w:hAnsi="Verdana" w:cs="Arial"/>
          <w:b/>
          <w:bCs/>
          <w:sz w:val="24"/>
          <w:szCs w:val="24"/>
        </w:rPr>
        <w:t>2.2</w:t>
      </w:r>
      <w:r w:rsidRPr="00A53879">
        <w:rPr>
          <w:rFonts w:ascii="Verdana" w:hAnsi="Verdana" w:cs="Arial"/>
          <w:sz w:val="24"/>
          <w:szCs w:val="24"/>
        </w:rPr>
        <w:t xml:space="preserve"> </w:t>
      </w:r>
      <w:r w:rsidR="00A53879" w:rsidRPr="00A53879">
        <w:rPr>
          <w:rFonts w:ascii="Verdana" w:hAnsi="Verdana"/>
          <w:sz w:val="24"/>
          <w:szCs w:val="24"/>
        </w:rPr>
        <w:t>Californians with disabilities move from more restricted settings into the community setting of their choice. persons benefitting from transition grants across the state will increase by 5% from the previous year.</w:t>
      </w:r>
      <w:r w:rsidR="00A53879">
        <w:rPr>
          <w:rFonts w:ascii="Verdana" w:hAnsi="Verdana"/>
          <w:sz w:val="24"/>
          <w:szCs w:val="24"/>
        </w:rPr>
        <w:t xml:space="preserve"> </w:t>
      </w:r>
      <w:r w:rsidR="00A53879" w:rsidRPr="00A53879">
        <w:rPr>
          <w:rFonts w:ascii="Verdana" w:hAnsi="Verdana"/>
          <w:sz w:val="24"/>
          <w:szCs w:val="24"/>
        </w:rPr>
        <w:t xml:space="preserve">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w:t>
      </w:r>
      <w:r w:rsidR="0087401A" w:rsidRPr="0087401A">
        <w:t xml:space="preserve"> </w:t>
      </w:r>
      <w:r w:rsidR="0087401A" w:rsidRPr="0087401A">
        <w:rPr>
          <w:rFonts w:ascii="Verdana" w:hAnsi="Verdana"/>
          <w:sz w:val="24"/>
          <w:szCs w:val="24"/>
        </w:rPr>
        <w:t>Number of persons benefitting from transition grants across the state.</w:t>
      </w:r>
    </w:p>
    <w:p w14:paraId="1CC6882D" w14:textId="689D2AA5" w:rsidR="00241F3C" w:rsidRPr="00A53879" w:rsidRDefault="00B202B7" w:rsidP="00241F3C">
      <w:pPr>
        <w:rPr>
          <w:rFonts w:ascii="Verdana" w:hAnsi="Verdana" w:cs="Arial"/>
          <w:sz w:val="24"/>
          <w:szCs w:val="24"/>
        </w:rPr>
      </w:pPr>
      <w:r w:rsidRPr="00A53879">
        <w:rPr>
          <w:rFonts w:ascii="Verdana" w:hAnsi="Verdana" w:cs="Arial"/>
          <w:b/>
          <w:bCs/>
          <w:sz w:val="24"/>
          <w:szCs w:val="24"/>
        </w:rPr>
        <w:t>2.3</w:t>
      </w:r>
      <w:r w:rsidRPr="00A53879">
        <w:rPr>
          <w:rFonts w:ascii="Verdana" w:hAnsi="Verdana" w:cs="Arial"/>
          <w:sz w:val="24"/>
          <w:szCs w:val="24"/>
        </w:rPr>
        <w:t xml:space="preserve"> </w:t>
      </w:r>
      <w:r w:rsidR="00241F3C" w:rsidRPr="00A53879">
        <w:rPr>
          <w:rFonts w:ascii="Verdana" w:hAnsi="Verdana"/>
          <w:sz w:val="24"/>
          <w:szCs w:val="24"/>
        </w:rPr>
        <w:t>Californians with disabilities will achieve diversion assistance from their local center for independent living. The number of persons benefitting from diversion grants across the state will increase by 5% from the previous year.</w:t>
      </w:r>
      <w:r w:rsidR="00A53879" w:rsidRPr="00A53879">
        <w:rPr>
          <w:rFonts w:ascii="Verdana" w:hAnsi="Verdana"/>
          <w:sz w:val="24"/>
          <w:szCs w:val="24"/>
        </w:rPr>
        <w:t xml:space="preserve"> 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 </w:t>
      </w:r>
      <w:r w:rsidR="0087401A" w:rsidRPr="0087401A">
        <w:rPr>
          <w:rFonts w:ascii="Verdana" w:hAnsi="Verdana"/>
          <w:sz w:val="24"/>
          <w:szCs w:val="24"/>
        </w:rPr>
        <w:t>Number of persons benefitting from diversion grants across the state</w:t>
      </w:r>
      <w:r w:rsidR="0087401A">
        <w:rPr>
          <w:rFonts w:ascii="Verdana" w:hAnsi="Verdana"/>
          <w:sz w:val="24"/>
          <w:szCs w:val="24"/>
        </w:rPr>
        <w:t>.</w:t>
      </w:r>
    </w:p>
    <w:p w14:paraId="0EAEF299" w14:textId="0FDF8ABE" w:rsidR="00B202B7" w:rsidRPr="00A53879" w:rsidRDefault="00B202B7" w:rsidP="00241F3C">
      <w:pPr>
        <w:rPr>
          <w:rFonts w:ascii="Verdana" w:hAnsi="Verdana" w:cs="Arial"/>
          <w:sz w:val="24"/>
          <w:szCs w:val="24"/>
        </w:rPr>
      </w:pPr>
      <w:r w:rsidRPr="00A53879">
        <w:rPr>
          <w:rFonts w:ascii="Verdana" w:hAnsi="Verdana" w:cs="Arial"/>
          <w:b/>
          <w:bCs/>
          <w:sz w:val="24"/>
          <w:szCs w:val="24"/>
        </w:rPr>
        <w:t>2.4</w:t>
      </w:r>
      <w:r w:rsidRPr="00A53879">
        <w:rPr>
          <w:rFonts w:ascii="Verdana" w:hAnsi="Verdana" w:cs="Arial"/>
          <w:sz w:val="24"/>
          <w:szCs w:val="24"/>
        </w:rPr>
        <w:t xml:space="preserve"> </w:t>
      </w:r>
      <w:r w:rsidR="00C6329E" w:rsidRPr="00A53879">
        <w:rPr>
          <w:rFonts w:ascii="Verdana" w:hAnsi="Verdana"/>
          <w:sz w:val="24"/>
          <w:szCs w:val="24"/>
        </w:rPr>
        <w:t>At least one new transition resource and/or tool created for California resource sites so that Individuals who transition are assessed on their quality of life and ability to make informed choices.</w:t>
      </w:r>
      <w:r w:rsidR="00A53879" w:rsidRPr="00A53879">
        <w:rPr>
          <w:rFonts w:ascii="Verdana" w:hAnsi="Verdana"/>
          <w:sz w:val="24"/>
          <w:szCs w:val="24"/>
        </w:rPr>
        <w:t xml:space="preserve"> 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 </w:t>
      </w:r>
      <w:r w:rsidR="0087401A" w:rsidRPr="0087401A">
        <w:rPr>
          <w:rFonts w:ascii="Verdana" w:hAnsi="Verdana"/>
          <w:sz w:val="24"/>
          <w:szCs w:val="24"/>
        </w:rPr>
        <w:t>At least one new transition resource and/or tool created for California resource sites.</w:t>
      </w:r>
    </w:p>
    <w:p w14:paraId="01CC6F05" w14:textId="0A8F5B59" w:rsidR="00B202B7" w:rsidRPr="00A53879" w:rsidRDefault="00B202B7" w:rsidP="00A867C1">
      <w:pPr>
        <w:rPr>
          <w:rFonts w:ascii="Verdana" w:hAnsi="Verdana" w:cs="Arial"/>
          <w:sz w:val="24"/>
          <w:szCs w:val="24"/>
        </w:rPr>
      </w:pPr>
      <w:r w:rsidRPr="00A53879">
        <w:rPr>
          <w:rFonts w:ascii="Verdana" w:hAnsi="Verdana"/>
          <w:b/>
          <w:bCs/>
          <w:sz w:val="24"/>
          <w:szCs w:val="24"/>
        </w:rPr>
        <w:t>2.5</w:t>
      </w:r>
      <w:r w:rsidRPr="00A53879">
        <w:rPr>
          <w:rFonts w:ascii="Verdana" w:hAnsi="Verdana"/>
          <w:sz w:val="24"/>
          <w:szCs w:val="24"/>
        </w:rPr>
        <w:t xml:space="preserve"> </w:t>
      </w:r>
      <w:r w:rsidR="00BB6F34" w:rsidRPr="00A53879">
        <w:rPr>
          <w:rFonts w:ascii="Verdana" w:hAnsi="Verdana"/>
          <w:sz w:val="24"/>
          <w:szCs w:val="24"/>
        </w:rPr>
        <w:t>Through</w:t>
      </w:r>
      <w:r w:rsidRPr="00A53879">
        <w:rPr>
          <w:rFonts w:ascii="Verdana" w:hAnsi="Verdana" w:cs="Arial"/>
          <w:sz w:val="24"/>
          <w:szCs w:val="24"/>
        </w:rPr>
        <w:t xml:space="preserve"> existing state Independent Living Network Technical Assistance structures, Independent Living Network members access all available resources and tools for providing Transition</w:t>
      </w:r>
      <w:r w:rsidR="00BB6F34" w:rsidRPr="00A53879">
        <w:rPr>
          <w:rFonts w:ascii="Verdana" w:hAnsi="Verdana" w:cs="Arial"/>
          <w:sz w:val="24"/>
          <w:szCs w:val="24"/>
        </w:rPr>
        <w:t xml:space="preserve"> and the </w:t>
      </w:r>
      <w:r w:rsidR="00BB6F34" w:rsidRPr="00A53879">
        <w:rPr>
          <w:rFonts w:ascii="Verdana" w:hAnsi="Verdana"/>
          <w:sz w:val="24"/>
          <w:szCs w:val="24"/>
        </w:rPr>
        <w:t>number of instances reported from DSE about technical assistance provided will increase by 5% from the previous year.</w:t>
      </w:r>
      <w:r w:rsidRPr="00A53879">
        <w:rPr>
          <w:rFonts w:ascii="Verdana" w:hAnsi="Verdana" w:cs="Arial"/>
          <w:sz w:val="24"/>
          <w:szCs w:val="24"/>
        </w:rPr>
        <w:t xml:space="preserve"> </w:t>
      </w:r>
      <w:r w:rsidR="00A53879" w:rsidRPr="00A53879">
        <w:rPr>
          <w:rFonts w:ascii="Verdana" w:hAnsi="Verdana"/>
          <w:sz w:val="24"/>
          <w:szCs w:val="24"/>
        </w:rPr>
        <w:t xml:space="preserve">Timeline: Throughout </w:t>
      </w:r>
      <w:r w:rsidR="00F30EA8" w:rsidRPr="00A53879">
        <w:rPr>
          <w:rFonts w:ascii="Verdana" w:hAnsi="Verdana"/>
          <w:sz w:val="24"/>
          <w:szCs w:val="24"/>
        </w:rPr>
        <w:t>3-year</w:t>
      </w:r>
      <w:r w:rsidR="00A53879" w:rsidRPr="00A53879">
        <w:rPr>
          <w:rFonts w:ascii="Verdana" w:hAnsi="Verdana"/>
          <w:sz w:val="24"/>
          <w:szCs w:val="24"/>
        </w:rPr>
        <w:t xml:space="preserve"> period; review conducted annually at the end of the 4</w:t>
      </w:r>
      <w:r w:rsidR="00A53879" w:rsidRPr="00A53879">
        <w:rPr>
          <w:rFonts w:ascii="Verdana" w:hAnsi="Verdana"/>
          <w:sz w:val="24"/>
          <w:szCs w:val="24"/>
          <w:vertAlign w:val="superscript"/>
        </w:rPr>
        <w:t>th</w:t>
      </w:r>
      <w:r w:rsidR="00A53879" w:rsidRPr="00A53879">
        <w:rPr>
          <w:rFonts w:ascii="Verdana" w:hAnsi="Verdana"/>
          <w:sz w:val="24"/>
          <w:szCs w:val="24"/>
        </w:rPr>
        <w:t xml:space="preserve"> quarter.</w:t>
      </w:r>
      <w:r w:rsidR="0087401A">
        <w:rPr>
          <w:rFonts w:ascii="Verdana" w:hAnsi="Verdana"/>
          <w:sz w:val="24"/>
          <w:szCs w:val="24"/>
        </w:rPr>
        <w:t xml:space="preserve"> Indicators: </w:t>
      </w:r>
      <w:r w:rsidR="0087401A" w:rsidRPr="0087401A">
        <w:rPr>
          <w:rFonts w:ascii="Verdana" w:hAnsi="Verdana"/>
          <w:sz w:val="24"/>
          <w:szCs w:val="24"/>
        </w:rPr>
        <w:t>Number of instances reported from DSE about technical assistance provided.</w:t>
      </w:r>
    </w:p>
    <w:p w14:paraId="2C02FDEA" w14:textId="58583BFD" w:rsidR="00D4784D" w:rsidRPr="00A53879" w:rsidRDefault="00B202B7" w:rsidP="00315822">
      <w:pPr>
        <w:rPr>
          <w:rFonts w:ascii="Verdana" w:hAnsi="Verdana"/>
          <w:sz w:val="24"/>
          <w:szCs w:val="24"/>
        </w:rPr>
      </w:pPr>
      <w:r w:rsidRPr="00A53879">
        <w:rPr>
          <w:rFonts w:ascii="Verdana" w:hAnsi="Verdana"/>
          <w:b/>
          <w:bCs/>
          <w:sz w:val="24"/>
          <w:szCs w:val="24"/>
        </w:rPr>
        <w:t>3.1</w:t>
      </w:r>
      <w:r w:rsidRPr="00A53879">
        <w:rPr>
          <w:rFonts w:ascii="Verdana" w:hAnsi="Verdana"/>
          <w:sz w:val="24"/>
          <w:szCs w:val="24"/>
        </w:rPr>
        <w:t xml:space="preserve"> </w:t>
      </w:r>
      <w:bookmarkStart w:id="19" w:name="_Hlk37659528"/>
      <w:r w:rsidR="00BB6F34" w:rsidRPr="00A53879">
        <w:rPr>
          <w:rFonts w:ascii="Verdana" w:hAnsi="Verdana"/>
          <w:sz w:val="24"/>
          <w:szCs w:val="24"/>
        </w:rPr>
        <w:t xml:space="preserve">Activities of  the Systems Change contractor and the Centers for Independent Living around systems change will increase by 5% statewide </w:t>
      </w:r>
      <w:r w:rsidR="00BB6F34" w:rsidRPr="00A53879">
        <w:rPr>
          <w:rFonts w:ascii="Verdana" w:hAnsi="Verdana"/>
          <w:sz w:val="24"/>
          <w:szCs w:val="24"/>
        </w:rPr>
        <w:lastRenderedPageBreak/>
        <w:t xml:space="preserve">over the previous year related to </w:t>
      </w:r>
      <w:r w:rsidR="00D4784D" w:rsidRPr="00A53879">
        <w:rPr>
          <w:rFonts w:ascii="Verdana" w:hAnsi="Verdana" w:cs="Arial"/>
          <w:sz w:val="24"/>
          <w:szCs w:val="24"/>
        </w:rPr>
        <w:t>(a) representation at Statewide venues and/or on prioritized Statewide advocacy issues, and (b) infrastructure and technical assistance regarding multi-catchment communications, efforts, and activities that support Systems Change</w:t>
      </w:r>
      <w:r w:rsidR="00BB6F34" w:rsidRPr="00A53879">
        <w:rPr>
          <w:rFonts w:ascii="Verdana" w:hAnsi="Verdana" w:cs="Arial"/>
          <w:sz w:val="24"/>
          <w:szCs w:val="24"/>
        </w:rPr>
        <w:t>.</w:t>
      </w:r>
      <w:r w:rsidR="00A53879">
        <w:rPr>
          <w:rFonts w:ascii="Verdana" w:hAnsi="Verdana" w:cs="Arial"/>
        </w:rPr>
        <w:t xml:space="preserve"> </w:t>
      </w:r>
      <w:r w:rsidR="00315822" w:rsidRPr="00A53879">
        <w:rPr>
          <w:rFonts w:ascii="Verdana" w:hAnsi="Verdana"/>
          <w:sz w:val="24"/>
          <w:szCs w:val="24"/>
        </w:rPr>
        <w:t xml:space="preserve">Timeline: Throughout </w:t>
      </w:r>
      <w:r w:rsidR="00F30EA8" w:rsidRPr="00A53879">
        <w:rPr>
          <w:rFonts w:ascii="Verdana" w:hAnsi="Verdana"/>
          <w:sz w:val="24"/>
          <w:szCs w:val="24"/>
        </w:rPr>
        <w:t>3-year</w:t>
      </w:r>
      <w:r w:rsidR="00315822" w:rsidRPr="00A53879">
        <w:rPr>
          <w:rFonts w:ascii="Verdana" w:hAnsi="Verdana"/>
          <w:sz w:val="24"/>
          <w:szCs w:val="24"/>
        </w:rPr>
        <w:t xml:space="preserve"> period; review conducted </w:t>
      </w:r>
      <w:r w:rsidR="00315822">
        <w:rPr>
          <w:rFonts w:ascii="Verdana" w:hAnsi="Verdana"/>
          <w:sz w:val="24"/>
          <w:szCs w:val="24"/>
        </w:rPr>
        <w:t xml:space="preserve">at each full Council meeting; reports from Systems Change contractor submitted </w:t>
      </w:r>
      <w:r w:rsidR="00315822">
        <w:rPr>
          <w:rFonts w:ascii="Verdana" w:hAnsi="Verdana"/>
          <w:sz w:val="24"/>
          <w:szCs w:val="24"/>
        </w:rPr>
        <w:tab/>
        <w:t>quarterly to DSE and SILC</w:t>
      </w:r>
      <w:r w:rsidR="00F62160">
        <w:rPr>
          <w:rFonts w:ascii="Verdana" w:hAnsi="Verdana"/>
          <w:sz w:val="24"/>
          <w:szCs w:val="24"/>
        </w:rPr>
        <w:t>; annual review of CILR and PPR.</w:t>
      </w:r>
      <w:r w:rsidR="0087401A">
        <w:rPr>
          <w:rFonts w:ascii="Verdana" w:hAnsi="Verdana"/>
          <w:sz w:val="24"/>
          <w:szCs w:val="24"/>
        </w:rPr>
        <w:t xml:space="preserve"> Indicators: </w:t>
      </w:r>
      <w:r w:rsidR="0087401A" w:rsidRPr="0087401A">
        <w:rPr>
          <w:rFonts w:ascii="Verdana" w:hAnsi="Verdana"/>
          <w:sz w:val="24"/>
          <w:szCs w:val="24"/>
        </w:rPr>
        <w:t>Activities of the Systems Change contractor and the Centers for Independent Living around systems change</w:t>
      </w:r>
    </w:p>
    <w:p w14:paraId="3A00A025" w14:textId="0D222D40" w:rsidR="00B202B7" w:rsidRPr="00F62160" w:rsidRDefault="007D4EBE" w:rsidP="00A867C1">
      <w:pPr>
        <w:rPr>
          <w:rFonts w:ascii="Verdana" w:hAnsi="Verdana" w:cs="Arial"/>
          <w:sz w:val="24"/>
          <w:szCs w:val="24"/>
        </w:rPr>
      </w:pPr>
      <w:r w:rsidRPr="00A53879">
        <w:rPr>
          <w:rFonts w:ascii="Verdana" w:hAnsi="Verdana" w:cs="Arial"/>
          <w:b/>
          <w:bCs/>
          <w:sz w:val="24"/>
          <w:szCs w:val="24"/>
        </w:rPr>
        <w:t>4</w:t>
      </w:r>
      <w:r w:rsidR="00B202B7" w:rsidRPr="00A53879">
        <w:rPr>
          <w:rFonts w:ascii="Verdana" w:hAnsi="Verdana" w:cs="Arial"/>
          <w:b/>
          <w:bCs/>
          <w:sz w:val="24"/>
          <w:szCs w:val="24"/>
        </w:rPr>
        <w:t>.1</w:t>
      </w:r>
      <w:r w:rsidR="00B202B7" w:rsidRPr="00A53879">
        <w:rPr>
          <w:rFonts w:ascii="Verdana" w:hAnsi="Verdana" w:cs="Arial"/>
          <w:sz w:val="24"/>
          <w:szCs w:val="24"/>
        </w:rPr>
        <w:t xml:space="preserve"> </w:t>
      </w:r>
      <w:r w:rsidR="00452EF6" w:rsidRPr="00A53879">
        <w:rPr>
          <w:rFonts w:ascii="Verdana" w:hAnsi="Verdana"/>
          <w:bCs/>
          <w:sz w:val="24"/>
          <w:szCs w:val="24"/>
        </w:rPr>
        <w:t>The SILC will s</w:t>
      </w:r>
      <w:r w:rsidR="00B202B7" w:rsidRPr="00A53879">
        <w:rPr>
          <w:rFonts w:ascii="Verdana" w:hAnsi="Verdana"/>
          <w:bCs/>
          <w:sz w:val="24"/>
          <w:szCs w:val="24"/>
        </w:rPr>
        <w:t>upport Independent Living Network partners to become an ADRC partner.</w:t>
      </w:r>
      <w:r w:rsidR="00BB6F34" w:rsidRPr="00A53879">
        <w:rPr>
          <w:rFonts w:ascii="Verdana" w:hAnsi="Verdana"/>
          <w:bCs/>
          <w:sz w:val="24"/>
          <w:szCs w:val="24"/>
        </w:rPr>
        <w:t xml:space="preserve"> ADRC Partnerships will increase annually.</w:t>
      </w:r>
      <w:r w:rsidR="00F62160" w:rsidRPr="00F62160">
        <w:rPr>
          <w:rFonts w:ascii="Verdana" w:hAnsi="Verdana"/>
          <w:sz w:val="24"/>
          <w:szCs w:val="24"/>
        </w:rPr>
        <w:t xml:space="preserve"> </w:t>
      </w:r>
      <w:r w:rsidR="00F62160" w:rsidRPr="00A53879">
        <w:rPr>
          <w:rFonts w:ascii="Verdana" w:hAnsi="Verdana"/>
          <w:sz w:val="24"/>
          <w:szCs w:val="24"/>
        </w:rPr>
        <w:t xml:space="preserve">Timeline: Throughout </w:t>
      </w:r>
      <w:r w:rsidR="00F30EA8" w:rsidRPr="00A53879">
        <w:rPr>
          <w:rFonts w:ascii="Verdana" w:hAnsi="Verdana"/>
          <w:sz w:val="24"/>
          <w:szCs w:val="24"/>
        </w:rPr>
        <w:t>3-year</w:t>
      </w:r>
      <w:r w:rsidR="00F62160" w:rsidRPr="00A53879">
        <w:rPr>
          <w:rFonts w:ascii="Verdana" w:hAnsi="Verdana"/>
          <w:sz w:val="24"/>
          <w:szCs w:val="24"/>
        </w:rPr>
        <w:t xml:space="preserve"> period; review conducted annually at the end of the 4</w:t>
      </w:r>
      <w:r w:rsidR="00F62160" w:rsidRPr="00A53879">
        <w:rPr>
          <w:rFonts w:ascii="Verdana" w:hAnsi="Verdana"/>
          <w:sz w:val="24"/>
          <w:szCs w:val="24"/>
          <w:vertAlign w:val="superscript"/>
        </w:rPr>
        <w:t>th</w:t>
      </w:r>
      <w:r w:rsidR="00F62160" w:rsidRPr="00A53879">
        <w:rPr>
          <w:rFonts w:ascii="Verdana" w:hAnsi="Verdana"/>
          <w:sz w:val="24"/>
          <w:szCs w:val="24"/>
        </w:rPr>
        <w:t xml:space="preserve"> quarter.</w:t>
      </w:r>
      <w:r w:rsidR="00BC7BB8">
        <w:rPr>
          <w:rFonts w:ascii="Verdana" w:hAnsi="Verdana"/>
          <w:sz w:val="24"/>
          <w:szCs w:val="24"/>
        </w:rPr>
        <w:t xml:space="preserve"> Indicators: </w:t>
      </w:r>
      <w:r w:rsidR="00BC7BB8" w:rsidRPr="00BC7BB8">
        <w:rPr>
          <w:rFonts w:ascii="Verdana" w:hAnsi="Verdana"/>
          <w:sz w:val="24"/>
          <w:szCs w:val="24"/>
        </w:rPr>
        <w:t>Numbers of Independent Living Centers expressing interest in becoming ADRC partner.</w:t>
      </w:r>
    </w:p>
    <w:p w14:paraId="09D28A51" w14:textId="528E3B03" w:rsidR="00B202B7" w:rsidRPr="00F62160" w:rsidRDefault="007D4EBE" w:rsidP="00A867C1">
      <w:pPr>
        <w:rPr>
          <w:rFonts w:ascii="Verdana" w:hAnsi="Verdana" w:cs="Arial"/>
          <w:sz w:val="24"/>
          <w:szCs w:val="24"/>
        </w:rPr>
      </w:pPr>
      <w:r w:rsidRPr="00A53879">
        <w:rPr>
          <w:rFonts w:ascii="Verdana" w:hAnsi="Verdana"/>
          <w:b/>
          <w:sz w:val="24"/>
          <w:szCs w:val="24"/>
        </w:rPr>
        <w:t>4</w:t>
      </w:r>
      <w:r w:rsidR="00B202B7" w:rsidRPr="00A53879">
        <w:rPr>
          <w:rFonts w:ascii="Verdana" w:hAnsi="Verdana"/>
          <w:b/>
          <w:sz w:val="24"/>
          <w:szCs w:val="24"/>
        </w:rPr>
        <w:t>.2</w:t>
      </w:r>
      <w:r w:rsidR="00B202B7" w:rsidRPr="00A53879">
        <w:rPr>
          <w:rFonts w:ascii="Verdana" w:hAnsi="Verdana"/>
          <w:bCs/>
          <w:sz w:val="24"/>
          <w:szCs w:val="24"/>
        </w:rPr>
        <w:t xml:space="preserve"> </w:t>
      </w:r>
      <w:r w:rsidR="00BB6F34" w:rsidRPr="00A53879">
        <w:rPr>
          <w:rFonts w:ascii="Verdana" w:hAnsi="Verdana"/>
          <w:bCs/>
          <w:sz w:val="24"/>
          <w:szCs w:val="24"/>
        </w:rPr>
        <w:t xml:space="preserve">The SILC will survey </w:t>
      </w:r>
      <w:r w:rsidR="00B202B7" w:rsidRPr="00A53879">
        <w:rPr>
          <w:rFonts w:ascii="Verdana" w:hAnsi="Verdana"/>
          <w:sz w:val="24"/>
          <w:szCs w:val="24"/>
        </w:rPr>
        <w:t xml:space="preserve">Independent Living Network partners </w:t>
      </w:r>
      <w:r w:rsidR="00BB6F34" w:rsidRPr="00A53879">
        <w:rPr>
          <w:rFonts w:ascii="Verdana" w:hAnsi="Verdana"/>
          <w:sz w:val="24"/>
          <w:szCs w:val="24"/>
        </w:rPr>
        <w:t xml:space="preserve">on how </w:t>
      </w:r>
      <w:r w:rsidR="00F30EA8" w:rsidRPr="00A53879">
        <w:rPr>
          <w:rFonts w:ascii="Verdana" w:hAnsi="Verdana"/>
          <w:sz w:val="24"/>
          <w:szCs w:val="24"/>
        </w:rPr>
        <w:t>to engage</w:t>
      </w:r>
      <w:r w:rsidR="00B202B7" w:rsidRPr="00A53879">
        <w:rPr>
          <w:rFonts w:ascii="Verdana" w:hAnsi="Verdana"/>
          <w:sz w:val="24"/>
          <w:szCs w:val="24"/>
        </w:rPr>
        <w:t xml:space="preserve"> </w:t>
      </w:r>
      <w:r w:rsidR="00BB6F34" w:rsidRPr="00A53879">
        <w:rPr>
          <w:rFonts w:ascii="Verdana" w:hAnsi="Verdana"/>
          <w:sz w:val="24"/>
          <w:szCs w:val="24"/>
        </w:rPr>
        <w:t>them in</w:t>
      </w:r>
      <w:r w:rsidR="00B202B7" w:rsidRPr="00A53879">
        <w:rPr>
          <w:rFonts w:ascii="Verdana" w:hAnsi="Verdana"/>
          <w:sz w:val="24"/>
          <w:szCs w:val="24"/>
        </w:rPr>
        <w:t xml:space="preserve"> LTSS No Wrong Door systems.</w:t>
      </w:r>
      <w:r w:rsidR="00F62160" w:rsidRPr="00F62160">
        <w:rPr>
          <w:rFonts w:ascii="Verdana" w:hAnsi="Verdana"/>
          <w:sz w:val="24"/>
          <w:szCs w:val="24"/>
        </w:rPr>
        <w:t xml:space="preserve"> </w:t>
      </w:r>
      <w:r w:rsidR="00F62160" w:rsidRPr="00A53879">
        <w:rPr>
          <w:rFonts w:ascii="Verdana" w:hAnsi="Verdana"/>
          <w:sz w:val="24"/>
          <w:szCs w:val="24"/>
        </w:rPr>
        <w:t xml:space="preserve">Timeline: </w:t>
      </w:r>
      <w:r w:rsidR="00F62160">
        <w:rPr>
          <w:rFonts w:ascii="Verdana" w:hAnsi="Verdana"/>
          <w:sz w:val="24"/>
          <w:szCs w:val="24"/>
        </w:rPr>
        <w:t>By 4</w:t>
      </w:r>
      <w:r w:rsidR="00F62160" w:rsidRPr="00F62160">
        <w:rPr>
          <w:rFonts w:ascii="Verdana" w:hAnsi="Verdana"/>
          <w:sz w:val="24"/>
          <w:szCs w:val="24"/>
          <w:vertAlign w:val="superscript"/>
        </w:rPr>
        <w:t>th</w:t>
      </w:r>
      <w:r w:rsidR="00F62160">
        <w:rPr>
          <w:rFonts w:ascii="Verdana" w:hAnsi="Verdana"/>
          <w:sz w:val="24"/>
          <w:szCs w:val="24"/>
        </w:rPr>
        <w:t xml:space="preserve"> quarter 2021.</w:t>
      </w:r>
      <w:r w:rsidR="00BC7BB8">
        <w:rPr>
          <w:rFonts w:ascii="Verdana" w:hAnsi="Verdana"/>
          <w:sz w:val="24"/>
          <w:szCs w:val="24"/>
        </w:rPr>
        <w:t xml:space="preserve"> Indicators: </w:t>
      </w:r>
      <w:r w:rsidR="00BC7BB8" w:rsidRPr="00BC7BB8">
        <w:rPr>
          <w:rFonts w:ascii="Verdana" w:hAnsi="Verdana"/>
          <w:sz w:val="24"/>
          <w:szCs w:val="24"/>
        </w:rPr>
        <w:t>Survey will be drafted, answers collected and analyzed.</w:t>
      </w:r>
    </w:p>
    <w:p w14:paraId="6D110B55" w14:textId="3FAB1517" w:rsidR="00B202B7" w:rsidRPr="00BC7BB8" w:rsidRDefault="007D4EBE" w:rsidP="00A867C1">
      <w:pPr>
        <w:rPr>
          <w:rFonts w:ascii="Verdana" w:hAnsi="Verdana"/>
          <w:sz w:val="24"/>
          <w:szCs w:val="24"/>
        </w:rPr>
      </w:pPr>
      <w:r w:rsidRPr="00A53879">
        <w:rPr>
          <w:rFonts w:ascii="Verdana" w:hAnsi="Verdana"/>
          <w:b/>
          <w:bCs/>
          <w:sz w:val="24"/>
          <w:szCs w:val="24"/>
        </w:rPr>
        <w:t>5</w:t>
      </w:r>
      <w:r w:rsidR="00B202B7" w:rsidRPr="00A53879">
        <w:rPr>
          <w:rFonts w:ascii="Verdana" w:hAnsi="Verdana"/>
          <w:b/>
          <w:bCs/>
          <w:sz w:val="24"/>
          <w:szCs w:val="24"/>
        </w:rPr>
        <w:t>.1</w:t>
      </w:r>
      <w:r w:rsidR="00B202B7" w:rsidRPr="00A53879">
        <w:rPr>
          <w:rFonts w:ascii="Verdana" w:hAnsi="Verdana"/>
          <w:sz w:val="24"/>
          <w:szCs w:val="24"/>
        </w:rPr>
        <w:t xml:space="preserve"> </w:t>
      </w:r>
      <w:r w:rsidR="00452EF6" w:rsidRPr="00A53879">
        <w:rPr>
          <w:rFonts w:ascii="Verdana" w:hAnsi="Verdana"/>
          <w:sz w:val="24"/>
          <w:szCs w:val="24"/>
        </w:rPr>
        <w:t xml:space="preserve">The SILC </w:t>
      </w:r>
      <w:r w:rsidR="00BB6F34" w:rsidRPr="00A53879">
        <w:rPr>
          <w:rFonts w:ascii="Verdana" w:hAnsi="Verdana"/>
          <w:sz w:val="24"/>
          <w:szCs w:val="24"/>
        </w:rPr>
        <w:t xml:space="preserve">and DSE </w:t>
      </w:r>
      <w:r w:rsidR="00452EF6" w:rsidRPr="00A53879">
        <w:rPr>
          <w:rFonts w:ascii="Verdana" w:hAnsi="Verdana"/>
          <w:sz w:val="24"/>
          <w:szCs w:val="24"/>
        </w:rPr>
        <w:t>will s</w:t>
      </w:r>
      <w:r w:rsidR="00B202B7" w:rsidRPr="00A53879">
        <w:rPr>
          <w:rFonts w:ascii="Verdana" w:hAnsi="Verdana"/>
          <w:sz w:val="24"/>
          <w:szCs w:val="24"/>
        </w:rPr>
        <w:t xml:space="preserve">upport Independent Living Network </w:t>
      </w:r>
      <w:r w:rsidR="00BB6F34" w:rsidRPr="00A53879">
        <w:rPr>
          <w:rFonts w:ascii="Verdana" w:hAnsi="Verdana"/>
          <w:sz w:val="24"/>
          <w:szCs w:val="24"/>
        </w:rPr>
        <w:t xml:space="preserve">members </w:t>
      </w:r>
      <w:r w:rsidR="00B202B7" w:rsidRPr="00A53879">
        <w:rPr>
          <w:rFonts w:ascii="Verdana" w:hAnsi="Verdana"/>
          <w:sz w:val="24"/>
          <w:szCs w:val="24"/>
        </w:rPr>
        <w:t>to become a fully functional core partner in the LTSS No Wrong Door System</w:t>
      </w:r>
      <w:r w:rsidR="00BB6F34" w:rsidRPr="00A53879">
        <w:rPr>
          <w:rFonts w:ascii="Verdana" w:hAnsi="Verdana"/>
          <w:sz w:val="24"/>
          <w:szCs w:val="24"/>
        </w:rPr>
        <w:t xml:space="preserve"> by increasing technical assistance provision, funding information shared, best practices information shared, data analysis and other supports offered to the IL Network by 5% over the previous year.</w:t>
      </w:r>
      <w:r w:rsidR="00F62160">
        <w:rPr>
          <w:rFonts w:ascii="Verdana" w:hAnsi="Verdana"/>
          <w:sz w:val="24"/>
          <w:szCs w:val="24"/>
        </w:rPr>
        <w:t xml:space="preserve"> </w:t>
      </w:r>
      <w:r w:rsidR="00F62160" w:rsidRPr="00A53879">
        <w:rPr>
          <w:rFonts w:ascii="Verdana" w:hAnsi="Verdana"/>
          <w:sz w:val="24"/>
          <w:szCs w:val="24"/>
        </w:rPr>
        <w:t xml:space="preserve">Timeline: Throughout </w:t>
      </w:r>
      <w:r w:rsidR="00F30EA8" w:rsidRPr="00A53879">
        <w:rPr>
          <w:rFonts w:ascii="Verdana" w:hAnsi="Verdana"/>
          <w:sz w:val="24"/>
          <w:szCs w:val="24"/>
        </w:rPr>
        <w:t>3-year</w:t>
      </w:r>
      <w:r w:rsidR="00F62160" w:rsidRPr="00A53879">
        <w:rPr>
          <w:rFonts w:ascii="Verdana" w:hAnsi="Verdana"/>
          <w:sz w:val="24"/>
          <w:szCs w:val="24"/>
        </w:rPr>
        <w:t xml:space="preserve"> period; review conducted annually at the end of the 4</w:t>
      </w:r>
      <w:r w:rsidR="00F62160" w:rsidRPr="00A53879">
        <w:rPr>
          <w:rFonts w:ascii="Verdana" w:hAnsi="Verdana"/>
          <w:sz w:val="24"/>
          <w:szCs w:val="24"/>
          <w:vertAlign w:val="superscript"/>
        </w:rPr>
        <w:t>th</w:t>
      </w:r>
      <w:r w:rsidR="00F62160" w:rsidRPr="00A53879">
        <w:rPr>
          <w:rFonts w:ascii="Verdana" w:hAnsi="Verdana"/>
          <w:sz w:val="24"/>
          <w:szCs w:val="24"/>
        </w:rPr>
        <w:t xml:space="preserve"> quarter.</w:t>
      </w:r>
      <w:r w:rsidR="00BC7BB8">
        <w:rPr>
          <w:rFonts w:ascii="Verdana" w:hAnsi="Verdana"/>
          <w:sz w:val="24"/>
          <w:szCs w:val="24"/>
        </w:rPr>
        <w:t xml:space="preserve"> Indicators:</w:t>
      </w:r>
      <w:r w:rsidR="00BC7BB8" w:rsidRPr="00BC7BB8">
        <w:t xml:space="preserve"> </w:t>
      </w:r>
      <w:r w:rsidR="00BC7BB8" w:rsidRPr="00BC7BB8">
        <w:rPr>
          <w:rFonts w:ascii="Verdana" w:hAnsi="Verdana"/>
          <w:sz w:val="24"/>
          <w:szCs w:val="24"/>
        </w:rPr>
        <w:t>Numbers of technical assistance provision, funding information shared, best practices information shared, data analysis and other supports offered to the IL Network regarding LTSS No Wrong Door in California.</w:t>
      </w:r>
    </w:p>
    <w:p w14:paraId="427E2EC4" w14:textId="35F6FA71" w:rsidR="007D4EBE" w:rsidRPr="00F62160" w:rsidRDefault="007D4EBE" w:rsidP="00A867C1">
      <w:pPr>
        <w:rPr>
          <w:rFonts w:ascii="Verdana" w:hAnsi="Verdana" w:cs="Arial"/>
          <w:sz w:val="24"/>
          <w:szCs w:val="24"/>
        </w:rPr>
      </w:pPr>
      <w:r w:rsidRPr="00A53879">
        <w:rPr>
          <w:rFonts w:ascii="Verdana" w:hAnsi="Verdana"/>
          <w:b/>
          <w:bCs/>
          <w:sz w:val="24"/>
          <w:szCs w:val="24"/>
        </w:rPr>
        <w:t>6.1</w:t>
      </w:r>
      <w:r w:rsidRPr="00A53879">
        <w:rPr>
          <w:rFonts w:ascii="Verdana" w:hAnsi="Verdana"/>
          <w:sz w:val="24"/>
          <w:szCs w:val="24"/>
        </w:rPr>
        <w:t xml:space="preserve"> The Network will conduct a survey of existing Independent Living Centers and will conduct an analysis on the results.  </w:t>
      </w:r>
      <w:r w:rsidR="00F62160" w:rsidRPr="00A53879">
        <w:rPr>
          <w:rFonts w:ascii="Verdana" w:hAnsi="Verdana"/>
          <w:sz w:val="24"/>
          <w:szCs w:val="24"/>
        </w:rPr>
        <w:t xml:space="preserve">Timeline: </w:t>
      </w:r>
      <w:r w:rsidR="00F62160">
        <w:rPr>
          <w:rFonts w:ascii="Verdana" w:hAnsi="Verdana"/>
          <w:sz w:val="24"/>
          <w:szCs w:val="24"/>
        </w:rPr>
        <w:t>By 4</w:t>
      </w:r>
      <w:r w:rsidR="00F62160" w:rsidRPr="00F62160">
        <w:rPr>
          <w:rFonts w:ascii="Verdana" w:hAnsi="Verdana"/>
          <w:sz w:val="24"/>
          <w:szCs w:val="24"/>
          <w:vertAlign w:val="superscript"/>
        </w:rPr>
        <w:t>th</w:t>
      </w:r>
      <w:r w:rsidR="00F62160">
        <w:rPr>
          <w:rFonts w:ascii="Verdana" w:hAnsi="Verdana"/>
          <w:sz w:val="24"/>
          <w:szCs w:val="24"/>
        </w:rPr>
        <w:t xml:space="preserve"> quarter 2021.</w:t>
      </w:r>
      <w:r w:rsidR="00BC7BB8">
        <w:rPr>
          <w:rFonts w:ascii="Verdana" w:hAnsi="Verdana"/>
          <w:sz w:val="24"/>
          <w:szCs w:val="24"/>
        </w:rPr>
        <w:t xml:space="preserve"> Indicators: </w:t>
      </w:r>
      <w:r w:rsidR="00BC7BB8" w:rsidRPr="00BC7BB8">
        <w:rPr>
          <w:rFonts w:ascii="Verdana" w:hAnsi="Verdana"/>
          <w:sz w:val="24"/>
          <w:szCs w:val="24"/>
        </w:rPr>
        <w:t xml:space="preserve">Survey will be drafted, answers collected and analyzed.  </w:t>
      </w:r>
    </w:p>
    <w:p w14:paraId="339E5E05" w14:textId="1C35B22C" w:rsidR="0015590F" w:rsidRPr="00F62160" w:rsidRDefault="007D4EBE" w:rsidP="00A867C1">
      <w:pPr>
        <w:rPr>
          <w:rFonts w:ascii="Verdana" w:hAnsi="Verdana" w:cs="Arial"/>
          <w:sz w:val="24"/>
          <w:szCs w:val="24"/>
        </w:rPr>
      </w:pPr>
      <w:r w:rsidRPr="00A53879">
        <w:rPr>
          <w:rFonts w:ascii="Verdana" w:hAnsi="Verdana"/>
          <w:b/>
          <w:bCs/>
          <w:sz w:val="24"/>
          <w:szCs w:val="24"/>
        </w:rPr>
        <w:t>7.1</w:t>
      </w:r>
      <w:r w:rsidRPr="00A53879">
        <w:rPr>
          <w:rFonts w:ascii="Verdana" w:hAnsi="Verdana"/>
          <w:sz w:val="24"/>
          <w:szCs w:val="24"/>
        </w:rPr>
        <w:t xml:space="preserve"> </w:t>
      </w:r>
      <w:r w:rsidR="00BB6F34" w:rsidRPr="00A53879">
        <w:rPr>
          <w:rFonts w:ascii="Verdana" w:hAnsi="Verdana"/>
          <w:sz w:val="24"/>
          <w:szCs w:val="24"/>
        </w:rPr>
        <w:t>The</w:t>
      </w:r>
      <w:r w:rsidR="00201DAE" w:rsidRPr="00A53879">
        <w:rPr>
          <w:rFonts w:ascii="Verdana" w:hAnsi="Verdana"/>
          <w:sz w:val="24"/>
          <w:szCs w:val="24"/>
        </w:rPr>
        <w:t xml:space="preserve"> IL Network will work to </w:t>
      </w:r>
      <w:r w:rsidR="0015590F" w:rsidRPr="00A53879">
        <w:rPr>
          <w:rFonts w:ascii="Verdana" w:hAnsi="Verdana" w:cs="Segoe UI"/>
          <w:color w:val="000000"/>
          <w:sz w:val="24"/>
          <w:szCs w:val="24"/>
          <w:shd w:val="clear" w:color="auto" w:fill="FFFFFF"/>
          <w:lang w:val="en"/>
        </w:rPr>
        <w:t>develop an equitable funding formula</w:t>
      </w:r>
      <w:r w:rsidR="00201DAE" w:rsidRPr="00A53879">
        <w:rPr>
          <w:rFonts w:ascii="Verdana" w:hAnsi="Verdana" w:cs="Segoe UI"/>
          <w:color w:val="000000"/>
          <w:sz w:val="24"/>
          <w:szCs w:val="24"/>
          <w:shd w:val="clear" w:color="auto" w:fill="FFFFFF"/>
          <w:lang w:val="en"/>
        </w:rPr>
        <w:t>.</w:t>
      </w:r>
      <w:r w:rsidR="00F62160">
        <w:rPr>
          <w:rFonts w:ascii="Verdana" w:hAnsi="Verdana" w:cs="Segoe UI"/>
          <w:color w:val="000000"/>
          <w:sz w:val="24"/>
          <w:szCs w:val="24"/>
          <w:shd w:val="clear" w:color="auto" w:fill="FFFFFF"/>
          <w:lang w:val="en"/>
        </w:rPr>
        <w:t xml:space="preserve"> </w:t>
      </w:r>
      <w:r w:rsidR="00F62160" w:rsidRPr="00A53879">
        <w:rPr>
          <w:rFonts w:ascii="Verdana" w:hAnsi="Verdana"/>
          <w:sz w:val="24"/>
          <w:szCs w:val="24"/>
        </w:rPr>
        <w:t xml:space="preserve">Timeline: </w:t>
      </w:r>
      <w:r w:rsidR="00F62160">
        <w:rPr>
          <w:rFonts w:ascii="Verdana" w:hAnsi="Verdana"/>
          <w:sz w:val="24"/>
          <w:szCs w:val="24"/>
        </w:rPr>
        <w:t>By 4</w:t>
      </w:r>
      <w:r w:rsidR="00F62160" w:rsidRPr="00F62160">
        <w:rPr>
          <w:rFonts w:ascii="Verdana" w:hAnsi="Verdana"/>
          <w:sz w:val="24"/>
          <w:szCs w:val="24"/>
          <w:vertAlign w:val="superscript"/>
        </w:rPr>
        <w:t>th</w:t>
      </w:r>
      <w:r w:rsidR="00F62160">
        <w:rPr>
          <w:rFonts w:ascii="Verdana" w:hAnsi="Verdana"/>
          <w:sz w:val="24"/>
          <w:szCs w:val="24"/>
        </w:rPr>
        <w:t xml:space="preserve"> quarter 2021.</w:t>
      </w:r>
      <w:r w:rsidR="00BC7BB8">
        <w:rPr>
          <w:rFonts w:ascii="Verdana" w:hAnsi="Verdana"/>
          <w:sz w:val="24"/>
          <w:szCs w:val="24"/>
        </w:rPr>
        <w:t xml:space="preserve"> Indicators: </w:t>
      </w:r>
      <w:r w:rsidR="00BC7BB8" w:rsidRPr="00BC7BB8">
        <w:rPr>
          <w:rFonts w:ascii="Verdana" w:hAnsi="Verdana"/>
          <w:sz w:val="24"/>
          <w:szCs w:val="24"/>
        </w:rPr>
        <w:t>An equitable funding formula will be developed.</w:t>
      </w:r>
    </w:p>
    <w:p w14:paraId="5D89B90F" w14:textId="08B3293C" w:rsidR="0015590F" w:rsidRPr="00F62160" w:rsidRDefault="0015590F" w:rsidP="00A867C1">
      <w:pPr>
        <w:rPr>
          <w:rFonts w:ascii="Verdana" w:hAnsi="Verdana" w:cs="Arial"/>
          <w:sz w:val="24"/>
          <w:szCs w:val="24"/>
        </w:rPr>
      </w:pPr>
      <w:r w:rsidRPr="00A53879">
        <w:rPr>
          <w:rFonts w:ascii="Verdana" w:hAnsi="Verdana" w:cs="Segoe UI"/>
          <w:b/>
          <w:bCs/>
          <w:color w:val="000000"/>
          <w:sz w:val="24"/>
          <w:szCs w:val="24"/>
          <w:shd w:val="clear" w:color="auto" w:fill="FFFFFF"/>
          <w:lang w:val="en"/>
        </w:rPr>
        <w:t>7.2</w:t>
      </w:r>
      <w:r w:rsidRPr="00A53879">
        <w:rPr>
          <w:rFonts w:ascii="Verdana" w:hAnsi="Verdana" w:cs="Segoe UI"/>
          <w:color w:val="000000"/>
          <w:sz w:val="24"/>
          <w:szCs w:val="24"/>
          <w:shd w:val="clear" w:color="auto" w:fill="FFFFFF"/>
          <w:lang w:val="en"/>
        </w:rPr>
        <w:t xml:space="preserve"> </w:t>
      </w:r>
      <w:r w:rsidR="00F62160">
        <w:rPr>
          <w:rFonts w:ascii="Verdana" w:hAnsi="Verdana" w:cs="Segoe UI"/>
          <w:color w:val="000000"/>
          <w:sz w:val="24"/>
          <w:szCs w:val="24"/>
          <w:shd w:val="clear" w:color="auto" w:fill="FFFFFF"/>
          <w:lang w:val="en"/>
        </w:rPr>
        <w:t>T</w:t>
      </w:r>
      <w:r w:rsidR="00201DAE" w:rsidRPr="00A53879">
        <w:rPr>
          <w:rFonts w:ascii="Verdana" w:hAnsi="Verdana" w:cs="Segoe UI"/>
          <w:color w:val="000000"/>
          <w:sz w:val="24"/>
          <w:szCs w:val="24"/>
          <w:shd w:val="clear" w:color="auto" w:fill="FFFFFF"/>
          <w:lang w:val="en"/>
        </w:rPr>
        <w:t xml:space="preserve">he SILC will </w:t>
      </w:r>
      <w:r w:rsidRPr="00A53879">
        <w:rPr>
          <w:rFonts w:ascii="Verdana" w:hAnsi="Verdana" w:cs="Segoe UI"/>
          <w:color w:val="000000"/>
          <w:sz w:val="24"/>
          <w:szCs w:val="24"/>
          <w:shd w:val="clear" w:color="auto" w:fill="FFFFFF"/>
          <w:lang w:val="en"/>
        </w:rPr>
        <w:t>obtain network feedback and 51% agreement among CILs on new formula</w:t>
      </w:r>
      <w:r w:rsidR="00201DAE" w:rsidRPr="00A53879">
        <w:rPr>
          <w:rFonts w:ascii="Verdana" w:hAnsi="Verdana" w:cs="Segoe UI"/>
          <w:color w:val="000000"/>
          <w:sz w:val="24"/>
          <w:szCs w:val="24"/>
          <w:shd w:val="clear" w:color="auto" w:fill="FFFFFF"/>
          <w:lang w:val="en"/>
        </w:rPr>
        <w:t>.</w:t>
      </w:r>
      <w:r w:rsidR="00F62160">
        <w:rPr>
          <w:rFonts w:ascii="Verdana" w:hAnsi="Verdana" w:cs="Segoe UI"/>
          <w:color w:val="000000"/>
          <w:sz w:val="24"/>
          <w:szCs w:val="24"/>
          <w:shd w:val="clear" w:color="auto" w:fill="FFFFFF"/>
          <w:lang w:val="en"/>
        </w:rPr>
        <w:t xml:space="preserve"> </w:t>
      </w:r>
      <w:r w:rsidR="00F62160" w:rsidRPr="00A53879">
        <w:rPr>
          <w:rFonts w:ascii="Verdana" w:hAnsi="Verdana"/>
          <w:sz w:val="24"/>
          <w:szCs w:val="24"/>
        </w:rPr>
        <w:t xml:space="preserve">Timeline: </w:t>
      </w:r>
      <w:r w:rsidR="00F62160">
        <w:rPr>
          <w:rFonts w:ascii="Verdana" w:hAnsi="Verdana"/>
          <w:sz w:val="24"/>
          <w:szCs w:val="24"/>
        </w:rPr>
        <w:t>By 4</w:t>
      </w:r>
      <w:r w:rsidR="00F62160" w:rsidRPr="00F62160">
        <w:rPr>
          <w:rFonts w:ascii="Verdana" w:hAnsi="Verdana"/>
          <w:sz w:val="24"/>
          <w:szCs w:val="24"/>
          <w:vertAlign w:val="superscript"/>
        </w:rPr>
        <w:t>th</w:t>
      </w:r>
      <w:r w:rsidR="00F62160">
        <w:rPr>
          <w:rFonts w:ascii="Verdana" w:hAnsi="Verdana"/>
          <w:sz w:val="24"/>
          <w:szCs w:val="24"/>
        </w:rPr>
        <w:t xml:space="preserve"> quarter 2022.</w:t>
      </w:r>
      <w:r w:rsidR="00BC7BB8">
        <w:rPr>
          <w:rFonts w:ascii="Verdana" w:hAnsi="Verdana"/>
          <w:sz w:val="24"/>
          <w:szCs w:val="24"/>
        </w:rPr>
        <w:t xml:space="preserve"> Indicators: </w:t>
      </w:r>
      <w:r w:rsidR="00BC7BB8" w:rsidRPr="00BC7BB8">
        <w:rPr>
          <w:rFonts w:ascii="Verdana" w:hAnsi="Verdana"/>
          <w:sz w:val="24"/>
          <w:szCs w:val="24"/>
        </w:rPr>
        <w:t>Network feedback on formula will be collected; revisions to formula will be made until there is at least 51% agreement among CILs</w:t>
      </w:r>
      <w:r w:rsidR="00BC7BB8">
        <w:rPr>
          <w:rFonts w:ascii="Verdana" w:hAnsi="Verdana"/>
          <w:sz w:val="24"/>
          <w:szCs w:val="24"/>
        </w:rPr>
        <w:t>.</w:t>
      </w:r>
    </w:p>
    <w:p w14:paraId="078D6D16" w14:textId="539AB7A2" w:rsidR="0015590F" w:rsidRPr="00A53879" w:rsidRDefault="0015590F" w:rsidP="00A867C1">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t>7.3</w:t>
      </w:r>
      <w:r w:rsidRPr="00A53879">
        <w:rPr>
          <w:rFonts w:ascii="Verdana" w:hAnsi="Verdana" w:cs="Segoe UI"/>
          <w:color w:val="000000"/>
          <w:sz w:val="24"/>
          <w:szCs w:val="24"/>
          <w:shd w:val="clear" w:color="auto" w:fill="FFFFFF"/>
          <w:lang w:val="en"/>
        </w:rPr>
        <w:t xml:space="preserve"> </w:t>
      </w:r>
      <w:r w:rsidR="00F62160">
        <w:rPr>
          <w:rFonts w:ascii="Verdana" w:hAnsi="Verdana" w:cs="Segoe UI"/>
          <w:color w:val="000000"/>
          <w:sz w:val="24"/>
          <w:szCs w:val="24"/>
          <w:shd w:val="clear" w:color="auto" w:fill="FFFFFF"/>
          <w:lang w:val="en"/>
        </w:rPr>
        <w:t>T</w:t>
      </w:r>
      <w:r w:rsidR="00201DAE" w:rsidRPr="00A53879">
        <w:rPr>
          <w:rFonts w:ascii="Verdana" w:hAnsi="Verdana" w:cs="Segoe UI"/>
          <w:color w:val="000000"/>
          <w:sz w:val="24"/>
          <w:szCs w:val="24"/>
          <w:shd w:val="clear" w:color="auto" w:fill="FFFFFF"/>
          <w:lang w:val="en"/>
        </w:rPr>
        <w:t xml:space="preserve">he SILC and IL Network will </w:t>
      </w:r>
      <w:r w:rsidRPr="00A53879">
        <w:rPr>
          <w:rFonts w:ascii="Verdana" w:hAnsi="Verdana" w:cs="Segoe UI"/>
          <w:color w:val="000000"/>
          <w:sz w:val="24"/>
          <w:szCs w:val="24"/>
          <w:shd w:val="clear" w:color="auto" w:fill="FFFFFF"/>
          <w:lang w:val="en"/>
        </w:rPr>
        <w:t>continue to utilize Title VII, Part B funds to create some temporary equity among centers until new formula is adopted</w:t>
      </w:r>
      <w:r w:rsidR="00201DAE" w:rsidRPr="00A53879">
        <w:rPr>
          <w:rFonts w:ascii="Verdana" w:hAnsi="Verdana" w:cs="Segoe UI"/>
          <w:color w:val="000000"/>
          <w:sz w:val="24"/>
          <w:szCs w:val="24"/>
          <w:shd w:val="clear" w:color="auto" w:fill="FFFFFF"/>
          <w:lang w:val="en"/>
        </w:rPr>
        <w:t>.</w:t>
      </w:r>
      <w:r w:rsidR="00F62160">
        <w:rPr>
          <w:rFonts w:ascii="Verdana" w:hAnsi="Verdana" w:cs="Segoe UI"/>
          <w:color w:val="000000"/>
          <w:sz w:val="24"/>
          <w:szCs w:val="24"/>
          <w:shd w:val="clear" w:color="auto" w:fill="FFFFFF"/>
          <w:lang w:val="en"/>
        </w:rPr>
        <w:t xml:space="preserve"> </w:t>
      </w:r>
      <w:r w:rsidR="00F62160" w:rsidRPr="00A53879">
        <w:rPr>
          <w:rFonts w:ascii="Verdana" w:hAnsi="Verdana"/>
          <w:sz w:val="24"/>
          <w:szCs w:val="24"/>
        </w:rPr>
        <w:t xml:space="preserve">Timeline: Throughout </w:t>
      </w:r>
      <w:r w:rsidR="00F30EA8" w:rsidRPr="00A53879">
        <w:rPr>
          <w:rFonts w:ascii="Verdana" w:hAnsi="Verdana"/>
          <w:sz w:val="24"/>
          <w:szCs w:val="24"/>
        </w:rPr>
        <w:t>3-year</w:t>
      </w:r>
      <w:r w:rsidR="00F62160" w:rsidRPr="00A53879">
        <w:rPr>
          <w:rFonts w:ascii="Verdana" w:hAnsi="Verdana"/>
          <w:sz w:val="24"/>
          <w:szCs w:val="24"/>
        </w:rPr>
        <w:t xml:space="preserve"> period</w:t>
      </w:r>
      <w:r w:rsidR="0087401A">
        <w:rPr>
          <w:rFonts w:ascii="Verdana" w:hAnsi="Verdana"/>
          <w:sz w:val="24"/>
          <w:szCs w:val="24"/>
        </w:rPr>
        <w:t>.</w:t>
      </w:r>
      <w:r w:rsidR="00BC7BB8">
        <w:rPr>
          <w:rFonts w:ascii="Verdana" w:hAnsi="Verdana"/>
          <w:sz w:val="24"/>
          <w:szCs w:val="24"/>
        </w:rPr>
        <w:t xml:space="preserve"> Indicators: </w:t>
      </w:r>
      <w:r w:rsidR="00BC7BB8" w:rsidRPr="00BC7BB8">
        <w:rPr>
          <w:rFonts w:ascii="Verdana" w:hAnsi="Verdana"/>
          <w:sz w:val="24"/>
          <w:szCs w:val="24"/>
        </w:rPr>
        <w:t>IL Network will continue to utilize Title VII, Part B funds to create some temporary equity among centers until new formula is adopted.</w:t>
      </w:r>
    </w:p>
    <w:p w14:paraId="579EA967" w14:textId="39FF9012" w:rsidR="0015590F" w:rsidRPr="00A53879" w:rsidRDefault="0015590F" w:rsidP="00A867C1">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t>7.4</w:t>
      </w:r>
      <w:r w:rsidRPr="00A53879">
        <w:rPr>
          <w:rFonts w:ascii="Verdana" w:hAnsi="Verdana" w:cs="Segoe UI"/>
          <w:color w:val="000000"/>
          <w:sz w:val="24"/>
          <w:szCs w:val="24"/>
          <w:shd w:val="clear" w:color="auto" w:fill="FFFFFF"/>
          <w:lang w:val="en"/>
        </w:rPr>
        <w:t xml:space="preserve"> </w:t>
      </w:r>
      <w:r w:rsidR="0087401A">
        <w:rPr>
          <w:rFonts w:ascii="Verdana" w:hAnsi="Verdana" w:cs="Segoe UI"/>
          <w:color w:val="000000"/>
          <w:sz w:val="24"/>
          <w:szCs w:val="24"/>
          <w:shd w:val="clear" w:color="auto" w:fill="FFFFFF"/>
          <w:lang w:val="en"/>
        </w:rPr>
        <w:t>T</w:t>
      </w:r>
      <w:r w:rsidR="00201DAE" w:rsidRPr="00A53879">
        <w:rPr>
          <w:rFonts w:ascii="Verdana" w:hAnsi="Verdana" w:cs="Segoe UI"/>
          <w:color w:val="000000"/>
          <w:sz w:val="24"/>
          <w:szCs w:val="24"/>
          <w:shd w:val="clear" w:color="auto" w:fill="FFFFFF"/>
          <w:lang w:val="en"/>
        </w:rPr>
        <w:t xml:space="preserve">he SILC will </w:t>
      </w:r>
      <w:r w:rsidRPr="00A53879">
        <w:rPr>
          <w:rFonts w:ascii="Verdana" w:hAnsi="Verdana" w:cs="Segoe UI"/>
          <w:color w:val="000000"/>
          <w:sz w:val="24"/>
          <w:szCs w:val="24"/>
          <w:shd w:val="clear" w:color="auto" w:fill="FFFFFF"/>
          <w:lang w:val="en"/>
        </w:rPr>
        <w:t>work with partners to change CA W&amp;I code to allow for new base and AB 204 funding distribution</w:t>
      </w:r>
      <w:r w:rsidR="00201DAE" w:rsidRPr="00A53879">
        <w:rPr>
          <w:rFonts w:ascii="Verdana" w:hAnsi="Verdana" w:cs="Segoe UI"/>
          <w:color w:val="000000"/>
          <w:sz w:val="24"/>
          <w:szCs w:val="24"/>
          <w:shd w:val="clear" w:color="auto" w:fill="FFFFFF"/>
          <w:lang w:val="en"/>
        </w:rPr>
        <w:t>.</w:t>
      </w:r>
      <w:r w:rsidRPr="00A53879">
        <w:rPr>
          <w:rFonts w:ascii="Verdana" w:hAnsi="Verdana" w:cs="Segoe UI"/>
          <w:color w:val="000000"/>
          <w:sz w:val="24"/>
          <w:szCs w:val="24"/>
          <w:shd w:val="clear" w:color="auto" w:fill="FFFFFF"/>
          <w:lang w:val="en"/>
        </w:rPr>
        <w:t> </w:t>
      </w:r>
      <w:r w:rsidR="00F62160" w:rsidRPr="00A53879">
        <w:rPr>
          <w:rFonts w:ascii="Verdana" w:hAnsi="Verdana"/>
          <w:sz w:val="24"/>
          <w:szCs w:val="24"/>
        </w:rPr>
        <w:t xml:space="preserve"> Timeline: </w:t>
      </w:r>
      <w:r w:rsidR="0087401A">
        <w:rPr>
          <w:rFonts w:ascii="Verdana" w:hAnsi="Verdana"/>
          <w:sz w:val="24"/>
          <w:szCs w:val="24"/>
        </w:rPr>
        <w:t>By 4</w:t>
      </w:r>
      <w:r w:rsidR="0087401A" w:rsidRPr="0087401A">
        <w:rPr>
          <w:rFonts w:ascii="Verdana" w:hAnsi="Verdana"/>
          <w:sz w:val="24"/>
          <w:szCs w:val="24"/>
          <w:vertAlign w:val="superscript"/>
        </w:rPr>
        <w:t>th</w:t>
      </w:r>
      <w:r w:rsidR="0087401A">
        <w:rPr>
          <w:rFonts w:ascii="Verdana" w:hAnsi="Verdana"/>
          <w:sz w:val="24"/>
          <w:szCs w:val="24"/>
        </w:rPr>
        <w:t xml:space="preserve"> Quarter 2023.</w:t>
      </w:r>
      <w:r w:rsidR="00BC7BB8">
        <w:rPr>
          <w:rFonts w:ascii="Verdana" w:hAnsi="Verdana"/>
          <w:sz w:val="24"/>
          <w:szCs w:val="24"/>
        </w:rPr>
        <w:t xml:space="preserve"> Indicators: </w:t>
      </w:r>
      <w:r w:rsidR="00BC7BB8" w:rsidRPr="00BC7BB8">
        <w:rPr>
          <w:rFonts w:ascii="Verdana" w:hAnsi="Verdana"/>
          <w:sz w:val="24"/>
          <w:szCs w:val="24"/>
        </w:rPr>
        <w:t>IL Network will work with partners to change CA W&amp;I code to allow for new base and AB 204 funding distribution.</w:t>
      </w:r>
    </w:p>
    <w:p w14:paraId="7CD5A809" w14:textId="4943230B" w:rsidR="0015590F" w:rsidRPr="00A53879" w:rsidRDefault="0015590F" w:rsidP="00A867C1">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lastRenderedPageBreak/>
        <w:t>7.5</w:t>
      </w:r>
      <w:r w:rsidRPr="00A53879">
        <w:rPr>
          <w:rFonts w:ascii="Verdana" w:hAnsi="Verdana" w:cs="Segoe UI"/>
          <w:color w:val="000000"/>
          <w:sz w:val="24"/>
          <w:szCs w:val="24"/>
          <w:shd w:val="clear" w:color="auto" w:fill="FFFFFF"/>
          <w:lang w:val="en"/>
        </w:rPr>
        <w:t xml:space="preserve"> </w:t>
      </w:r>
      <w:r w:rsidR="0087401A">
        <w:rPr>
          <w:rFonts w:ascii="Verdana" w:hAnsi="Verdana" w:cs="Segoe UI"/>
          <w:color w:val="000000"/>
          <w:sz w:val="24"/>
          <w:szCs w:val="24"/>
          <w:shd w:val="clear" w:color="auto" w:fill="FFFFFF"/>
          <w:lang w:val="en"/>
        </w:rPr>
        <w:t>T</w:t>
      </w:r>
      <w:r w:rsidR="00201DAE" w:rsidRPr="00A53879">
        <w:rPr>
          <w:rFonts w:ascii="Verdana" w:hAnsi="Verdana" w:cs="Segoe UI"/>
          <w:color w:val="000000"/>
          <w:sz w:val="24"/>
          <w:szCs w:val="24"/>
          <w:shd w:val="clear" w:color="auto" w:fill="FFFFFF"/>
          <w:lang w:val="en"/>
        </w:rPr>
        <w:t xml:space="preserve">he IL Network will </w:t>
      </w:r>
      <w:r w:rsidRPr="00A53879">
        <w:rPr>
          <w:rFonts w:ascii="Verdana" w:hAnsi="Verdana" w:cs="Segoe UI"/>
          <w:color w:val="000000"/>
          <w:sz w:val="24"/>
          <w:szCs w:val="24"/>
          <w:shd w:val="clear" w:color="auto" w:fill="FFFFFF"/>
          <w:lang w:val="en"/>
        </w:rPr>
        <w:t>obtain approval from ACL and/or Congress to change method of distribution of new Title VII, Part C funds or other federal IL funds</w:t>
      </w:r>
      <w:r w:rsidR="00201DAE" w:rsidRPr="00A53879">
        <w:rPr>
          <w:rFonts w:ascii="Verdana" w:hAnsi="Verdana" w:cs="Segoe UI"/>
          <w:color w:val="000000"/>
          <w:sz w:val="24"/>
          <w:szCs w:val="24"/>
          <w:shd w:val="clear" w:color="auto" w:fill="FFFFFF"/>
          <w:lang w:val="en"/>
        </w:rPr>
        <w:t>.</w:t>
      </w:r>
      <w:r w:rsidR="0087401A">
        <w:rPr>
          <w:rFonts w:ascii="Verdana" w:hAnsi="Verdana" w:cs="Segoe UI"/>
          <w:color w:val="000000"/>
          <w:sz w:val="24"/>
          <w:szCs w:val="24"/>
          <w:shd w:val="clear" w:color="auto" w:fill="FFFFFF"/>
          <w:lang w:val="en"/>
        </w:rPr>
        <w:t xml:space="preserve"> </w:t>
      </w:r>
      <w:r w:rsidR="0087401A" w:rsidRPr="00A53879">
        <w:rPr>
          <w:rFonts w:ascii="Verdana" w:hAnsi="Verdana"/>
          <w:sz w:val="24"/>
          <w:szCs w:val="24"/>
        </w:rPr>
        <w:t xml:space="preserve">Timeline: </w:t>
      </w:r>
      <w:r w:rsidR="0087401A">
        <w:rPr>
          <w:rFonts w:ascii="Verdana" w:hAnsi="Verdana"/>
          <w:sz w:val="24"/>
          <w:szCs w:val="24"/>
        </w:rPr>
        <w:t>By 4</w:t>
      </w:r>
      <w:r w:rsidR="0087401A" w:rsidRPr="0087401A">
        <w:rPr>
          <w:rFonts w:ascii="Verdana" w:hAnsi="Verdana"/>
          <w:sz w:val="24"/>
          <w:szCs w:val="24"/>
          <w:vertAlign w:val="superscript"/>
        </w:rPr>
        <w:t>th</w:t>
      </w:r>
      <w:r w:rsidR="0087401A">
        <w:rPr>
          <w:rFonts w:ascii="Verdana" w:hAnsi="Verdana"/>
          <w:sz w:val="24"/>
          <w:szCs w:val="24"/>
        </w:rPr>
        <w:t xml:space="preserve"> Quarter 2023.</w:t>
      </w:r>
      <w:r w:rsidR="00BC7BB8">
        <w:rPr>
          <w:rFonts w:ascii="Verdana" w:hAnsi="Verdana"/>
          <w:sz w:val="24"/>
          <w:szCs w:val="24"/>
        </w:rPr>
        <w:t xml:space="preserve"> Indicators: </w:t>
      </w:r>
      <w:r w:rsidR="00BC7BB8" w:rsidRPr="00BC7BB8">
        <w:rPr>
          <w:rFonts w:ascii="Verdana" w:hAnsi="Verdana"/>
          <w:sz w:val="24"/>
          <w:szCs w:val="24"/>
        </w:rPr>
        <w:t>IL Network will obtain approval from ACL and/or Congress to change method of distribution of new Title VII, Part C funds or other federal IL funds.</w:t>
      </w:r>
    </w:p>
    <w:p w14:paraId="41ECA7C7" w14:textId="7BDD7DAE" w:rsidR="00B202B7" w:rsidRPr="00A53879" w:rsidRDefault="0015590F" w:rsidP="00A867C1">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t>7.6</w:t>
      </w:r>
      <w:r w:rsidRPr="00A53879">
        <w:rPr>
          <w:rFonts w:ascii="Verdana" w:hAnsi="Verdana" w:cs="Segoe UI"/>
          <w:color w:val="000000"/>
          <w:sz w:val="24"/>
          <w:szCs w:val="24"/>
          <w:shd w:val="clear" w:color="auto" w:fill="FFFFFF"/>
          <w:lang w:val="en"/>
        </w:rPr>
        <w:t xml:space="preserve"> </w:t>
      </w:r>
      <w:r w:rsidR="00201DAE" w:rsidRPr="00A53879">
        <w:rPr>
          <w:rFonts w:ascii="Verdana" w:hAnsi="Verdana" w:cs="Segoe UI"/>
          <w:color w:val="000000"/>
          <w:sz w:val="24"/>
          <w:szCs w:val="24"/>
          <w:shd w:val="clear" w:color="auto" w:fill="FFFFFF"/>
          <w:lang w:val="en"/>
        </w:rPr>
        <w:t xml:space="preserve">The IL Network will </w:t>
      </w:r>
      <w:r w:rsidRPr="00A53879">
        <w:rPr>
          <w:rFonts w:ascii="Verdana" w:hAnsi="Verdana" w:cs="Segoe UI"/>
          <w:color w:val="000000"/>
          <w:sz w:val="24"/>
          <w:szCs w:val="24"/>
          <w:shd w:val="clear" w:color="auto" w:fill="FFFFFF"/>
          <w:lang w:val="en"/>
        </w:rPr>
        <w:t xml:space="preserve">implement the new formula </w:t>
      </w:r>
      <w:r w:rsidR="00201DAE" w:rsidRPr="00A53879">
        <w:rPr>
          <w:rFonts w:ascii="Verdana" w:hAnsi="Verdana" w:cs="Segoe UI"/>
          <w:color w:val="000000"/>
          <w:sz w:val="24"/>
          <w:szCs w:val="24"/>
          <w:shd w:val="clear" w:color="auto" w:fill="FFFFFF"/>
          <w:lang w:val="en"/>
        </w:rPr>
        <w:t>for the</w:t>
      </w:r>
      <w:r w:rsidRPr="00A53879">
        <w:rPr>
          <w:rFonts w:ascii="Verdana" w:hAnsi="Verdana" w:cs="Segoe UI"/>
          <w:color w:val="000000"/>
          <w:sz w:val="24"/>
          <w:szCs w:val="24"/>
          <w:shd w:val="clear" w:color="auto" w:fill="FFFFFF"/>
          <w:lang w:val="en"/>
        </w:rPr>
        <w:t xml:space="preserve"> 2024-2027 SPIL. </w:t>
      </w:r>
      <w:bookmarkEnd w:id="19"/>
      <w:r w:rsidR="0087401A" w:rsidRPr="00A53879">
        <w:rPr>
          <w:rFonts w:ascii="Verdana" w:hAnsi="Verdana"/>
          <w:sz w:val="24"/>
          <w:szCs w:val="24"/>
        </w:rPr>
        <w:t xml:space="preserve">Timeline: </w:t>
      </w:r>
      <w:r w:rsidR="0087401A">
        <w:rPr>
          <w:rFonts w:ascii="Verdana" w:hAnsi="Verdana"/>
          <w:sz w:val="24"/>
          <w:szCs w:val="24"/>
        </w:rPr>
        <w:t>By 4</w:t>
      </w:r>
      <w:r w:rsidR="0087401A" w:rsidRPr="0087401A">
        <w:rPr>
          <w:rFonts w:ascii="Verdana" w:hAnsi="Verdana"/>
          <w:sz w:val="24"/>
          <w:szCs w:val="24"/>
          <w:vertAlign w:val="superscript"/>
        </w:rPr>
        <w:t>th</w:t>
      </w:r>
      <w:r w:rsidR="0087401A">
        <w:rPr>
          <w:rFonts w:ascii="Verdana" w:hAnsi="Verdana"/>
          <w:sz w:val="24"/>
          <w:szCs w:val="24"/>
        </w:rPr>
        <w:t xml:space="preserve"> Quarter 2023.</w:t>
      </w:r>
      <w:r w:rsidR="00BC7BB8">
        <w:rPr>
          <w:rFonts w:ascii="Verdana" w:hAnsi="Verdana"/>
          <w:sz w:val="24"/>
          <w:szCs w:val="24"/>
        </w:rPr>
        <w:t xml:space="preserve"> Indicators: </w:t>
      </w:r>
      <w:r w:rsidR="00BC7BB8" w:rsidRPr="00BC7BB8">
        <w:rPr>
          <w:rFonts w:ascii="Verdana" w:hAnsi="Verdana"/>
          <w:sz w:val="24"/>
          <w:szCs w:val="24"/>
        </w:rPr>
        <w:t>IL Network will include the new formula in the 2024-2027 SPIL.</w:t>
      </w:r>
    </w:p>
    <w:p w14:paraId="332251D8" w14:textId="77777777" w:rsidR="00B202B7" w:rsidRPr="00FB49E6" w:rsidRDefault="00B202B7" w:rsidP="00B202B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6AAACCD" w14:textId="77777777" w:rsidR="00B202B7" w:rsidRPr="00FB49E6" w:rsidRDefault="00B202B7" w:rsidP="00B202B7">
      <w:pPr>
        <w:rPr>
          <w:rFonts w:ascii="Verdana" w:hAnsi="Verdana"/>
          <w:b/>
          <w:bCs/>
          <w:sz w:val="24"/>
          <w:szCs w:val="24"/>
          <w:u w:val="single"/>
        </w:rPr>
      </w:pPr>
      <w:r w:rsidRPr="00FB49E6">
        <w:rPr>
          <w:rFonts w:ascii="Verdana" w:hAnsi="Verdana"/>
          <w:b/>
          <w:bCs/>
          <w:sz w:val="24"/>
          <w:szCs w:val="24"/>
        </w:rPr>
        <w:t xml:space="preserve">1.4 </w:t>
      </w:r>
      <w:r w:rsidRPr="00FB49E6">
        <w:rPr>
          <w:rFonts w:ascii="Verdana" w:hAnsi="Verdana"/>
          <w:b/>
          <w:bCs/>
          <w:sz w:val="24"/>
          <w:szCs w:val="24"/>
          <w:u w:val="single"/>
        </w:rPr>
        <w:t>Evaluation</w:t>
      </w:r>
    </w:p>
    <w:p w14:paraId="1CB40C71" w14:textId="77777777" w:rsidR="00B202B7" w:rsidRPr="00C9378B" w:rsidRDefault="00B202B7" w:rsidP="00B202B7">
      <w:pPr>
        <w:rPr>
          <w:rFonts w:ascii="Verdana" w:hAnsi="Verdana"/>
          <w:sz w:val="24"/>
          <w:szCs w:val="24"/>
        </w:rPr>
      </w:pPr>
      <w:r w:rsidRPr="006B735A">
        <w:rPr>
          <w:rFonts w:ascii="Verdana" w:hAnsi="Verdana"/>
          <w:sz w:val="24"/>
          <w:szCs w:val="24"/>
        </w:rPr>
        <w:t>Methods and processes the SILC will use to evaluate the effectiveness of the SPIL including timelines and evaluation of satisfaction of individuals with disabilities.</w:t>
      </w:r>
    </w:p>
    <w:p w14:paraId="424E07F8" w14:textId="77777777" w:rsidR="00B202B7" w:rsidRPr="00C9378B" w:rsidRDefault="00B202B7" w:rsidP="00B202B7">
      <w:pPr>
        <w:rPr>
          <w:rFonts w:ascii="Verdana" w:hAnsi="Verdana"/>
          <w:sz w:val="24"/>
          <w:szCs w:val="24"/>
        </w:rPr>
      </w:pPr>
    </w:p>
    <w:p w14:paraId="4A5C2E18" w14:textId="4A1FD2AC"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1.1</w:t>
      </w:r>
      <w:r w:rsidR="001A0B19" w:rsidRPr="00C9378B">
        <w:rPr>
          <w:rFonts w:ascii="Verdana" w:hAnsi="Verdana"/>
          <w:szCs w:val="24"/>
        </w:rPr>
        <w:t xml:space="preserve"> Number of instances reported on </w:t>
      </w:r>
      <w:r w:rsidR="00D51AB5" w:rsidRPr="00C9378B">
        <w:rPr>
          <w:rFonts w:ascii="Verdana" w:hAnsi="Verdana"/>
          <w:szCs w:val="24"/>
        </w:rPr>
        <w:t xml:space="preserve">quarterly </w:t>
      </w:r>
      <w:r w:rsidR="001A0B19" w:rsidRPr="00C9378B">
        <w:rPr>
          <w:rFonts w:ascii="Verdana" w:hAnsi="Verdana"/>
          <w:szCs w:val="24"/>
        </w:rPr>
        <w:t xml:space="preserve">CILR Narrative </w:t>
      </w:r>
      <w:r w:rsidR="00B51041">
        <w:rPr>
          <w:rFonts w:ascii="Verdana" w:hAnsi="Verdana"/>
          <w:szCs w:val="24"/>
        </w:rPr>
        <w:t xml:space="preserve">and annual PPRs </w:t>
      </w:r>
      <w:r w:rsidR="001A0B19" w:rsidRPr="00C9378B">
        <w:rPr>
          <w:rFonts w:ascii="Verdana" w:hAnsi="Verdana"/>
          <w:szCs w:val="24"/>
        </w:rPr>
        <w:t xml:space="preserve">around </w:t>
      </w:r>
      <w:r w:rsidR="001A0B19" w:rsidRPr="00C9378B">
        <w:rPr>
          <w:rFonts w:ascii="Verdana" w:hAnsi="Verdana" w:cs="Arial"/>
          <w:szCs w:val="24"/>
        </w:rPr>
        <w:t>outreach and training to community business partners. </w:t>
      </w:r>
    </w:p>
    <w:p w14:paraId="4D6125C9" w14:textId="2F58EA0F"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2.1</w:t>
      </w:r>
      <w:r w:rsidRPr="00C9378B">
        <w:rPr>
          <w:rFonts w:ascii="Verdana" w:hAnsi="Verdana"/>
          <w:szCs w:val="24"/>
        </w:rPr>
        <w:t xml:space="preserve"> As services are better tailored to youth, more will be served by the Independent Living Network </w:t>
      </w:r>
      <w:r w:rsidR="00B51041">
        <w:rPr>
          <w:rFonts w:ascii="Verdana" w:hAnsi="Verdana"/>
          <w:szCs w:val="24"/>
        </w:rPr>
        <w:t xml:space="preserve">(PPRs) </w:t>
      </w:r>
      <w:r w:rsidRPr="00C9378B">
        <w:rPr>
          <w:rFonts w:ascii="Verdana" w:hAnsi="Verdana"/>
          <w:szCs w:val="24"/>
        </w:rPr>
        <w:t>and quarterly reporting (CILR) will demonstrate an increase in numbers served over the three</w:t>
      </w:r>
      <w:r w:rsidR="001D2FBD">
        <w:rPr>
          <w:rFonts w:ascii="Verdana" w:hAnsi="Verdana"/>
          <w:szCs w:val="24"/>
        </w:rPr>
        <w:t>-</w:t>
      </w:r>
      <w:r w:rsidRPr="00C9378B">
        <w:rPr>
          <w:rFonts w:ascii="Verdana" w:hAnsi="Verdana"/>
          <w:szCs w:val="24"/>
        </w:rPr>
        <w:t>year period.</w:t>
      </w:r>
    </w:p>
    <w:p w14:paraId="6F92AA32" w14:textId="011806E9"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2.2</w:t>
      </w:r>
      <w:r w:rsidRPr="00C9378B">
        <w:rPr>
          <w:rFonts w:ascii="Verdana" w:hAnsi="Verdana"/>
          <w:szCs w:val="24"/>
        </w:rPr>
        <w:t xml:space="preserve"> Number of persons benefitting from transition grants.</w:t>
      </w:r>
      <w:r w:rsidR="00B51041">
        <w:rPr>
          <w:rFonts w:ascii="Verdana" w:hAnsi="Verdana"/>
          <w:szCs w:val="24"/>
        </w:rPr>
        <w:t xml:space="preserve"> Monthly reporting on n</w:t>
      </w:r>
      <w:r w:rsidRPr="00C9378B">
        <w:rPr>
          <w:rFonts w:ascii="Verdana" w:hAnsi="Verdana"/>
          <w:szCs w:val="24"/>
        </w:rPr>
        <w:t xml:space="preserve">umber of persons reported </w:t>
      </w:r>
      <w:r w:rsidR="00B51041">
        <w:rPr>
          <w:rFonts w:ascii="Verdana" w:hAnsi="Verdana"/>
          <w:szCs w:val="24"/>
        </w:rPr>
        <w:t>by DSE</w:t>
      </w:r>
      <w:r w:rsidRPr="00C9378B">
        <w:rPr>
          <w:rFonts w:ascii="Verdana" w:hAnsi="Verdana"/>
          <w:szCs w:val="24"/>
        </w:rPr>
        <w:t xml:space="preserve"> as transitioned</w:t>
      </w:r>
      <w:r w:rsidR="001A0B19" w:rsidRPr="00C9378B">
        <w:rPr>
          <w:rFonts w:ascii="Verdana" w:hAnsi="Verdana"/>
          <w:szCs w:val="24"/>
        </w:rPr>
        <w:t xml:space="preserve"> or diverted </w:t>
      </w:r>
      <w:r w:rsidRPr="00C9378B">
        <w:rPr>
          <w:rFonts w:ascii="Verdana" w:hAnsi="Verdana"/>
          <w:szCs w:val="24"/>
        </w:rPr>
        <w:t>from institutional living.</w:t>
      </w:r>
    </w:p>
    <w:p w14:paraId="689826E3" w14:textId="76F36A62"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2.3</w:t>
      </w:r>
      <w:r w:rsidRPr="00C9378B">
        <w:rPr>
          <w:rFonts w:ascii="Verdana" w:hAnsi="Verdana"/>
          <w:szCs w:val="24"/>
        </w:rPr>
        <w:t xml:space="preserve"> Results from survey administered </w:t>
      </w:r>
      <w:r w:rsidR="00B51041">
        <w:rPr>
          <w:rFonts w:ascii="Verdana" w:hAnsi="Verdana"/>
          <w:szCs w:val="24"/>
        </w:rPr>
        <w:t>to</w:t>
      </w:r>
      <w:r w:rsidRPr="00C9378B">
        <w:rPr>
          <w:rFonts w:ascii="Verdana" w:hAnsi="Verdana"/>
          <w:szCs w:val="24"/>
        </w:rPr>
        <w:t xml:space="preserve"> </w:t>
      </w:r>
      <w:r w:rsidR="00456097">
        <w:rPr>
          <w:rFonts w:ascii="Verdana" w:hAnsi="Verdana"/>
          <w:szCs w:val="24"/>
        </w:rPr>
        <w:t>CILs</w:t>
      </w:r>
      <w:r w:rsidRPr="00C9378B">
        <w:rPr>
          <w:rFonts w:ascii="Verdana" w:hAnsi="Verdana"/>
          <w:szCs w:val="24"/>
        </w:rPr>
        <w:t xml:space="preserve"> using transition grants.</w:t>
      </w:r>
    </w:p>
    <w:p w14:paraId="3018D3DE"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2.4</w:t>
      </w:r>
      <w:r w:rsidRPr="00C9378B">
        <w:rPr>
          <w:rFonts w:ascii="Verdana" w:hAnsi="Verdana"/>
          <w:szCs w:val="24"/>
        </w:rPr>
        <w:t xml:space="preserve"> Number of new transition resources and tools created or added to California resource sites.</w:t>
      </w:r>
    </w:p>
    <w:p w14:paraId="55D5D263" w14:textId="41E1EBD2" w:rsidR="00B202B7" w:rsidRPr="00A53879" w:rsidRDefault="00B202B7" w:rsidP="00A5387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2.5</w:t>
      </w:r>
      <w:r w:rsidRPr="00C9378B">
        <w:rPr>
          <w:rFonts w:ascii="Verdana" w:hAnsi="Verdana"/>
          <w:szCs w:val="24"/>
        </w:rPr>
        <w:t xml:space="preserve"> Reports from D</w:t>
      </w:r>
      <w:r w:rsidR="00B51041">
        <w:rPr>
          <w:rFonts w:ascii="Verdana" w:hAnsi="Verdana"/>
          <w:szCs w:val="24"/>
        </w:rPr>
        <w:t>SE</w:t>
      </w:r>
      <w:r w:rsidRPr="00C9378B">
        <w:rPr>
          <w:rFonts w:ascii="Verdana" w:hAnsi="Verdana"/>
          <w:szCs w:val="24"/>
        </w:rPr>
        <w:t xml:space="preserve"> about technical assistance provided.</w:t>
      </w:r>
    </w:p>
    <w:p w14:paraId="2447BFF9" w14:textId="1320C13E" w:rsidR="00B202B7" w:rsidRPr="00C9378B" w:rsidRDefault="00B202B7" w:rsidP="00B202B7">
      <w:pPr>
        <w:pStyle w:val="NormalWeb"/>
        <w:spacing w:before="0" w:beforeAutospacing="0" w:after="0" w:afterAutospacing="0"/>
        <w:rPr>
          <w:rFonts w:ascii="Verdana" w:hAnsi="Verdana"/>
        </w:rPr>
      </w:pPr>
      <w:r w:rsidRPr="00C974B7">
        <w:rPr>
          <w:rFonts w:ascii="Verdana" w:hAnsi="Verdana"/>
          <w:b/>
          <w:bCs/>
        </w:rPr>
        <w:t>3.1</w:t>
      </w:r>
      <w:r w:rsidRPr="00C9378B">
        <w:rPr>
          <w:rFonts w:ascii="Verdana" w:hAnsi="Verdana"/>
        </w:rPr>
        <w:t xml:space="preserve"> </w:t>
      </w:r>
      <w:r w:rsidR="00D4784D">
        <w:rPr>
          <w:rFonts w:ascii="Verdana" w:hAnsi="Verdana"/>
        </w:rPr>
        <w:t>Quarterly r</w:t>
      </w:r>
      <w:r w:rsidRPr="00C9378B">
        <w:rPr>
          <w:rFonts w:ascii="Verdana" w:hAnsi="Verdana"/>
        </w:rPr>
        <w:t xml:space="preserve">eports from the Systems Change </w:t>
      </w:r>
      <w:r w:rsidR="00D4784D">
        <w:rPr>
          <w:rFonts w:ascii="Verdana" w:hAnsi="Verdana"/>
        </w:rPr>
        <w:t xml:space="preserve">contractor provided to the SILC and DSE, </w:t>
      </w:r>
      <w:r w:rsidRPr="00C9378B">
        <w:rPr>
          <w:rFonts w:ascii="Verdana" w:hAnsi="Verdana"/>
        </w:rPr>
        <w:t>CILR Narratives</w:t>
      </w:r>
      <w:r w:rsidR="00C974B7">
        <w:rPr>
          <w:rFonts w:ascii="Verdana" w:hAnsi="Verdana"/>
        </w:rPr>
        <w:t xml:space="preserve"> and PPRs</w:t>
      </w:r>
      <w:r w:rsidRPr="00C9378B">
        <w:rPr>
          <w:rFonts w:ascii="Verdana" w:hAnsi="Verdana"/>
        </w:rPr>
        <w:t xml:space="preserve"> from centers about systems change results from center’s advocacy activities</w:t>
      </w:r>
      <w:r w:rsidR="00D4784D">
        <w:rPr>
          <w:rFonts w:ascii="Verdana" w:hAnsi="Verdana"/>
        </w:rPr>
        <w:t>.</w:t>
      </w:r>
      <w:r w:rsidR="00977E87" w:rsidRPr="00977E87">
        <w:rPr>
          <w:rFonts w:ascii="Verdana" w:hAnsi="Verdana"/>
        </w:rPr>
        <w:t xml:space="preserve"> </w:t>
      </w:r>
    </w:p>
    <w:p w14:paraId="55611BC3" w14:textId="33DA6CE5" w:rsidR="00452EF6" w:rsidRPr="00C9378B" w:rsidRDefault="00977E87" w:rsidP="00452EF6">
      <w:pPr>
        <w:rPr>
          <w:rFonts w:ascii="Verdana" w:hAnsi="Verdana"/>
          <w:bCs/>
          <w:sz w:val="24"/>
          <w:szCs w:val="24"/>
        </w:rPr>
      </w:pPr>
      <w:r>
        <w:rPr>
          <w:rFonts w:ascii="Verdana" w:hAnsi="Verdana" w:cs="Arial"/>
          <w:b/>
          <w:bCs/>
          <w:sz w:val="24"/>
          <w:szCs w:val="24"/>
        </w:rPr>
        <w:t>4</w:t>
      </w:r>
      <w:r w:rsidR="00452EF6" w:rsidRPr="00C974B7">
        <w:rPr>
          <w:rFonts w:ascii="Verdana" w:hAnsi="Verdana" w:cs="Arial"/>
          <w:b/>
          <w:bCs/>
          <w:sz w:val="24"/>
          <w:szCs w:val="24"/>
        </w:rPr>
        <w:t>.1</w:t>
      </w:r>
      <w:r w:rsidR="00452EF6" w:rsidRPr="00C9378B">
        <w:rPr>
          <w:rFonts w:ascii="Verdana" w:hAnsi="Verdana" w:cs="Arial"/>
          <w:sz w:val="24"/>
          <w:szCs w:val="24"/>
        </w:rPr>
        <w:t xml:space="preserve"> </w:t>
      </w:r>
      <w:r>
        <w:rPr>
          <w:rFonts w:ascii="Verdana" w:hAnsi="Verdana" w:cs="Arial"/>
          <w:sz w:val="24"/>
          <w:szCs w:val="24"/>
        </w:rPr>
        <w:t xml:space="preserve">The </w:t>
      </w:r>
      <w:r>
        <w:rPr>
          <w:rFonts w:ascii="Verdana" w:hAnsi="Verdana"/>
          <w:bCs/>
          <w:sz w:val="24"/>
          <w:szCs w:val="24"/>
        </w:rPr>
        <w:t>SILC will report interest</w:t>
      </w:r>
      <w:r w:rsidR="00452EF6" w:rsidRPr="00C9378B">
        <w:rPr>
          <w:rFonts w:ascii="Verdana" w:hAnsi="Verdana"/>
          <w:bCs/>
          <w:sz w:val="24"/>
          <w:szCs w:val="24"/>
        </w:rPr>
        <w:t xml:space="preserve"> at </w:t>
      </w:r>
      <w:r>
        <w:rPr>
          <w:rFonts w:ascii="Verdana" w:hAnsi="Verdana"/>
          <w:bCs/>
          <w:sz w:val="24"/>
          <w:szCs w:val="24"/>
        </w:rPr>
        <w:t>monthly committee and full council</w:t>
      </w:r>
      <w:r w:rsidR="00452EF6" w:rsidRPr="00C9378B">
        <w:rPr>
          <w:rFonts w:ascii="Verdana" w:hAnsi="Verdana"/>
          <w:bCs/>
          <w:sz w:val="24"/>
          <w:szCs w:val="24"/>
        </w:rPr>
        <w:t xml:space="preserve"> meetings.</w:t>
      </w:r>
    </w:p>
    <w:p w14:paraId="0972F9A9" w14:textId="2ADC3BF5" w:rsidR="00452EF6" w:rsidRPr="00C9378B" w:rsidRDefault="00977E87" w:rsidP="00452EF6">
      <w:pPr>
        <w:rPr>
          <w:rFonts w:ascii="Verdana" w:hAnsi="Verdana"/>
          <w:sz w:val="24"/>
          <w:szCs w:val="24"/>
        </w:rPr>
      </w:pPr>
      <w:r>
        <w:rPr>
          <w:rFonts w:ascii="Verdana" w:hAnsi="Verdana"/>
          <w:b/>
          <w:sz w:val="24"/>
          <w:szCs w:val="24"/>
        </w:rPr>
        <w:t>4</w:t>
      </w:r>
      <w:r w:rsidR="00452EF6" w:rsidRPr="00C974B7">
        <w:rPr>
          <w:rFonts w:ascii="Verdana" w:hAnsi="Verdana"/>
          <w:b/>
          <w:sz w:val="24"/>
          <w:szCs w:val="24"/>
        </w:rPr>
        <w:t>.2</w:t>
      </w:r>
      <w:r w:rsidR="00452EF6" w:rsidRPr="00C9378B">
        <w:rPr>
          <w:rFonts w:ascii="Verdana" w:hAnsi="Verdana"/>
          <w:bCs/>
          <w:sz w:val="24"/>
          <w:szCs w:val="24"/>
        </w:rPr>
        <w:t xml:space="preserve"> </w:t>
      </w:r>
      <w:r w:rsidRPr="00977E87">
        <w:rPr>
          <w:rFonts w:ascii="Verdana" w:hAnsi="Verdana"/>
          <w:sz w:val="24"/>
          <w:szCs w:val="24"/>
        </w:rPr>
        <w:t>Survey will be drafted, answers collected and analyzed.  The SILC will report on efforts at monthly committee and full council meetings.</w:t>
      </w:r>
    </w:p>
    <w:p w14:paraId="304C9DDB" w14:textId="6AA214DA" w:rsidR="00977E87" w:rsidRPr="00A53879" w:rsidRDefault="00977E87" w:rsidP="00452EF6">
      <w:pPr>
        <w:rPr>
          <w:rFonts w:ascii="Verdana" w:hAnsi="Verdana"/>
          <w:bCs/>
          <w:sz w:val="24"/>
          <w:szCs w:val="24"/>
        </w:rPr>
      </w:pPr>
      <w:r>
        <w:rPr>
          <w:rFonts w:ascii="Verdana" w:hAnsi="Verdana"/>
          <w:b/>
          <w:bCs/>
          <w:sz w:val="24"/>
          <w:szCs w:val="24"/>
        </w:rPr>
        <w:t>5</w:t>
      </w:r>
      <w:r w:rsidR="00452EF6" w:rsidRPr="00C974B7">
        <w:rPr>
          <w:rFonts w:ascii="Verdana" w:hAnsi="Verdana"/>
          <w:b/>
          <w:bCs/>
          <w:sz w:val="24"/>
          <w:szCs w:val="24"/>
        </w:rPr>
        <w:t>.1</w:t>
      </w:r>
      <w:r w:rsidR="00452EF6" w:rsidRPr="00C9378B">
        <w:rPr>
          <w:rFonts w:ascii="Verdana" w:hAnsi="Verdana"/>
          <w:sz w:val="24"/>
          <w:szCs w:val="24"/>
        </w:rPr>
        <w:t xml:space="preserve"> The SILC will report on efforts </w:t>
      </w:r>
      <w:r w:rsidRPr="00C9378B">
        <w:rPr>
          <w:rFonts w:ascii="Verdana" w:hAnsi="Verdana"/>
          <w:bCs/>
          <w:sz w:val="24"/>
          <w:szCs w:val="24"/>
        </w:rPr>
        <w:t xml:space="preserve">at </w:t>
      </w:r>
      <w:r>
        <w:rPr>
          <w:rFonts w:ascii="Verdana" w:hAnsi="Verdana"/>
          <w:bCs/>
          <w:sz w:val="24"/>
          <w:szCs w:val="24"/>
        </w:rPr>
        <w:t>monthly committee and full council</w:t>
      </w:r>
      <w:r w:rsidRPr="00C9378B">
        <w:rPr>
          <w:rFonts w:ascii="Verdana" w:hAnsi="Verdana"/>
          <w:bCs/>
          <w:sz w:val="24"/>
          <w:szCs w:val="24"/>
        </w:rPr>
        <w:t xml:space="preserve"> meetings.</w:t>
      </w:r>
    </w:p>
    <w:p w14:paraId="402899AD" w14:textId="6706EB46" w:rsidR="00977E87" w:rsidRDefault="00977E87" w:rsidP="00452EF6">
      <w:pPr>
        <w:rPr>
          <w:rFonts w:ascii="Verdana" w:hAnsi="Verdana"/>
          <w:sz w:val="24"/>
          <w:szCs w:val="24"/>
        </w:rPr>
      </w:pPr>
      <w:r w:rsidRPr="00977E87">
        <w:rPr>
          <w:rFonts w:ascii="Verdana" w:hAnsi="Verdana"/>
          <w:b/>
          <w:bCs/>
          <w:sz w:val="24"/>
          <w:szCs w:val="24"/>
        </w:rPr>
        <w:t>6.1</w:t>
      </w:r>
      <w:r>
        <w:rPr>
          <w:rFonts w:ascii="Verdana" w:hAnsi="Verdana"/>
          <w:b/>
          <w:bCs/>
          <w:sz w:val="24"/>
          <w:szCs w:val="24"/>
        </w:rPr>
        <w:t xml:space="preserve"> </w:t>
      </w:r>
      <w:r w:rsidRPr="00977E87">
        <w:rPr>
          <w:rFonts w:ascii="Verdana" w:hAnsi="Verdana"/>
          <w:sz w:val="24"/>
          <w:szCs w:val="24"/>
        </w:rPr>
        <w:t>Survey will be drafted, answers collected and analyzed.  The SILC will report on efforts at monthly committee and full council meetings.</w:t>
      </w:r>
    </w:p>
    <w:p w14:paraId="150C6032" w14:textId="1981726C" w:rsidR="006E02F9" w:rsidRDefault="00977E87" w:rsidP="001B04BB">
      <w:pPr>
        <w:rPr>
          <w:rFonts w:ascii="Verdana" w:hAnsi="Verdana" w:cs="Segoe UI"/>
          <w:color w:val="000000"/>
          <w:sz w:val="24"/>
          <w:szCs w:val="24"/>
          <w:shd w:val="clear" w:color="auto" w:fill="FFFFFF"/>
          <w:lang w:val="en"/>
        </w:rPr>
      </w:pPr>
      <w:r w:rsidRPr="006E02F9">
        <w:rPr>
          <w:rFonts w:ascii="Verdana" w:hAnsi="Verdana"/>
          <w:b/>
          <w:bCs/>
          <w:sz w:val="24"/>
          <w:szCs w:val="24"/>
        </w:rPr>
        <w:t xml:space="preserve">7.1 </w:t>
      </w:r>
      <w:r w:rsidR="006E02F9">
        <w:rPr>
          <w:rFonts w:ascii="Verdana" w:hAnsi="Verdana" w:cs="Segoe UI"/>
          <w:color w:val="000000"/>
          <w:sz w:val="24"/>
          <w:szCs w:val="24"/>
          <w:shd w:val="clear" w:color="auto" w:fill="FFFFFF"/>
          <w:lang w:val="en"/>
        </w:rPr>
        <w:t>A</w:t>
      </w:r>
      <w:r w:rsidR="001B04BB" w:rsidRPr="0015590F">
        <w:rPr>
          <w:rFonts w:ascii="Verdana" w:hAnsi="Verdana" w:cs="Segoe UI"/>
          <w:color w:val="000000"/>
          <w:sz w:val="24"/>
          <w:szCs w:val="24"/>
          <w:shd w:val="clear" w:color="auto" w:fill="FFFFFF"/>
          <w:lang w:val="en"/>
        </w:rPr>
        <w:t>n equitable funding formula</w:t>
      </w:r>
      <w:r w:rsidR="006E02F9">
        <w:rPr>
          <w:rFonts w:ascii="Verdana" w:hAnsi="Verdana" w:cs="Segoe UI"/>
          <w:color w:val="000000"/>
          <w:sz w:val="24"/>
          <w:szCs w:val="24"/>
          <w:shd w:val="clear" w:color="auto" w:fill="FFFFFF"/>
          <w:lang w:val="en"/>
        </w:rPr>
        <w:t xml:space="preserve"> will be developed. </w:t>
      </w:r>
    </w:p>
    <w:p w14:paraId="3CE7F4C4" w14:textId="602AD0CF" w:rsidR="006E02F9" w:rsidRDefault="006E02F9" w:rsidP="001B04BB">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7.2</w:t>
      </w:r>
      <w:r>
        <w:rPr>
          <w:rFonts w:ascii="Verdana" w:hAnsi="Verdana" w:cs="Segoe UI"/>
          <w:color w:val="000000"/>
          <w:sz w:val="24"/>
          <w:szCs w:val="24"/>
          <w:shd w:val="clear" w:color="auto" w:fill="FFFFFF"/>
          <w:lang w:val="en"/>
        </w:rPr>
        <w:t xml:space="preserve"> N</w:t>
      </w:r>
      <w:r w:rsidR="001B04BB" w:rsidRPr="0015590F">
        <w:rPr>
          <w:rFonts w:ascii="Verdana" w:hAnsi="Verdana" w:cs="Segoe UI"/>
          <w:color w:val="000000"/>
          <w:sz w:val="24"/>
          <w:szCs w:val="24"/>
          <w:shd w:val="clear" w:color="auto" w:fill="FFFFFF"/>
          <w:lang w:val="en"/>
        </w:rPr>
        <w:t xml:space="preserve">etwork feedback </w:t>
      </w:r>
      <w:r>
        <w:rPr>
          <w:rFonts w:ascii="Verdana" w:hAnsi="Verdana" w:cs="Segoe UI"/>
          <w:color w:val="000000"/>
          <w:sz w:val="24"/>
          <w:szCs w:val="24"/>
          <w:shd w:val="clear" w:color="auto" w:fill="FFFFFF"/>
          <w:lang w:val="en"/>
        </w:rPr>
        <w:t xml:space="preserve">on formula will be collected; a new formula will be implemented once there is at least </w:t>
      </w:r>
      <w:r w:rsidR="001B04BB" w:rsidRPr="0015590F">
        <w:rPr>
          <w:rFonts w:ascii="Verdana" w:hAnsi="Verdana" w:cs="Segoe UI"/>
          <w:color w:val="000000"/>
          <w:sz w:val="24"/>
          <w:szCs w:val="24"/>
          <w:shd w:val="clear" w:color="auto" w:fill="FFFFFF"/>
          <w:lang w:val="en"/>
        </w:rPr>
        <w:t>51% agreement among CILs on new formula</w:t>
      </w:r>
      <w:r>
        <w:rPr>
          <w:rFonts w:ascii="Verdana" w:hAnsi="Verdana" w:cs="Segoe UI"/>
          <w:color w:val="000000"/>
          <w:sz w:val="24"/>
          <w:szCs w:val="24"/>
          <w:lang w:val="en"/>
        </w:rPr>
        <w:t>.</w:t>
      </w:r>
    </w:p>
    <w:p w14:paraId="4359B1FC" w14:textId="6D1EE6F5" w:rsidR="006E02F9" w:rsidRDefault="006E02F9" w:rsidP="001B04BB">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7.3</w:t>
      </w:r>
      <w:r>
        <w:rPr>
          <w:rFonts w:ascii="Verdana" w:hAnsi="Verdana" w:cs="Segoe UI"/>
          <w:color w:val="000000"/>
          <w:sz w:val="24"/>
          <w:szCs w:val="24"/>
          <w:shd w:val="clear" w:color="auto" w:fill="FFFFFF"/>
          <w:lang w:val="en"/>
        </w:rPr>
        <w:t xml:space="preserve"> IL Network will continue to utilize </w:t>
      </w:r>
      <w:r w:rsidR="001B04BB" w:rsidRPr="0015590F">
        <w:rPr>
          <w:rFonts w:ascii="Verdana" w:hAnsi="Verdana" w:cs="Segoe UI"/>
          <w:color w:val="000000"/>
          <w:sz w:val="24"/>
          <w:szCs w:val="24"/>
          <w:shd w:val="clear" w:color="auto" w:fill="FFFFFF"/>
          <w:lang w:val="en"/>
        </w:rPr>
        <w:t xml:space="preserve">Title VII, Part B funds </w:t>
      </w:r>
      <w:r>
        <w:rPr>
          <w:rFonts w:ascii="Verdana" w:hAnsi="Verdana" w:cs="Segoe UI"/>
          <w:color w:val="000000"/>
          <w:sz w:val="24"/>
          <w:szCs w:val="24"/>
          <w:shd w:val="clear" w:color="auto" w:fill="FFFFFF"/>
          <w:lang w:val="en"/>
        </w:rPr>
        <w:t>to</w:t>
      </w:r>
      <w:r w:rsidR="001B04BB" w:rsidRPr="0015590F">
        <w:rPr>
          <w:rFonts w:ascii="Verdana" w:hAnsi="Verdana" w:cs="Segoe UI"/>
          <w:color w:val="000000"/>
          <w:sz w:val="24"/>
          <w:szCs w:val="24"/>
          <w:shd w:val="clear" w:color="auto" w:fill="FFFFFF"/>
          <w:lang w:val="en"/>
        </w:rPr>
        <w:t xml:space="preserve"> create some temporary equity among centers until new formula is adopted</w:t>
      </w:r>
      <w:r>
        <w:rPr>
          <w:rFonts w:ascii="Verdana" w:hAnsi="Verdana" w:cs="Segoe UI"/>
          <w:color w:val="000000"/>
          <w:sz w:val="24"/>
          <w:szCs w:val="24"/>
          <w:lang w:val="en"/>
        </w:rPr>
        <w:t>.</w:t>
      </w:r>
    </w:p>
    <w:p w14:paraId="2CF74417" w14:textId="7B1C79C5" w:rsidR="006E02F9" w:rsidRDefault="006E02F9" w:rsidP="001B04BB">
      <w:pPr>
        <w:rPr>
          <w:rFonts w:ascii="Verdana" w:hAnsi="Verdana" w:cs="Segoe UI"/>
          <w:color w:val="000000"/>
          <w:sz w:val="24"/>
          <w:szCs w:val="24"/>
          <w:shd w:val="clear" w:color="auto" w:fill="FFFFFF"/>
          <w:lang w:val="en"/>
        </w:rPr>
      </w:pPr>
      <w:r w:rsidRPr="006E02F9">
        <w:rPr>
          <w:rFonts w:ascii="Verdana" w:hAnsi="Verdana" w:cs="Segoe UI"/>
          <w:b/>
          <w:bCs/>
          <w:color w:val="000000"/>
          <w:sz w:val="24"/>
          <w:szCs w:val="24"/>
          <w:lang w:val="en"/>
        </w:rPr>
        <w:lastRenderedPageBreak/>
        <w:t>7.4</w:t>
      </w:r>
      <w:r>
        <w:rPr>
          <w:rFonts w:ascii="Verdana" w:hAnsi="Verdana" w:cs="Segoe UI"/>
          <w:color w:val="000000"/>
          <w:sz w:val="24"/>
          <w:szCs w:val="24"/>
          <w:lang w:val="en"/>
        </w:rPr>
        <w:t xml:space="preserve"> IL Network will </w:t>
      </w:r>
      <w:r w:rsidR="001B04BB" w:rsidRPr="0015590F">
        <w:rPr>
          <w:rFonts w:ascii="Verdana" w:hAnsi="Verdana" w:cs="Segoe UI"/>
          <w:color w:val="000000"/>
          <w:sz w:val="24"/>
          <w:szCs w:val="24"/>
          <w:shd w:val="clear" w:color="auto" w:fill="FFFFFF"/>
          <w:lang w:val="en"/>
        </w:rPr>
        <w:t xml:space="preserve">work with partners to change CA W&amp;I code to allow for new base and AB 204 funding </w:t>
      </w:r>
      <w:r w:rsidR="007D0128" w:rsidRPr="0015590F">
        <w:rPr>
          <w:rFonts w:ascii="Verdana" w:hAnsi="Verdana" w:cs="Segoe UI"/>
          <w:color w:val="000000"/>
          <w:sz w:val="24"/>
          <w:szCs w:val="24"/>
          <w:shd w:val="clear" w:color="auto" w:fill="FFFFFF"/>
          <w:lang w:val="en"/>
        </w:rPr>
        <w:t>distribution</w:t>
      </w:r>
      <w:r>
        <w:rPr>
          <w:rFonts w:ascii="Verdana" w:hAnsi="Verdana" w:cs="Segoe UI"/>
          <w:color w:val="000000"/>
          <w:sz w:val="24"/>
          <w:szCs w:val="24"/>
          <w:shd w:val="clear" w:color="auto" w:fill="FFFFFF"/>
          <w:lang w:val="en"/>
        </w:rPr>
        <w:t>.</w:t>
      </w:r>
      <w:r w:rsidR="001B04BB" w:rsidRPr="0015590F">
        <w:rPr>
          <w:rFonts w:ascii="Verdana" w:hAnsi="Verdana" w:cs="Segoe UI"/>
          <w:color w:val="000000"/>
          <w:sz w:val="24"/>
          <w:szCs w:val="24"/>
          <w:shd w:val="clear" w:color="auto" w:fill="FFFFFF"/>
          <w:lang w:val="en"/>
        </w:rPr>
        <w:t xml:space="preserve"> </w:t>
      </w:r>
    </w:p>
    <w:p w14:paraId="105C508B" w14:textId="763A9F39" w:rsidR="006E02F9" w:rsidRDefault="006E02F9" w:rsidP="001B04BB">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7.5</w:t>
      </w:r>
      <w:r>
        <w:rPr>
          <w:rFonts w:ascii="Verdana" w:hAnsi="Verdana" w:cs="Segoe UI"/>
          <w:color w:val="000000"/>
          <w:sz w:val="24"/>
          <w:szCs w:val="24"/>
          <w:shd w:val="clear" w:color="auto" w:fill="FFFFFF"/>
          <w:lang w:val="en"/>
        </w:rPr>
        <w:t xml:space="preserve"> IL Network will </w:t>
      </w:r>
      <w:r w:rsidR="001B04BB" w:rsidRPr="0015590F">
        <w:rPr>
          <w:rFonts w:ascii="Verdana" w:hAnsi="Verdana" w:cs="Segoe UI"/>
          <w:color w:val="000000"/>
          <w:sz w:val="24"/>
          <w:szCs w:val="24"/>
          <w:shd w:val="clear" w:color="auto" w:fill="FFFFFF"/>
          <w:lang w:val="en"/>
        </w:rPr>
        <w:t>obtain approval from ACL and/or Congress to change method of distribution of new Title VII, Part C funds or other federal IL funds</w:t>
      </w:r>
      <w:r>
        <w:rPr>
          <w:rFonts w:ascii="Verdana" w:hAnsi="Verdana" w:cs="Segoe UI"/>
          <w:color w:val="000000"/>
          <w:sz w:val="24"/>
          <w:szCs w:val="24"/>
          <w:lang w:val="en"/>
        </w:rPr>
        <w:t>.</w:t>
      </w:r>
    </w:p>
    <w:p w14:paraId="787BA208" w14:textId="61F3156F" w:rsidR="00241F3C" w:rsidRPr="00883699" w:rsidRDefault="006E02F9" w:rsidP="00883699">
      <w:pPr>
        <w:rPr>
          <w:rFonts w:ascii="Verdana" w:hAnsi="Verdana" w:cs="Segoe UI"/>
          <w:color w:val="000000"/>
          <w:sz w:val="23"/>
          <w:szCs w:val="23"/>
          <w:lang w:val="en"/>
        </w:rPr>
      </w:pPr>
      <w:r w:rsidRPr="006E02F9">
        <w:rPr>
          <w:rFonts w:ascii="Verdana" w:hAnsi="Verdana" w:cs="Segoe UI"/>
          <w:b/>
          <w:bCs/>
          <w:color w:val="000000"/>
          <w:sz w:val="24"/>
          <w:szCs w:val="24"/>
          <w:lang w:val="en"/>
        </w:rPr>
        <w:t>7.6</w:t>
      </w:r>
      <w:r>
        <w:rPr>
          <w:rFonts w:ascii="Verdana" w:hAnsi="Verdana" w:cs="Segoe UI"/>
          <w:color w:val="000000"/>
          <w:sz w:val="24"/>
          <w:szCs w:val="24"/>
          <w:lang w:val="en"/>
        </w:rPr>
        <w:t xml:space="preserve"> IL Network will </w:t>
      </w:r>
      <w:r w:rsidR="001B04BB" w:rsidRPr="0015590F">
        <w:rPr>
          <w:rFonts w:ascii="Verdana" w:hAnsi="Verdana" w:cs="Segoe UI"/>
          <w:color w:val="000000"/>
          <w:sz w:val="24"/>
          <w:szCs w:val="24"/>
          <w:shd w:val="clear" w:color="auto" w:fill="FFFFFF"/>
          <w:lang w:val="en"/>
        </w:rPr>
        <w:t>implement the new formula by 2024-2027 SPIL. </w:t>
      </w:r>
    </w:p>
    <w:p w14:paraId="59DA2208" w14:textId="77777777" w:rsidR="00C9378B" w:rsidRPr="00C9378B" w:rsidRDefault="00C9378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5664C6E" w14:textId="77777777" w:rsidR="00B202B7" w:rsidRPr="0048665F"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1.5 </w:t>
      </w:r>
      <w:r w:rsidRPr="0048665F">
        <w:rPr>
          <w:rFonts w:ascii="Verdana" w:hAnsi="Verdana"/>
          <w:b/>
          <w:bCs/>
          <w:szCs w:val="24"/>
          <w:u w:val="single"/>
        </w:rPr>
        <w:t>Financial Plan</w:t>
      </w:r>
    </w:p>
    <w:p w14:paraId="608EDF71" w14:textId="77777777" w:rsidR="00B202B7" w:rsidRPr="00FB49E6" w:rsidRDefault="00B202B7" w:rsidP="00B202B7">
      <w:pPr>
        <w:spacing w:after="240"/>
        <w:rPr>
          <w:rFonts w:ascii="Verdana" w:hAnsi="Verdana"/>
          <w:sz w:val="24"/>
          <w:szCs w:val="24"/>
        </w:rPr>
      </w:pPr>
      <w:r w:rsidRPr="00FB49E6">
        <w:rPr>
          <w:rFonts w:ascii="Verdana" w:hAnsi="Verdana"/>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319"/>
        <w:gridCol w:w="1459"/>
        <w:gridCol w:w="1527"/>
        <w:gridCol w:w="1459"/>
        <w:gridCol w:w="1959"/>
      </w:tblGrid>
      <w:tr w:rsidR="00B202B7" w:rsidRPr="001964C3" w14:paraId="0E24689F" w14:textId="77777777" w:rsidTr="00CA4B96">
        <w:trPr>
          <w:cantSplit/>
        </w:trPr>
        <w:tc>
          <w:tcPr>
            <w:tcW w:w="9843" w:type="dxa"/>
            <w:gridSpan w:val="6"/>
          </w:tcPr>
          <w:p w14:paraId="641ED6D4" w14:textId="52C8C802"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bookmarkStart w:id="20" w:name="_Hlk37409936"/>
            <w:r w:rsidRPr="001964C3">
              <w:rPr>
                <w:rFonts w:ascii="Verdana" w:hAnsi="Verdana"/>
                <w:b/>
                <w:bCs/>
                <w:szCs w:val="24"/>
              </w:rPr>
              <w:t xml:space="preserve">Fiscal Year(s): </w:t>
            </w:r>
            <w:r w:rsidR="001964C3" w:rsidRPr="001964C3">
              <w:rPr>
                <w:rFonts w:ascii="Verdana" w:hAnsi="Verdana"/>
                <w:b/>
                <w:bCs/>
                <w:szCs w:val="24"/>
              </w:rPr>
              <w:t>202</w:t>
            </w:r>
            <w:r w:rsidR="00CA4B96">
              <w:rPr>
                <w:rFonts w:ascii="Verdana" w:hAnsi="Verdana"/>
                <w:b/>
                <w:bCs/>
                <w:szCs w:val="24"/>
              </w:rPr>
              <w:t>1</w:t>
            </w:r>
          </w:p>
        </w:tc>
      </w:tr>
      <w:tr w:rsidR="00B202B7" w:rsidRPr="001964C3" w14:paraId="57BC53B6" w14:textId="77777777" w:rsidTr="00CA4B96">
        <w:trPr>
          <w:cantSplit/>
        </w:trPr>
        <w:tc>
          <w:tcPr>
            <w:tcW w:w="2120" w:type="dxa"/>
            <w:tcBorders>
              <w:right w:val="double" w:sz="4" w:space="0" w:color="auto"/>
            </w:tcBorders>
          </w:tcPr>
          <w:p w14:paraId="25CE5AE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sz="4" w:space="0" w:color="auto"/>
            </w:tcBorders>
          </w:tcPr>
          <w:p w14:paraId="788314A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00B202B7" w:rsidRPr="001964C3" w14:paraId="624B97C7" w14:textId="77777777" w:rsidTr="00CA4B96">
        <w:tc>
          <w:tcPr>
            <w:tcW w:w="2120" w:type="dxa"/>
            <w:tcBorders>
              <w:right w:val="double" w:sz="4" w:space="0" w:color="auto"/>
            </w:tcBorders>
            <w:shd w:val="clear" w:color="auto" w:fill="F3F3F3"/>
          </w:tcPr>
          <w:p w14:paraId="6EE44F7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sz="4" w:space="0" w:color="auto"/>
              <w:bottom w:val="single" w:sz="4" w:space="0" w:color="auto"/>
            </w:tcBorders>
          </w:tcPr>
          <w:p w14:paraId="47CAA7E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sz="4" w:space="0" w:color="auto"/>
            </w:tcBorders>
          </w:tcPr>
          <w:p w14:paraId="44994BC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sz="4" w:space="0" w:color="auto"/>
            </w:tcBorders>
          </w:tcPr>
          <w:p w14:paraId="47FCBD80"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sz="4" w:space="0" w:color="auto"/>
            </w:tcBorders>
          </w:tcPr>
          <w:p w14:paraId="45FEB7C8"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sz="4" w:space="0" w:color="auto"/>
            </w:tcBorders>
          </w:tcPr>
          <w:p w14:paraId="57DD5D2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00B202B7" w:rsidRPr="001964C3" w14:paraId="1F9A450C" w14:textId="77777777" w:rsidTr="00CA4B96">
        <w:tc>
          <w:tcPr>
            <w:tcW w:w="2120" w:type="dxa"/>
            <w:tcBorders>
              <w:right w:val="double" w:sz="4" w:space="0" w:color="auto"/>
            </w:tcBorders>
          </w:tcPr>
          <w:p w14:paraId="090A9BB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sz="4" w:space="0" w:color="auto"/>
            </w:tcBorders>
            <w:shd w:val="clear" w:color="auto" w:fill="F3F3F3"/>
          </w:tcPr>
          <w:p w14:paraId="7705717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26DE808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40F4970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252A9E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14:paraId="384DE6C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1964C3" w:rsidRPr="001964C3" w14:paraId="66D53782" w14:textId="77777777" w:rsidTr="00CA4B96">
        <w:tc>
          <w:tcPr>
            <w:tcW w:w="2120" w:type="dxa"/>
            <w:tcBorders>
              <w:right w:val="double" w:sz="4" w:space="0" w:color="auto"/>
            </w:tcBorders>
          </w:tcPr>
          <w:p w14:paraId="7C579A0C" w14:textId="77777777"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sz="4" w:space="0" w:color="auto"/>
            </w:tcBorders>
          </w:tcPr>
          <w:p w14:paraId="47BDC382" w14:textId="2CADDA6A"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14:paraId="56022386" w14:textId="24A0D7CC"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14:paraId="2B19A898" w14:textId="498364EE"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14:paraId="12658BB0" w14:textId="50C3E4AA"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14:paraId="5CACA8D1" w14:textId="06281E4F" w:rsidR="001964C3" w:rsidRPr="001964C3" w:rsidRDefault="001964C3" w:rsidP="001964C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117,011.90</w:t>
            </w:r>
          </w:p>
        </w:tc>
      </w:tr>
      <w:tr w:rsidR="00B202B7" w:rsidRPr="001964C3" w14:paraId="0A0F4F0C" w14:textId="77777777" w:rsidTr="00CA4B96">
        <w:tc>
          <w:tcPr>
            <w:tcW w:w="2120" w:type="dxa"/>
            <w:tcBorders>
              <w:right w:val="double" w:sz="4" w:space="0" w:color="auto"/>
            </w:tcBorders>
          </w:tcPr>
          <w:p w14:paraId="1CBF7169"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sz="4" w:space="0" w:color="auto"/>
            </w:tcBorders>
          </w:tcPr>
          <w:p w14:paraId="776E944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83C0891" w14:textId="6D1D3083"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5112C38C" w14:textId="4924A50F" w:rsidR="00994CDE" w:rsidRPr="00994CDE" w:rsidRDefault="00645D53" w:rsidP="00994CDE">
            <w:pPr>
              <w:spacing w:before="100" w:beforeAutospacing="1" w:after="100" w:afterAutospacing="1"/>
              <w:rPr>
                <w:rFonts w:ascii="Verdana" w:hAnsi="Verdana"/>
                <w:sz w:val="24"/>
                <w:szCs w:val="24"/>
              </w:rPr>
            </w:pPr>
            <w:r>
              <w:rPr>
                <w:rFonts w:ascii="Verdana" w:hAnsi="Verdana"/>
                <w:sz w:val="24"/>
                <w:szCs w:val="24"/>
              </w:rPr>
              <w:t>8,207,955</w:t>
            </w:r>
          </w:p>
          <w:p w14:paraId="62217E50"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39F7A28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C22B1E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5CC10146" w14:textId="77777777" w:rsidTr="00CA4B96">
        <w:tc>
          <w:tcPr>
            <w:tcW w:w="2120" w:type="dxa"/>
            <w:tcBorders>
              <w:right w:val="double" w:sz="4" w:space="0" w:color="auto"/>
            </w:tcBorders>
            <w:shd w:val="clear" w:color="auto" w:fill="F3F3F3"/>
          </w:tcPr>
          <w:p w14:paraId="0858435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sz="4" w:space="0" w:color="auto"/>
              <w:bottom w:val="single" w:sz="4" w:space="0" w:color="auto"/>
            </w:tcBorders>
            <w:shd w:val="clear" w:color="auto" w:fill="F3F3F3"/>
          </w:tcPr>
          <w:p w14:paraId="3D1B70F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60C974D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2B945664"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4C2FE96"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77ADAC89"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60F3856F" w14:textId="77777777" w:rsidTr="00CA4B96">
        <w:tc>
          <w:tcPr>
            <w:tcW w:w="2120" w:type="dxa"/>
            <w:tcBorders>
              <w:bottom w:val="single" w:sz="4" w:space="0" w:color="auto"/>
              <w:right w:val="double" w:sz="4" w:space="0" w:color="auto"/>
            </w:tcBorders>
          </w:tcPr>
          <w:p w14:paraId="735ABDD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sz="4" w:space="0" w:color="auto"/>
              <w:bottom w:val="single" w:sz="4" w:space="0" w:color="auto"/>
            </w:tcBorders>
            <w:shd w:val="clear" w:color="auto" w:fill="F3F3F3"/>
          </w:tcPr>
          <w:p w14:paraId="7B327C2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5AD2FA34"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6AD582B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1C04A0E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789E035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31756A5D" w14:textId="77777777" w:rsidTr="00CA4B96">
        <w:tc>
          <w:tcPr>
            <w:tcW w:w="2120" w:type="dxa"/>
            <w:tcBorders>
              <w:right w:val="double" w:sz="4" w:space="0" w:color="auto"/>
            </w:tcBorders>
          </w:tcPr>
          <w:p w14:paraId="7952E95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sz="4" w:space="0" w:color="auto"/>
            </w:tcBorders>
          </w:tcPr>
          <w:p w14:paraId="7CCE654D"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5112BE4"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ECD997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4085BA62"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54C0C0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7BB65650" w14:textId="77777777" w:rsidTr="00CA4B96">
        <w:tc>
          <w:tcPr>
            <w:tcW w:w="2120" w:type="dxa"/>
            <w:tcBorders>
              <w:bottom w:val="single" w:sz="4" w:space="0" w:color="auto"/>
              <w:right w:val="double" w:sz="4" w:space="0" w:color="auto"/>
            </w:tcBorders>
          </w:tcPr>
          <w:p w14:paraId="007E5020"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sz="4" w:space="0" w:color="auto"/>
              <w:bottom w:val="single" w:sz="4" w:space="0" w:color="auto"/>
            </w:tcBorders>
          </w:tcPr>
          <w:p w14:paraId="08D4830A"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5BB3DEF0" w14:textId="42D7A5D7" w:rsidR="00B202B7" w:rsidRPr="001964C3" w:rsidRDefault="001964C3"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sz="4" w:space="0" w:color="auto"/>
            </w:tcBorders>
          </w:tcPr>
          <w:p w14:paraId="1E7C8D6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2B49229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FC034CD"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732AA" w:rsidRPr="001964C3" w14:paraId="5234EED9" w14:textId="77777777" w:rsidTr="00CA4B96">
        <w:tc>
          <w:tcPr>
            <w:tcW w:w="2120" w:type="dxa"/>
            <w:tcBorders>
              <w:bottom w:val="single" w:sz="4" w:space="0" w:color="auto"/>
              <w:right w:val="double" w:sz="4" w:space="0" w:color="auto"/>
            </w:tcBorders>
          </w:tcPr>
          <w:p w14:paraId="7E389AF2" w14:textId="1830F060" w:rsidR="00B732AA" w:rsidRPr="001964C3" w:rsidRDefault="00B732AA"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CARES Act</w:t>
            </w:r>
          </w:p>
        </w:tc>
        <w:tc>
          <w:tcPr>
            <w:tcW w:w="1319" w:type="dxa"/>
            <w:tcBorders>
              <w:left w:val="double" w:sz="4" w:space="0" w:color="auto"/>
              <w:bottom w:val="single" w:sz="4" w:space="0" w:color="auto"/>
            </w:tcBorders>
          </w:tcPr>
          <w:p w14:paraId="5C9D2255" w14:textId="77777777" w:rsidR="00B732AA" w:rsidRPr="001964C3" w:rsidRDefault="00B732AA"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133B10CA" w14:textId="77777777" w:rsidR="00B732AA" w:rsidRPr="001964C3" w:rsidRDefault="00B732AA"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5BFFDD2A" w14:textId="590D835B" w:rsidR="00B732AA" w:rsidRPr="001964C3" w:rsidRDefault="00B732AA"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732AA">
              <w:rPr>
                <w:rFonts w:ascii="Verdana" w:hAnsi="Verdana"/>
                <w:szCs w:val="24"/>
              </w:rPr>
              <w:t>4,284,292</w:t>
            </w:r>
          </w:p>
        </w:tc>
        <w:tc>
          <w:tcPr>
            <w:tcW w:w="1459" w:type="dxa"/>
            <w:tcBorders>
              <w:bottom w:val="single" w:sz="4" w:space="0" w:color="auto"/>
            </w:tcBorders>
          </w:tcPr>
          <w:p w14:paraId="01D46E8D" w14:textId="77777777" w:rsidR="00B732AA" w:rsidRPr="001964C3" w:rsidRDefault="00B732AA"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4DA1C5FA" w14:textId="77777777" w:rsidR="00B732AA" w:rsidRPr="001964C3" w:rsidRDefault="00B732AA"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5BAB66B5" w14:textId="77777777" w:rsidTr="00CA4B96">
        <w:tc>
          <w:tcPr>
            <w:tcW w:w="2120" w:type="dxa"/>
            <w:tcBorders>
              <w:bottom w:val="single" w:sz="4" w:space="0" w:color="auto"/>
              <w:right w:val="double" w:sz="4" w:space="0" w:color="auto"/>
            </w:tcBorders>
          </w:tcPr>
          <w:p w14:paraId="1D1A43F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bottom w:val="single" w:sz="4" w:space="0" w:color="auto"/>
            </w:tcBorders>
          </w:tcPr>
          <w:p w14:paraId="13ADE273"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10D52475"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5BE44557"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5F44F438"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7359EB79"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66EC5B17" w14:textId="77777777" w:rsidTr="00CA4B96">
        <w:tc>
          <w:tcPr>
            <w:tcW w:w="2120" w:type="dxa"/>
            <w:tcBorders>
              <w:right w:val="double" w:sz="4" w:space="0" w:color="auto"/>
            </w:tcBorders>
            <w:shd w:val="clear" w:color="auto" w:fill="F3F3F3"/>
          </w:tcPr>
          <w:p w14:paraId="5990215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sz="4" w:space="0" w:color="auto"/>
            </w:tcBorders>
            <w:shd w:val="clear" w:color="auto" w:fill="F3F3F3"/>
          </w:tcPr>
          <w:p w14:paraId="095CF768"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E8C059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6CBFE75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91A10BB"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1800849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6156E05A" w14:textId="77777777" w:rsidTr="00CA4B96">
        <w:tc>
          <w:tcPr>
            <w:tcW w:w="2120" w:type="dxa"/>
            <w:tcBorders>
              <w:right w:val="double" w:sz="4" w:space="0" w:color="auto"/>
            </w:tcBorders>
          </w:tcPr>
          <w:p w14:paraId="146F7C5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sz="4" w:space="0" w:color="auto"/>
            </w:tcBorders>
            <w:shd w:val="clear" w:color="auto" w:fill="F3F3F3"/>
          </w:tcPr>
          <w:p w14:paraId="1400E5AD"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177E4C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6F918D32"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3DE2B99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DF7AA8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1964C3" w14:paraId="4C3CC680" w14:textId="77777777" w:rsidTr="00CA4B96">
        <w:tc>
          <w:tcPr>
            <w:tcW w:w="2120" w:type="dxa"/>
            <w:tcBorders>
              <w:right w:val="double" w:sz="4" w:space="0" w:color="auto"/>
            </w:tcBorders>
          </w:tcPr>
          <w:p w14:paraId="5CE9C392"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lastRenderedPageBreak/>
              <w:t>State Funds</w:t>
            </w:r>
          </w:p>
        </w:tc>
        <w:tc>
          <w:tcPr>
            <w:tcW w:w="1319" w:type="dxa"/>
            <w:tcBorders>
              <w:left w:val="double" w:sz="4" w:space="0" w:color="auto"/>
            </w:tcBorders>
          </w:tcPr>
          <w:p w14:paraId="0F00A0F1"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262AFC6B" w14:textId="1DAF5E17" w:rsidR="00B202B7" w:rsidRPr="001964C3" w:rsidRDefault="001964C3"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8,549,207</w:t>
            </w:r>
          </w:p>
        </w:tc>
        <w:tc>
          <w:tcPr>
            <w:tcW w:w="1527" w:type="dxa"/>
          </w:tcPr>
          <w:p w14:paraId="5A22578E"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7285D5B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1366078F" w14:textId="77777777" w:rsidR="00B202B7" w:rsidRPr="001964C3"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202B7" w:rsidRPr="00C9378B" w14:paraId="7735707A" w14:textId="77777777" w:rsidTr="00CA4B96">
        <w:tc>
          <w:tcPr>
            <w:tcW w:w="2120" w:type="dxa"/>
            <w:tcBorders>
              <w:right w:val="double" w:sz="4" w:space="0" w:color="auto"/>
            </w:tcBorders>
          </w:tcPr>
          <w:p w14:paraId="5297F643"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tcBorders>
          </w:tcPr>
          <w:p w14:paraId="2ACF5969"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FA5C84A"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601B319"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4A40956E"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2AB18483" w14:textId="77777777" w:rsidR="00B202B7" w:rsidRPr="00C9378B" w:rsidRDefault="00B202B7" w:rsidP="00C937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bookmarkEnd w:id="20"/>
      <w:tr w:rsidR="00CA4B96" w:rsidRPr="001964C3" w14:paraId="057E85DB" w14:textId="77777777" w:rsidTr="00CA4B96">
        <w:trPr>
          <w:cantSplit/>
        </w:trPr>
        <w:tc>
          <w:tcPr>
            <w:tcW w:w="9843" w:type="dxa"/>
            <w:gridSpan w:val="6"/>
          </w:tcPr>
          <w:p w14:paraId="143662F1" w14:textId="15D82F4A"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Fiscal Year(s): 202</w:t>
            </w:r>
            <w:r>
              <w:rPr>
                <w:rFonts w:ascii="Verdana" w:hAnsi="Verdana"/>
                <w:b/>
                <w:bCs/>
                <w:szCs w:val="24"/>
              </w:rPr>
              <w:t>2</w:t>
            </w:r>
          </w:p>
        </w:tc>
      </w:tr>
      <w:tr w:rsidR="00CA4B96" w:rsidRPr="001964C3" w14:paraId="5CBFF353" w14:textId="77777777" w:rsidTr="00CA4B96">
        <w:trPr>
          <w:cantSplit/>
        </w:trPr>
        <w:tc>
          <w:tcPr>
            <w:tcW w:w="2120" w:type="dxa"/>
            <w:tcBorders>
              <w:right w:val="double" w:sz="4" w:space="0" w:color="auto"/>
            </w:tcBorders>
          </w:tcPr>
          <w:p w14:paraId="61E1CEE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sz="4" w:space="0" w:color="auto"/>
            </w:tcBorders>
          </w:tcPr>
          <w:p w14:paraId="2ECBD53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00CA4B96" w:rsidRPr="001964C3" w14:paraId="7C0B4DE7" w14:textId="77777777" w:rsidTr="00CA4B96">
        <w:tc>
          <w:tcPr>
            <w:tcW w:w="2120" w:type="dxa"/>
            <w:tcBorders>
              <w:right w:val="double" w:sz="4" w:space="0" w:color="auto"/>
            </w:tcBorders>
            <w:shd w:val="clear" w:color="auto" w:fill="F3F3F3"/>
          </w:tcPr>
          <w:p w14:paraId="4AE6AE8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sz="4" w:space="0" w:color="auto"/>
              <w:bottom w:val="single" w:sz="4" w:space="0" w:color="auto"/>
            </w:tcBorders>
          </w:tcPr>
          <w:p w14:paraId="0EC1BEF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sz="4" w:space="0" w:color="auto"/>
            </w:tcBorders>
          </w:tcPr>
          <w:p w14:paraId="39C8E33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sz="4" w:space="0" w:color="auto"/>
            </w:tcBorders>
          </w:tcPr>
          <w:p w14:paraId="6AC1F07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sz="4" w:space="0" w:color="auto"/>
            </w:tcBorders>
          </w:tcPr>
          <w:p w14:paraId="2D32577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sz="4" w:space="0" w:color="auto"/>
            </w:tcBorders>
          </w:tcPr>
          <w:p w14:paraId="7F51B14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00CA4B96" w:rsidRPr="001964C3" w14:paraId="151D3F0A" w14:textId="77777777" w:rsidTr="00CA4B96">
        <w:tc>
          <w:tcPr>
            <w:tcW w:w="2120" w:type="dxa"/>
            <w:tcBorders>
              <w:right w:val="double" w:sz="4" w:space="0" w:color="auto"/>
            </w:tcBorders>
          </w:tcPr>
          <w:p w14:paraId="58B8980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sz="4" w:space="0" w:color="auto"/>
            </w:tcBorders>
            <w:shd w:val="clear" w:color="auto" w:fill="F3F3F3"/>
          </w:tcPr>
          <w:p w14:paraId="3CACD07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CC5EDC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603F938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20B90A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14:paraId="10B89AF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434B122" w14:textId="77777777" w:rsidTr="00CA4B96">
        <w:tc>
          <w:tcPr>
            <w:tcW w:w="2120" w:type="dxa"/>
            <w:tcBorders>
              <w:right w:val="double" w:sz="4" w:space="0" w:color="auto"/>
            </w:tcBorders>
          </w:tcPr>
          <w:p w14:paraId="1E08163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sz="4" w:space="0" w:color="auto"/>
            </w:tcBorders>
          </w:tcPr>
          <w:p w14:paraId="3747E1B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14:paraId="5BAAFEB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14:paraId="49FBDA5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14:paraId="5DF476E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14:paraId="06833FD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117,011.90</w:t>
            </w:r>
          </w:p>
        </w:tc>
      </w:tr>
      <w:tr w:rsidR="00CA4B96" w:rsidRPr="001964C3" w14:paraId="02D361BE" w14:textId="77777777" w:rsidTr="00CA4B96">
        <w:tc>
          <w:tcPr>
            <w:tcW w:w="2120" w:type="dxa"/>
            <w:tcBorders>
              <w:right w:val="double" w:sz="4" w:space="0" w:color="auto"/>
            </w:tcBorders>
          </w:tcPr>
          <w:p w14:paraId="247C4EA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sz="4" w:space="0" w:color="auto"/>
            </w:tcBorders>
          </w:tcPr>
          <w:p w14:paraId="4FE131E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0D446CB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245C00A7" w14:textId="77777777" w:rsidR="00645D53" w:rsidRPr="00994CDE" w:rsidRDefault="00645D53" w:rsidP="00645D53">
            <w:pPr>
              <w:spacing w:before="100" w:beforeAutospacing="1" w:after="100" w:afterAutospacing="1"/>
              <w:rPr>
                <w:rFonts w:ascii="Verdana" w:hAnsi="Verdana"/>
                <w:sz w:val="24"/>
                <w:szCs w:val="24"/>
              </w:rPr>
            </w:pPr>
            <w:r>
              <w:rPr>
                <w:rFonts w:ascii="Verdana" w:hAnsi="Verdana"/>
                <w:sz w:val="24"/>
                <w:szCs w:val="24"/>
              </w:rPr>
              <w:t>8,207,955</w:t>
            </w:r>
          </w:p>
          <w:p w14:paraId="568A3AE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0031F7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2DAE6C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574C9034" w14:textId="77777777" w:rsidTr="00CA4B96">
        <w:tc>
          <w:tcPr>
            <w:tcW w:w="2120" w:type="dxa"/>
            <w:tcBorders>
              <w:right w:val="double" w:sz="4" w:space="0" w:color="auto"/>
            </w:tcBorders>
            <w:shd w:val="clear" w:color="auto" w:fill="F3F3F3"/>
          </w:tcPr>
          <w:p w14:paraId="0259718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sz="4" w:space="0" w:color="auto"/>
              <w:bottom w:val="single" w:sz="4" w:space="0" w:color="auto"/>
            </w:tcBorders>
            <w:shd w:val="clear" w:color="auto" w:fill="F3F3F3"/>
          </w:tcPr>
          <w:p w14:paraId="3C64B75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EDA3BA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15301B1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18C008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2FCCCE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3AD00C6F" w14:textId="77777777" w:rsidTr="00CA4B96">
        <w:tc>
          <w:tcPr>
            <w:tcW w:w="2120" w:type="dxa"/>
            <w:tcBorders>
              <w:bottom w:val="single" w:sz="4" w:space="0" w:color="auto"/>
              <w:right w:val="double" w:sz="4" w:space="0" w:color="auto"/>
            </w:tcBorders>
          </w:tcPr>
          <w:p w14:paraId="2F450B2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sz="4" w:space="0" w:color="auto"/>
              <w:bottom w:val="single" w:sz="4" w:space="0" w:color="auto"/>
            </w:tcBorders>
            <w:shd w:val="clear" w:color="auto" w:fill="F3F3F3"/>
          </w:tcPr>
          <w:p w14:paraId="06C8F4F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6669700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75FAC7E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30D2E3B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575FF4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14B295B4" w14:textId="77777777" w:rsidTr="00CA4B96">
        <w:tc>
          <w:tcPr>
            <w:tcW w:w="2120" w:type="dxa"/>
            <w:tcBorders>
              <w:right w:val="double" w:sz="4" w:space="0" w:color="auto"/>
            </w:tcBorders>
          </w:tcPr>
          <w:p w14:paraId="5A79C18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sz="4" w:space="0" w:color="auto"/>
            </w:tcBorders>
          </w:tcPr>
          <w:p w14:paraId="0C027BF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565B5CD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0A06A73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3C489D8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48D0FE2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69D0E888" w14:textId="77777777" w:rsidTr="00CA4B96">
        <w:tc>
          <w:tcPr>
            <w:tcW w:w="2120" w:type="dxa"/>
            <w:tcBorders>
              <w:bottom w:val="single" w:sz="4" w:space="0" w:color="auto"/>
              <w:right w:val="double" w:sz="4" w:space="0" w:color="auto"/>
            </w:tcBorders>
          </w:tcPr>
          <w:p w14:paraId="2225E01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sz="4" w:space="0" w:color="auto"/>
              <w:bottom w:val="single" w:sz="4" w:space="0" w:color="auto"/>
            </w:tcBorders>
          </w:tcPr>
          <w:p w14:paraId="22120FE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29F8999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sz="4" w:space="0" w:color="auto"/>
            </w:tcBorders>
          </w:tcPr>
          <w:p w14:paraId="4129D23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7C72219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418015C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B732AA" w:rsidRPr="001964C3" w14:paraId="10DF2CB8" w14:textId="77777777" w:rsidTr="00CA4B96">
        <w:tc>
          <w:tcPr>
            <w:tcW w:w="2120" w:type="dxa"/>
            <w:tcBorders>
              <w:bottom w:val="single" w:sz="4" w:space="0" w:color="auto"/>
              <w:right w:val="double" w:sz="4" w:space="0" w:color="auto"/>
            </w:tcBorders>
          </w:tcPr>
          <w:p w14:paraId="7700C148" w14:textId="62611AF0" w:rsidR="00B732AA" w:rsidRPr="001964C3" w:rsidRDefault="00B732AA"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CARES Act</w:t>
            </w:r>
          </w:p>
        </w:tc>
        <w:tc>
          <w:tcPr>
            <w:tcW w:w="1319" w:type="dxa"/>
            <w:tcBorders>
              <w:left w:val="double" w:sz="4" w:space="0" w:color="auto"/>
              <w:bottom w:val="single" w:sz="4" w:space="0" w:color="auto"/>
            </w:tcBorders>
          </w:tcPr>
          <w:p w14:paraId="7303E2C9" w14:textId="77777777" w:rsidR="00B732AA" w:rsidRPr="001964C3" w:rsidRDefault="00B732AA"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77202E21" w14:textId="77777777" w:rsidR="00B732AA" w:rsidRPr="001964C3" w:rsidRDefault="00B732AA"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2896A499" w14:textId="621999A1" w:rsidR="00B732AA" w:rsidRPr="001964C3" w:rsidRDefault="00B732AA"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732AA">
              <w:rPr>
                <w:rFonts w:ascii="Verdana" w:hAnsi="Verdana"/>
                <w:szCs w:val="24"/>
              </w:rPr>
              <w:t>4,284,292</w:t>
            </w:r>
          </w:p>
        </w:tc>
        <w:tc>
          <w:tcPr>
            <w:tcW w:w="1459" w:type="dxa"/>
            <w:tcBorders>
              <w:bottom w:val="single" w:sz="4" w:space="0" w:color="auto"/>
            </w:tcBorders>
          </w:tcPr>
          <w:p w14:paraId="363537C2" w14:textId="77777777" w:rsidR="00B732AA" w:rsidRPr="001964C3" w:rsidRDefault="00B732AA"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32A8CD77" w14:textId="77777777" w:rsidR="00B732AA" w:rsidRPr="001964C3" w:rsidRDefault="00B732AA"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6FD2F1B5" w14:textId="77777777" w:rsidTr="00CA4B96">
        <w:tc>
          <w:tcPr>
            <w:tcW w:w="2120" w:type="dxa"/>
            <w:tcBorders>
              <w:bottom w:val="single" w:sz="4" w:space="0" w:color="auto"/>
              <w:right w:val="double" w:sz="4" w:space="0" w:color="auto"/>
            </w:tcBorders>
          </w:tcPr>
          <w:p w14:paraId="0E7596C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bottom w:val="single" w:sz="4" w:space="0" w:color="auto"/>
            </w:tcBorders>
          </w:tcPr>
          <w:p w14:paraId="502717C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06C911C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6ABCC8C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676E617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109CF0E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28D2C455" w14:textId="77777777" w:rsidTr="00CA4B96">
        <w:tc>
          <w:tcPr>
            <w:tcW w:w="2120" w:type="dxa"/>
            <w:tcBorders>
              <w:right w:val="double" w:sz="4" w:space="0" w:color="auto"/>
            </w:tcBorders>
            <w:shd w:val="clear" w:color="auto" w:fill="F3F3F3"/>
          </w:tcPr>
          <w:p w14:paraId="0A8FAF8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sz="4" w:space="0" w:color="auto"/>
            </w:tcBorders>
            <w:shd w:val="clear" w:color="auto" w:fill="F3F3F3"/>
          </w:tcPr>
          <w:p w14:paraId="454CC05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2C7C2A6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3273152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400007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0F1EBA0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444B1D3A" w14:textId="77777777" w:rsidTr="00CA4B96">
        <w:tc>
          <w:tcPr>
            <w:tcW w:w="2120" w:type="dxa"/>
            <w:tcBorders>
              <w:right w:val="double" w:sz="4" w:space="0" w:color="auto"/>
            </w:tcBorders>
          </w:tcPr>
          <w:p w14:paraId="38C2B00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sz="4" w:space="0" w:color="auto"/>
            </w:tcBorders>
            <w:shd w:val="clear" w:color="auto" w:fill="F3F3F3"/>
          </w:tcPr>
          <w:p w14:paraId="1FE8748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33CC4E4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3FE3690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240578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496BB6A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62BC1E8A" w14:textId="77777777" w:rsidTr="00CA4B96">
        <w:tc>
          <w:tcPr>
            <w:tcW w:w="2120" w:type="dxa"/>
            <w:tcBorders>
              <w:right w:val="double" w:sz="4" w:space="0" w:color="auto"/>
            </w:tcBorders>
          </w:tcPr>
          <w:p w14:paraId="10AD1DE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sz="4" w:space="0" w:color="auto"/>
            </w:tcBorders>
          </w:tcPr>
          <w:p w14:paraId="5C5FF21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7D8374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8,549,207</w:t>
            </w:r>
          </w:p>
        </w:tc>
        <w:tc>
          <w:tcPr>
            <w:tcW w:w="1527" w:type="dxa"/>
          </w:tcPr>
          <w:p w14:paraId="6CCD521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BD4330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6B5424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C9378B" w14:paraId="3F82D620" w14:textId="77777777" w:rsidTr="00CA4B96">
        <w:tc>
          <w:tcPr>
            <w:tcW w:w="2120" w:type="dxa"/>
            <w:tcBorders>
              <w:right w:val="double" w:sz="4" w:space="0" w:color="auto"/>
            </w:tcBorders>
          </w:tcPr>
          <w:p w14:paraId="65EC8D4A"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tcBorders>
          </w:tcPr>
          <w:p w14:paraId="3EF54512"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267A0AC"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3C8BDE38"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5CD8EE39"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0937DF6C"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2EC63D84" w14:textId="77777777" w:rsidTr="00CA4B96">
        <w:trPr>
          <w:cantSplit/>
        </w:trPr>
        <w:tc>
          <w:tcPr>
            <w:tcW w:w="9843" w:type="dxa"/>
            <w:gridSpan w:val="6"/>
          </w:tcPr>
          <w:p w14:paraId="195D63B1" w14:textId="2EA8213D"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Fiscal Year(s): 202</w:t>
            </w:r>
            <w:r>
              <w:rPr>
                <w:rFonts w:ascii="Verdana" w:hAnsi="Verdana"/>
                <w:b/>
                <w:bCs/>
                <w:szCs w:val="24"/>
              </w:rPr>
              <w:t>3</w:t>
            </w:r>
          </w:p>
        </w:tc>
      </w:tr>
      <w:tr w:rsidR="00CA4B96" w:rsidRPr="001964C3" w14:paraId="4ED9E9F5" w14:textId="77777777" w:rsidTr="00CA4B96">
        <w:trPr>
          <w:cantSplit/>
        </w:trPr>
        <w:tc>
          <w:tcPr>
            <w:tcW w:w="2120" w:type="dxa"/>
            <w:tcBorders>
              <w:right w:val="double" w:sz="4" w:space="0" w:color="auto"/>
            </w:tcBorders>
          </w:tcPr>
          <w:p w14:paraId="0632BDF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sz="4" w:space="0" w:color="auto"/>
            </w:tcBorders>
          </w:tcPr>
          <w:p w14:paraId="63AF158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00CA4B96" w:rsidRPr="001964C3" w14:paraId="5D10E677" w14:textId="77777777" w:rsidTr="00CA4B96">
        <w:tc>
          <w:tcPr>
            <w:tcW w:w="2120" w:type="dxa"/>
            <w:tcBorders>
              <w:right w:val="double" w:sz="4" w:space="0" w:color="auto"/>
            </w:tcBorders>
            <w:shd w:val="clear" w:color="auto" w:fill="F3F3F3"/>
          </w:tcPr>
          <w:p w14:paraId="18F136E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sz="4" w:space="0" w:color="auto"/>
              <w:bottom w:val="single" w:sz="4" w:space="0" w:color="auto"/>
            </w:tcBorders>
          </w:tcPr>
          <w:p w14:paraId="78D3AF5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sz="4" w:space="0" w:color="auto"/>
            </w:tcBorders>
          </w:tcPr>
          <w:p w14:paraId="6BFA15E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sz="4" w:space="0" w:color="auto"/>
            </w:tcBorders>
          </w:tcPr>
          <w:p w14:paraId="74286BBB"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sz="4" w:space="0" w:color="auto"/>
            </w:tcBorders>
          </w:tcPr>
          <w:p w14:paraId="4DB9D32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sz="4" w:space="0" w:color="auto"/>
            </w:tcBorders>
          </w:tcPr>
          <w:p w14:paraId="6CE6607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00CA4B96" w:rsidRPr="001964C3" w14:paraId="59F6354B" w14:textId="77777777" w:rsidTr="00CA4B96">
        <w:tc>
          <w:tcPr>
            <w:tcW w:w="2120" w:type="dxa"/>
            <w:tcBorders>
              <w:right w:val="double" w:sz="4" w:space="0" w:color="auto"/>
            </w:tcBorders>
          </w:tcPr>
          <w:p w14:paraId="6C6646A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lastRenderedPageBreak/>
              <w:t>Title VII Funds</w:t>
            </w:r>
          </w:p>
        </w:tc>
        <w:tc>
          <w:tcPr>
            <w:tcW w:w="1319" w:type="dxa"/>
            <w:tcBorders>
              <w:left w:val="double" w:sz="4" w:space="0" w:color="auto"/>
            </w:tcBorders>
            <w:shd w:val="clear" w:color="auto" w:fill="F3F3F3"/>
          </w:tcPr>
          <w:p w14:paraId="2AB19CA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7AD3BC2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27E656A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A96EB8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14:paraId="1AD78AD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3DDCE747" w14:textId="77777777" w:rsidTr="00CA4B96">
        <w:tc>
          <w:tcPr>
            <w:tcW w:w="2120" w:type="dxa"/>
            <w:tcBorders>
              <w:right w:val="double" w:sz="4" w:space="0" w:color="auto"/>
            </w:tcBorders>
          </w:tcPr>
          <w:p w14:paraId="55675A4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sz="4" w:space="0" w:color="auto"/>
            </w:tcBorders>
          </w:tcPr>
          <w:p w14:paraId="78FE71E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14:paraId="5464F2F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14:paraId="3FCA3A0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14:paraId="4C22381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14:paraId="57CF117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bookmarkStart w:id="21" w:name="_Hlk37664112"/>
            <w:r>
              <w:rPr>
                <w:rFonts w:ascii="Verdana" w:hAnsi="Verdana" w:cs="Segoe UI"/>
              </w:rPr>
              <w:t>117,011.90</w:t>
            </w:r>
            <w:bookmarkEnd w:id="21"/>
          </w:p>
        </w:tc>
      </w:tr>
      <w:tr w:rsidR="00CA4B96" w:rsidRPr="001964C3" w14:paraId="559B959B" w14:textId="77777777" w:rsidTr="00CA4B96">
        <w:tc>
          <w:tcPr>
            <w:tcW w:w="2120" w:type="dxa"/>
            <w:tcBorders>
              <w:right w:val="double" w:sz="4" w:space="0" w:color="auto"/>
            </w:tcBorders>
          </w:tcPr>
          <w:p w14:paraId="5EA176B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sz="4" w:space="0" w:color="auto"/>
            </w:tcBorders>
          </w:tcPr>
          <w:p w14:paraId="7354483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0363118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694F233" w14:textId="0A7C5C29" w:rsidR="00CA4B96" w:rsidRPr="00645D53" w:rsidRDefault="00645D53" w:rsidP="00645D53">
            <w:pPr>
              <w:spacing w:before="100" w:beforeAutospacing="1" w:after="100" w:afterAutospacing="1"/>
              <w:rPr>
                <w:rFonts w:ascii="Verdana" w:hAnsi="Verdana"/>
                <w:sz w:val="24"/>
                <w:szCs w:val="24"/>
              </w:rPr>
            </w:pPr>
            <w:r>
              <w:rPr>
                <w:rFonts w:ascii="Verdana" w:hAnsi="Verdana"/>
                <w:sz w:val="24"/>
                <w:szCs w:val="24"/>
              </w:rPr>
              <w:t>8,207,955</w:t>
            </w:r>
          </w:p>
        </w:tc>
        <w:tc>
          <w:tcPr>
            <w:tcW w:w="1459" w:type="dxa"/>
          </w:tcPr>
          <w:p w14:paraId="5B1C574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694D4D4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49BCFE41" w14:textId="77777777" w:rsidTr="00CA4B96">
        <w:tc>
          <w:tcPr>
            <w:tcW w:w="2120" w:type="dxa"/>
            <w:tcBorders>
              <w:right w:val="double" w:sz="4" w:space="0" w:color="auto"/>
            </w:tcBorders>
            <w:shd w:val="clear" w:color="auto" w:fill="F3F3F3"/>
          </w:tcPr>
          <w:p w14:paraId="4CC7473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sz="4" w:space="0" w:color="auto"/>
              <w:bottom w:val="single" w:sz="4" w:space="0" w:color="auto"/>
            </w:tcBorders>
            <w:shd w:val="clear" w:color="auto" w:fill="F3F3F3"/>
          </w:tcPr>
          <w:p w14:paraId="1403855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661E055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28C0763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7A83BCA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2AE90DA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B9E21C4" w14:textId="77777777" w:rsidTr="00CA4B96">
        <w:tc>
          <w:tcPr>
            <w:tcW w:w="2120" w:type="dxa"/>
            <w:tcBorders>
              <w:bottom w:val="single" w:sz="4" w:space="0" w:color="auto"/>
              <w:right w:val="double" w:sz="4" w:space="0" w:color="auto"/>
            </w:tcBorders>
          </w:tcPr>
          <w:p w14:paraId="7272EDD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sz="4" w:space="0" w:color="auto"/>
              <w:bottom w:val="single" w:sz="4" w:space="0" w:color="auto"/>
            </w:tcBorders>
            <w:shd w:val="clear" w:color="auto" w:fill="F3F3F3"/>
          </w:tcPr>
          <w:p w14:paraId="3E1C007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534BA71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shd w:val="clear" w:color="auto" w:fill="F3F3F3"/>
          </w:tcPr>
          <w:p w14:paraId="1855AB2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shd w:val="clear" w:color="auto" w:fill="F3F3F3"/>
          </w:tcPr>
          <w:p w14:paraId="29936E1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17F3B61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0F45167C" w14:textId="77777777" w:rsidTr="00CA4B96">
        <w:tc>
          <w:tcPr>
            <w:tcW w:w="2120" w:type="dxa"/>
            <w:tcBorders>
              <w:right w:val="double" w:sz="4" w:space="0" w:color="auto"/>
            </w:tcBorders>
          </w:tcPr>
          <w:p w14:paraId="7C8254FC"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sz="4" w:space="0" w:color="auto"/>
            </w:tcBorders>
          </w:tcPr>
          <w:p w14:paraId="2F034042"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2AC4EF6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6022256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1902B7F8"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185851C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00274211" w14:textId="77777777" w:rsidTr="00CA4B96">
        <w:tc>
          <w:tcPr>
            <w:tcW w:w="2120" w:type="dxa"/>
            <w:tcBorders>
              <w:bottom w:val="single" w:sz="4" w:space="0" w:color="auto"/>
              <w:right w:val="double" w:sz="4" w:space="0" w:color="auto"/>
            </w:tcBorders>
          </w:tcPr>
          <w:p w14:paraId="687C3D74"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sz="4" w:space="0" w:color="auto"/>
              <w:bottom w:val="single" w:sz="4" w:space="0" w:color="auto"/>
            </w:tcBorders>
          </w:tcPr>
          <w:p w14:paraId="014E840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3C2ACD5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sz="4" w:space="0" w:color="auto"/>
            </w:tcBorders>
          </w:tcPr>
          <w:p w14:paraId="511363A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6FE40BE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1AA9D39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544EBDF" w14:textId="77777777" w:rsidTr="00CA4B96">
        <w:tc>
          <w:tcPr>
            <w:tcW w:w="2120" w:type="dxa"/>
            <w:tcBorders>
              <w:bottom w:val="single" w:sz="4" w:space="0" w:color="auto"/>
              <w:right w:val="double" w:sz="4" w:space="0" w:color="auto"/>
            </w:tcBorders>
          </w:tcPr>
          <w:p w14:paraId="7D1E437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bottom w:val="single" w:sz="4" w:space="0" w:color="auto"/>
            </w:tcBorders>
          </w:tcPr>
          <w:p w14:paraId="0D0F1C6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17C15A2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sz="4" w:space="0" w:color="auto"/>
            </w:tcBorders>
          </w:tcPr>
          <w:p w14:paraId="6FABA57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sz="4" w:space="0" w:color="auto"/>
            </w:tcBorders>
          </w:tcPr>
          <w:p w14:paraId="26F79B47"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sz="4" w:space="0" w:color="auto"/>
            </w:tcBorders>
            <w:shd w:val="clear" w:color="auto" w:fill="000000" w:themeFill="text1"/>
          </w:tcPr>
          <w:p w14:paraId="040CAC9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1CC90F1D" w14:textId="77777777" w:rsidTr="00CA4B96">
        <w:tc>
          <w:tcPr>
            <w:tcW w:w="2120" w:type="dxa"/>
            <w:tcBorders>
              <w:right w:val="double" w:sz="4" w:space="0" w:color="auto"/>
            </w:tcBorders>
            <w:shd w:val="clear" w:color="auto" w:fill="F3F3F3"/>
          </w:tcPr>
          <w:p w14:paraId="7019C8D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sz="4" w:space="0" w:color="auto"/>
            </w:tcBorders>
            <w:shd w:val="clear" w:color="auto" w:fill="F3F3F3"/>
          </w:tcPr>
          <w:p w14:paraId="283BB40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5775AF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1EE9CCC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0A621C0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70DB012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705A91E4" w14:textId="77777777" w:rsidTr="00CA4B96">
        <w:tc>
          <w:tcPr>
            <w:tcW w:w="2120" w:type="dxa"/>
            <w:tcBorders>
              <w:right w:val="double" w:sz="4" w:space="0" w:color="auto"/>
            </w:tcBorders>
          </w:tcPr>
          <w:p w14:paraId="6855976F"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sz="4" w:space="0" w:color="auto"/>
            </w:tcBorders>
            <w:shd w:val="clear" w:color="auto" w:fill="F3F3F3"/>
          </w:tcPr>
          <w:p w14:paraId="369F7D9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1FA25596"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14:paraId="31BA30C3"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14:paraId="4EED7770"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070BF249"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1964C3" w14:paraId="17F19408" w14:textId="77777777" w:rsidTr="00CA4B96">
        <w:tc>
          <w:tcPr>
            <w:tcW w:w="2120" w:type="dxa"/>
            <w:tcBorders>
              <w:right w:val="double" w:sz="4" w:space="0" w:color="auto"/>
            </w:tcBorders>
          </w:tcPr>
          <w:p w14:paraId="5D9BBA95"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sz="4" w:space="0" w:color="auto"/>
            </w:tcBorders>
          </w:tcPr>
          <w:p w14:paraId="3A51CF8E"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F9443DD"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8,549,207</w:t>
            </w:r>
          </w:p>
        </w:tc>
        <w:tc>
          <w:tcPr>
            <w:tcW w:w="1527" w:type="dxa"/>
          </w:tcPr>
          <w:p w14:paraId="25FC67D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5F28E5B1"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F00ACCA" w14:textId="77777777" w:rsidR="00CA4B96" w:rsidRPr="001964C3"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00CA4B96" w:rsidRPr="00C9378B" w14:paraId="658E115A" w14:textId="77777777" w:rsidTr="00CA4B96">
        <w:tc>
          <w:tcPr>
            <w:tcW w:w="2120" w:type="dxa"/>
            <w:tcBorders>
              <w:right w:val="double" w:sz="4" w:space="0" w:color="auto"/>
            </w:tcBorders>
          </w:tcPr>
          <w:p w14:paraId="29C8B7CC"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sz="4" w:space="0" w:color="auto"/>
            </w:tcBorders>
          </w:tcPr>
          <w:p w14:paraId="143FCC21"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6E86B83F"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14:paraId="415733CF"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14:paraId="496B6DD5"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14:paraId="396151DB" w14:textId="77777777" w:rsidR="00CA4B96" w:rsidRPr="00C9378B" w:rsidRDefault="00CA4B96" w:rsidP="00C6518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bl>
    <w:p w14:paraId="5828DED2" w14:textId="4EDF168B" w:rsidR="00B202B7"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Style w:val="TableGrid"/>
        <w:tblW w:w="9600" w:type="dxa"/>
        <w:tblLayout w:type="fixed"/>
        <w:tblLook w:val="04A0" w:firstRow="1" w:lastRow="0" w:firstColumn="1" w:lastColumn="0" w:noHBand="0" w:noVBand="1"/>
      </w:tblPr>
      <w:tblGrid>
        <w:gridCol w:w="3718"/>
        <w:gridCol w:w="2941"/>
        <w:gridCol w:w="2941"/>
      </w:tblGrid>
      <w:tr w:rsidR="00BB7575" w:rsidRPr="007B2FD6" w14:paraId="7FE2364D" w14:textId="77777777" w:rsidTr="007B2FD6">
        <w:trPr>
          <w:trHeight w:val="569"/>
        </w:trPr>
        <w:tc>
          <w:tcPr>
            <w:tcW w:w="3718" w:type="dxa"/>
          </w:tcPr>
          <w:p w14:paraId="3AF1BA1A" w14:textId="77777777" w:rsidR="00BB7575" w:rsidRPr="007B2FD6" w:rsidRDefault="00BB7575" w:rsidP="007B2FD6">
            <w:pPr>
              <w:ind w:left="360"/>
              <w:rPr>
                <w:rFonts w:ascii="Verdana" w:hAnsi="Verdana"/>
                <w:b/>
                <w:bCs/>
                <w:sz w:val="24"/>
                <w:szCs w:val="24"/>
              </w:rPr>
            </w:pPr>
            <w:r w:rsidRPr="007B2FD6">
              <w:rPr>
                <w:rFonts w:ascii="Verdana" w:hAnsi="Verdana"/>
                <w:b/>
                <w:bCs/>
                <w:sz w:val="24"/>
                <w:szCs w:val="24"/>
              </w:rPr>
              <w:t xml:space="preserve">CIL </w:t>
            </w:r>
          </w:p>
        </w:tc>
        <w:tc>
          <w:tcPr>
            <w:tcW w:w="2941" w:type="dxa"/>
          </w:tcPr>
          <w:p w14:paraId="667D39E8" w14:textId="77777777" w:rsidR="00BB7575" w:rsidRPr="007B2FD6" w:rsidRDefault="00BB7575" w:rsidP="007B2FD6">
            <w:pPr>
              <w:ind w:left="360"/>
              <w:rPr>
                <w:rFonts w:ascii="Verdana" w:hAnsi="Verdana"/>
                <w:b/>
                <w:bCs/>
                <w:sz w:val="24"/>
                <w:szCs w:val="24"/>
              </w:rPr>
            </w:pPr>
            <w:r w:rsidRPr="007B2FD6">
              <w:rPr>
                <w:rFonts w:ascii="Verdana" w:hAnsi="Verdana"/>
                <w:b/>
                <w:bCs/>
                <w:sz w:val="24"/>
                <w:szCs w:val="24"/>
              </w:rPr>
              <w:t>CARES ACT Total</w:t>
            </w:r>
          </w:p>
        </w:tc>
        <w:tc>
          <w:tcPr>
            <w:tcW w:w="2941" w:type="dxa"/>
          </w:tcPr>
          <w:p w14:paraId="6D23578A" w14:textId="77777777" w:rsidR="00BB7575" w:rsidRPr="007B2FD6" w:rsidRDefault="00BB7575" w:rsidP="007B2FD6">
            <w:pPr>
              <w:ind w:left="360"/>
              <w:rPr>
                <w:rFonts w:ascii="Verdana" w:hAnsi="Verdana"/>
                <w:b/>
                <w:bCs/>
                <w:sz w:val="24"/>
                <w:szCs w:val="24"/>
              </w:rPr>
            </w:pPr>
            <w:r w:rsidRPr="007B2FD6">
              <w:rPr>
                <w:rFonts w:ascii="Verdana" w:hAnsi="Verdana"/>
                <w:b/>
                <w:bCs/>
                <w:sz w:val="24"/>
                <w:szCs w:val="24"/>
              </w:rPr>
              <w:t>Individual Grant Amounts</w:t>
            </w:r>
          </w:p>
        </w:tc>
      </w:tr>
      <w:tr w:rsidR="00BB7575" w:rsidRPr="007B2FD6" w14:paraId="56A084B0" w14:textId="77777777" w:rsidTr="007B2FD6">
        <w:trPr>
          <w:trHeight w:val="192"/>
        </w:trPr>
        <w:tc>
          <w:tcPr>
            <w:tcW w:w="3718" w:type="dxa"/>
          </w:tcPr>
          <w:p w14:paraId="244A1AD7" w14:textId="77777777" w:rsidR="00BB7575" w:rsidRPr="007B2FD6" w:rsidRDefault="00BB7575" w:rsidP="007B2FD6">
            <w:pPr>
              <w:ind w:left="360"/>
              <w:rPr>
                <w:rFonts w:ascii="Verdana" w:hAnsi="Verdana"/>
                <w:sz w:val="24"/>
                <w:szCs w:val="24"/>
              </w:rPr>
            </w:pPr>
            <w:r w:rsidRPr="007B2FD6">
              <w:rPr>
                <w:rFonts w:ascii="Verdana" w:hAnsi="Verdana"/>
                <w:sz w:val="24"/>
                <w:szCs w:val="24"/>
              </w:rPr>
              <w:t>Access to Independence (A2I)</w:t>
            </w:r>
          </w:p>
        </w:tc>
        <w:tc>
          <w:tcPr>
            <w:tcW w:w="2941" w:type="dxa"/>
          </w:tcPr>
          <w:p w14:paraId="49F46F1D" w14:textId="77777777" w:rsidR="00BB7575" w:rsidRPr="007B2FD6" w:rsidRDefault="00BB7575" w:rsidP="007B2FD6">
            <w:pPr>
              <w:ind w:left="360"/>
              <w:rPr>
                <w:rFonts w:ascii="Verdana" w:hAnsi="Verdana"/>
                <w:sz w:val="24"/>
                <w:szCs w:val="24"/>
              </w:rPr>
            </w:pPr>
            <w:r w:rsidRPr="007B2FD6">
              <w:rPr>
                <w:rFonts w:ascii="Verdana" w:hAnsi="Verdana"/>
                <w:sz w:val="24"/>
                <w:szCs w:val="24"/>
              </w:rPr>
              <w:t>$583,936</w:t>
            </w:r>
          </w:p>
        </w:tc>
        <w:tc>
          <w:tcPr>
            <w:tcW w:w="2941" w:type="dxa"/>
          </w:tcPr>
          <w:p w14:paraId="4157908A"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1 $158,105</w:t>
            </w:r>
          </w:p>
          <w:p w14:paraId="5750D247"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2 $159,847</w:t>
            </w:r>
          </w:p>
          <w:p w14:paraId="529FC6F5"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3 $265,984</w:t>
            </w:r>
          </w:p>
        </w:tc>
      </w:tr>
      <w:tr w:rsidR="00BB7575" w:rsidRPr="007B2FD6" w14:paraId="0F197764" w14:textId="77777777" w:rsidTr="007B2FD6">
        <w:trPr>
          <w:trHeight w:val="192"/>
        </w:trPr>
        <w:tc>
          <w:tcPr>
            <w:tcW w:w="3718" w:type="dxa"/>
          </w:tcPr>
          <w:p w14:paraId="670F2C0D"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Center for Independence of Individuals with Disabilities (CID) </w:t>
            </w:r>
          </w:p>
          <w:p w14:paraId="4C19DFF0" w14:textId="77777777" w:rsidR="00BB7575" w:rsidRPr="007B2FD6" w:rsidRDefault="00BB7575" w:rsidP="007B2FD6">
            <w:pPr>
              <w:rPr>
                <w:rFonts w:ascii="Verdana" w:hAnsi="Verdana"/>
                <w:sz w:val="24"/>
                <w:szCs w:val="24"/>
              </w:rPr>
            </w:pPr>
          </w:p>
        </w:tc>
        <w:tc>
          <w:tcPr>
            <w:tcW w:w="2941" w:type="dxa"/>
          </w:tcPr>
          <w:p w14:paraId="17B0E5A3" w14:textId="77777777" w:rsidR="00BB7575" w:rsidRPr="007B2FD6" w:rsidRDefault="00BB7575" w:rsidP="007B2FD6">
            <w:pPr>
              <w:ind w:left="360"/>
              <w:rPr>
                <w:rFonts w:ascii="Verdana" w:hAnsi="Verdana"/>
                <w:sz w:val="24"/>
                <w:szCs w:val="24"/>
              </w:rPr>
            </w:pPr>
            <w:r w:rsidRPr="007B2FD6">
              <w:rPr>
                <w:rFonts w:ascii="Verdana" w:hAnsi="Verdana"/>
                <w:sz w:val="24"/>
                <w:szCs w:val="24"/>
              </w:rPr>
              <w:t>$372,034</w:t>
            </w:r>
          </w:p>
        </w:tc>
        <w:tc>
          <w:tcPr>
            <w:tcW w:w="2941" w:type="dxa"/>
          </w:tcPr>
          <w:p w14:paraId="786663D2"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1 $148,649</w:t>
            </w:r>
          </w:p>
          <w:p w14:paraId="0B1065AE"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2 $223,385</w:t>
            </w:r>
          </w:p>
        </w:tc>
      </w:tr>
      <w:tr w:rsidR="00BB7575" w:rsidRPr="007B2FD6" w14:paraId="36CCE493" w14:textId="77777777" w:rsidTr="007B2FD6">
        <w:trPr>
          <w:trHeight w:val="181"/>
        </w:trPr>
        <w:tc>
          <w:tcPr>
            <w:tcW w:w="3718" w:type="dxa"/>
          </w:tcPr>
          <w:p w14:paraId="5F05ED20"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Center for Independent Living (CIL) </w:t>
            </w:r>
          </w:p>
          <w:p w14:paraId="0166CE81" w14:textId="77777777" w:rsidR="00BB7575" w:rsidRPr="007B2FD6" w:rsidRDefault="00BB7575" w:rsidP="007B2FD6">
            <w:pPr>
              <w:rPr>
                <w:rFonts w:ascii="Verdana" w:hAnsi="Verdana"/>
                <w:sz w:val="24"/>
                <w:szCs w:val="24"/>
              </w:rPr>
            </w:pPr>
          </w:p>
        </w:tc>
        <w:tc>
          <w:tcPr>
            <w:tcW w:w="2941" w:type="dxa"/>
          </w:tcPr>
          <w:p w14:paraId="600CD13A" w14:textId="77777777" w:rsidR="00BB7575" w:rsidRPr="007B2FD6" w:rsidRDefault="00BB7575" w:rsidP="007B2FD6">
            <w:pPr>
              <w:ind w:left="360"/>
              <w:rPr>
                <w:rFonts w:ascii="Verdana" w:hAnsi="Verdana"/>
                <w:sz w:val="24"/>
                <w:szCs w:val="24"/>
              </w:rPr>
            </w:pPr>
            <w:r w:rsidRPr="007B2FD6">
              <w:rPr>
                <w:rFonts w:ascii="Verdana" w:hAnsi="Verdana"/>
                <w:sz w:val="24"/>
                <w:szCs w:val="24"/>
              </w:rPr>
              <w:t>$593,863</w:t>
            </w:r>
          </w:p>
        </w:tc>
        <w:tc>
          <w:tcPr>
            <w:tcW w:w="2941" w:type="dxa"/>
          </w:tcPr>
          <w:p w14:paraId="66C377E9"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1 $157,976</w:t>
            </w:r>
          </w:p>
          <w:p w14:paraId="73DC02C7"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2 $176,289</w:t>
            </w:r>
          </w:p>
          <w:p w14:paraId="5A638407"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3 $259,598</w:t>
            </w:r>
          </w:p>
        </w:tc>
      </w:tr>
      <w:tr w:rsidR="00BB7575" w:rsidRPr="007B2FD6" w14:paraId="6A806119" w14:textId="77777777" w:rsidTr="007B2FD6">
        <w:trPr>
          <w:trHeight w:val="192"/>
        </w:trPr>
        <w:tc>
          <w:tcPr>
            <w:tcW w:w="3718" w:type="dxa"/>
          </w:tcPr>
          <w:p w14:paraId="6D69A1AF" w14:textId="77777777" w:rsidR="00BB7575" w:rsidRPr="007B2FD6" w:rsidRDefault="00BB7575" w:rsidP="007B2FD6">
            <w:pPr>
              <w:ind w:left="360"/>
              <w:rPr>
                <w:rFonts w:ascii="Verdana" w:hAnsi="Verdana"/>
                <w:sz w:val="24"/>
                <w:szCs w:val="24"/>
              </w:rPr>
            </w:pPr>
            <w:r w:rsidRPr="007B2FD6">
              <w:rPr>
                <w:rFonts w:ascii="Verdana" w:hAnsi="Verdana"/>
                <w:sz w:val="24"/>
                <w:szCs w:val="24"/>
              </w:rPr>
              <w:t>Central Coast Center for Independent Living (CCCIL)</w:t>
            </w:r>
          </w:p>
          <w:p w14:paraId="086C9EF4" w14:textId="77777777" w:rsidR="00BB7575" w:rsidRPr="007B2FD6" w:rsidRDefault="00BB7575" w:rsidP="007B2FD6">
            <w:pPr>
              <w:rPr>
                <w:rFonts w:ascii="Verdana" w:hAnsi="Verdana"/>
                <w:sz w:val="24"/>
                <w:szCs w:val="24"/>
              </w:rPr>
            </w:pPr>
          </w:p>
        </w:tc>
        <w:tc>
          <w:tcPr>
            <w:tcW w:w="2941" w:type="dxa"/>
          </w:tcPr>
          <w:p w14:paraId="4A1AAB2A" w14:textId="77777777" w:rsidR="00BB7575" w:rsidRPr="007B2FD6" w:rsidRDefault="00BB7575" w:rsidP="007B2FD6">
            <w:pPr>
              <w:ind w:left="360"/>
              <w:rPr>
                <w:rFonts w:ascii="Verdana" w:hAnsi="Verdana"/>
                <w:sz w:val="24"/>
                <w:szCs w:val="24"/>
              </w:rPr>
            </w:pPr>
            <w:r w:rsidRPr="007B2FD6">
              <w:rPr>
                <w:rFonts w:ascii="Verdana" w:hAnsi="Verdana"/>
                <w:sz w:val="24"/>
                <w:szCs w:val="24"/>
              </w:rPr>
              <w:t>$325,344</w:t>
            </w:r>
          </w:p>
        </w:tc>
        <w:tc>
          <w:tcPr>
            <w:tcW w:w="2941" w:type="dxa"/>
          </w:tcPr>
          <w:p w14:paraId="7C2550C2"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1 $266,910</w:t>
            </w:r>
          </w:p>
          <w:p w14:paraId="3E980EE6"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2 $58,434</w:t>
            </w:r>
          </w:p>
        </w:tc>
      </w:tr>
      <w:tr w:rsidR="00BB7575" w:rsidRPr="007B2FD6" w14:paraId="6C41E55D" w14:textId="77777777" w:rsidTr="007B2FD6">
        <w:trPr>
          <w:trHeight w:val="181"/>
        </w:trPr>
        <w:tc>
          <w:tcPr>
            <w:tcW w:w="3718" w:type="dxa"/>
          </w:tcPr>
          <w:p w14:paraId="5A19EA3A"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Communities Actively Living Independent &amp; Free (CALIF) </w:t>
            </w:r>
          </w:p>
          <w:p w14:paraId="2F3B8D5C" w14:textId="77777777" w:rsidR="00BB7575" w:rsidRPr="007B2FD6" w:rsidRDefault="00BB7575" w:rsidP="007B2FD6">
            <w:pPr>
              <w:rPr>
                <w:rFonts w:ascii="Verdana" w:hAnsi="Verdana"/>
                <w:sz w:val="24"/>
                <w:szCs w:val="24"/>
              </w:rPr>
            </w:pPr>
          </w:p>
        </w:tc>
        <w:tc>
          <w:tcPr>
            <w:tcW w:w="2941" w:type="dxa"/>
          </w:tcPr>
          <w:p w14:paraId="1AAAD78B" w14:textId="77777777" w:rsidR="00BB7575" w:rsidRPr="007B2FD6" w:rsidRDefault="00BB7575" w:rsidP="007B2FD6">
            <w:pPr>
              <w:ind w:left="360"/>
              <w:rPr>
                <w:rFonts w:ascii="Verdana" w:hAnsi="Verdana"/>
                <w:sz w:val="24"/>
                <w:szCs w:val="24"/>
              </w:rPr>
            </w:pPr>
            <w:r w:rsidRPr="007B2FD6">
              <w:rPr>
                <w:rFonts w:ascii="Verdana" w:hAnsi="Verdana"/>
                <w:sz w:val="24"/>
                <w:szCs w:val="24"/>
              </w:rPr>
              <w:lastRenderedPageBreak/>
              <w:t>$144,771</w:t>
            </w:r>
          </w:p>
        </w:tc>
        <w:tc>
          <w:tcPr>
            <w:tcW w:w="2941" w:type="dxa"/>
          </w:tcPr>
          <w:p w14:paraId="271BB029" w14:textId="77777777" w:rsidR="00BB7575" w:rsidRPr="007B2FD6" w:rsidRDefault="00BB7575" w:rsidP="007B2FD6">
            <w:pPr>
              <w:ind w:left="360"/>
              <w:rPr>
                <w:rFonts w:ascii="Verdana" w:hAnsi="Verdana"/>
                <w:sz w:val="24"/>
                <w:szCs w:val="24"/>
              </w:rPr>
            </w:pPr>
          </w:p>
        </w:tc>
      </w:tr>
      <w:tr w:rsidR="00BB7575" w:rsidRPr="007B2FD6" w14:paraId="1569FC8A" w14:textId="77777777" w:rsidTr="007B2FD6">
        <w:trPr>
          <w:trHeight w:val="192"/>
        </w:trPr>
        <w:tc>
          <w:tcPr>
            <w:tcW w:w="3718" w:type="dxa"/>
          </w:tcPr>
          <w:p w14:paraId="37092423"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Community Access Center (CAC) </w:t>
            </w:r>
          </w:p>
          <w:p w14:paraId="74BC1639" w14:textId="77777777" w:rsidR="00BB7575" w:rsidRPr="007B2FD6" w:rsidRDefault="00BB7575" w:rsidP="007B2FD6">
            <w:pPr>
              <w:rPr>
                <w:rFonts w:ascii="Verdana" w:hAnsi="Verdana"/>
                <w:sz w:val="24"/>
                <w:szCs w:val="24"/>
              </w:rPr>
            </w:pPr>
          </w:p>
        </w:tc>
        <w:tc>
          <w:tcPr>
            <w:tcW w:w="2941" w:type="dxa"/>
          </w:tcPr>
          <w:p w14:paraId="6EAD7BCB" w14:textId="77777777" w:rsidR="00BB7575" w:rsidRPr="007B2FD6" w:rsidRDefault="00BB7575" w:rsidP="007B2FD6">
            <w:pPr>
              <w:ind w:left="360"/>
              <w:rPr>
                <w:rFonts w:ascii="Verdana" w:hAnsi="Verdana"/>
                <w:sz w:val="24"/>
                <w:szCs w:val="24"/>
              </w:rPr>
            </w:pPr>
            <w:r w:rsidRPr="007B2FD6">
              <w:rPr>
                <w:rFonts w:ascii="Verdana" w:hAnsi="Verdana"/>
                <w:sz w:val="24"/>
                <w:szCs w:val="24"/>
              </w:rPr>
              <w:t>$321,773</w:t>
            </w:r>
          </w:p>
        </w:tc>
        <w:tc>
          <w:tcPr>
            <w:tcW w:w="2941" w:type="dxa"/>
          </w:tcPr>
          <w:p w14:paraId="10731AF4"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1 $233,040</w:t>
            </w:r>
          </w:p>
          <w:p w14:paraId="2ADDAE07"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2 $88,733</w:t>
            </w:r>
          </w:p>
        </w:tc>
      </w:tr>
      <w:tr w:rsidR="00BB7575" w:rsidRPr="007B2FD6" w14:paraId="18472C00" w14:textId="77777777" w:rsidTr="007B2FD6">
        <w:trPr>
          <w:trHeight w:val="181"/>
        </w:trPr>
        <w:tc>
          <w:tcPr>
            <w:tcW w:w="3718" w:type="dxa"/>
          </w:tcPr>
          <w:p w14:paraId="1E0A043D" w14:textId="77777777" w:rsidR="00BB7575" w:rsidRPr="007B2FD6" w:rsidRDefault="00BB7575" w:rsidP="007B2FD6">
            <w:pPr>
              <w:ind w:left="360"/>
              <w:rPr>
                <w:rFonts w:ascii="Verdana" w:hAnsi="Verdana"/>
                <w:sz w:val="24"/>
                <w:szCs w:val="24"/>
              </w:rPr>
            </w:pPr>
            <w:r w:rsidRPr="007B2FD6">
              <w:rPr>
                <w:rFonts w:ascii="Verdana" w:hAnsi="Verdana"/>
                <w:sz w:val="24"/>
                <w:szCs w:val="24"/>
              </w:rPr>
              <w:t>Community Resources for Independent Living, Inc. (CRIL)</w:t>
            </w:r>
          </w:p>
          <w:p w14:paraId="0151644B" w14:textId="77777777" w:rsidR="00BB7575" w:rsidRPr="007B2FD6" w:rsidRDefault="00BB7575" w:rsidP="007B2FD6">
            <w:pPr>
              <w:rPr>
                <w:rFonts w:ascii="Verdana" w:hAnsi="Verdana"/>
                <w:sz w:val="24"/>
                <w:szCs w:val="24"/>
              </w:rPr>
            </w:pPr>
          </w:p>
        </w:tc>
        <w:tc>
          <w:tcPr>
            <w:tcW w:w="2941" w:type="dxa"/>
          </w:tcPr>
          <w:p w14:paraId="2A813357" w14:textId="77777777" w:rsidR="00BB7575" w:rsidRPr="007B2FD6" w:rsidRDefault="00BB7575" w:rsidP="007B2FD6">
            <w:pPr>
              <w:ind w:left="360"/>
              <w:rPr>
                <w:rFonts w:ascii="Verdana" w:hAnsi="Verdana"/>
                <w:sz w:val="24"/>
                <w:szCs w:val="24"/>
              </w:rPr>
            </w:pPr>
            <w:r w:rsidRPr="007B2FD6">
              <w:rPr>
                <w:rFonts w:ascii="Verdana" w:hAnsi="Verdana"/>
                <w:sz w:val="24"/>
                <w:szCs w:val="24"/>
              </w:rPr>
              <w:t>$100,494</w:t>
            </w:r>
          </w:p>
        </w:tc>
        <w:tc>
          <w:tcPr>
            <w:tcW w:w="2941" w:type="dxa"/>
          </w:tcPr>
          <w:p w14:paraId="399B5CE2" w14:textId="77777777" w:rsidR="00BB7575" w:rsidRPr="007B2FD6" w:rsidRDefault="00BB7575" w:rsidP="007B2FD6">
            <w:pPr>
              <w:ind w:left="360"/>
              <w:rPr>
                <w:rFonts w:ascii="Verdana" w:hAnsi="Verdana"/>
                <w:sz w:val="24"/>
                <w:szCs w:val="24"/>
              </w:rPr>
            </w:pPr>
          </w:p>
        </w:tc>
      </w:tr>
      <w:tr w:rsidR="00BB7575" w:rsidRPr="007B2FD6" w14:paraId="669DD3DA" w14:textId="77777777" w:rsidTr="007B2FD6">
        <w:trPr>
          <w:trHeight w:val="181"/>
        </w:trPr>
        <w:tc>
          <w:tcPr>
            <w:tcW w:w="3718" w:type="dxa"/>
          </w:tcPr>
          <w:p w14:paraId="7D6FA85B" w14:textId="77777777" w:rsidR="00BB7575" w:rsidRPr="007B2FD6" w:rsidRDefault="00BB7575" w:rsidP="007B2FD6">
            <w:pPr>
              <w:ind w:left="360"/>
              <w:rPr>
                <w:rFonts w:ascii="Verdana" w:hAnsi="Verdana"/>
                <w:sz w:val="24"/>
                <w:szCs w:val="24"/>
              </w:rPr>
            </w:pPr>
            <w:r w:rsidRPr="007B2FD6">
              <w:rPr>
                <w:rFonts w:ascii="Verdana" w:hAnsi="Verdana"/>
                <w:sz w:val="24"/>
                <w:szCs w:val="24"/>
              </w:rPr>
              <w:t>Disability Services &amp; Legal Center (DSLC)</w:t>
            </w:r>
          </w:p>
          <w:p w14:paraId="3F9A9947" w14:textId="77777777" w:rsidR="00BB7575" w:rsidRPr="007B2FD6" w:rsidRDefault="00BB7575" w:rsidP="007B2FD6">
            <w:pPr>
              <w:rPr>
                <w:rFonts w:ascii="Verdana" w:hAnsi="Verdana"/>
                <w:sz w:val="24"/>
                <w:szCs w:val="24"/>
              </w:rPr>
            </w:pPr>
          </w:p>
        </w:tc>
        <w:tc>
          <w:tcPr>
            <w:tcW w:w="2941" w:type="dxa"/>
          </w:tcPr>
          <w:p w14:paraId="28F71A20" w14:textId="77777777" w:rsidR="00BB7575" w:rsidRPr="007B2FD6" w:rsidRDefault="00BB7575" w:rsidP="007B2FD6">
            <w:pPr>
              <w:ind w:left="360"/>
              <w:rPr>
                <w:rFonts w:ascii="Verdana" w:hAnsi="Verdana"/>
                <w:sz w:val="24"/>
                <w:szCs w:val="24"/>
              </w:rPr>
            </w:pPr>
            <w:r w:rsidRPr="007B2FD6">
              <w:rPr>
                <w:rFonts w:ascii="Verdana" w:hAnsi="Verdana"/>
                <w:sz w:val="24"/>
                <w:szCs w:val="24"/>
              </w:rPr>
              <w:t>$442,877</w:t>
            </w:r>
          </w:p>
        </w:tc>
        <w:tc>
          <w:tcPr>
            <w:tcW w:w="2941" w:type="dxa"/>
          </w:tcPr>
          <w:p w14:paraId="2AB21598"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1 $170,579</w:t>
            </w:r>
          </w:p>
          <w:p w14:paraId="0CF32524"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2 $176,930</w:t>
            </w:r>
          </w:p>
          <w:p w14:paraId="66E47D0A"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3 $95,368</w:t>
            </w:r>
          </w:p>
        </w:tc>
      </w:tr>
      <w:tr w:rsidR="00BB7575" w:rsidRPr="007B2FD6" w14:paraId="5EE879E5" w14:textId="77777777" w:rsidTr="007B2FD6">
        <w:trPr>
          <w:trHeight w:val="181"/>
        </w:trPr>
        <w:tc>
          <w:tcPr>
            <w:tcW w:w="3718" w:type="dxa"/>
          </w:tcPr>
          <w:p w14:paraId="4FD54FA0"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Dayle McIntosh Center for the Disabled (DMC) </w:t>
            </w:r>
          </w:p>
          <w:p w14:paraId="455C8983" w14:textId="77777777" w:rsidR="00BB7575" w:rsidRPr="007B2FD6" w:rsidRDefault="00BB7575" w:rsidP="007B2FD6">
            <w:pPr>
              <w:rPr>
                <w:rFonts w:ascii="Verdana" w:hAnsi="Verdana"/>
                <w:sz w:val="24"/>
                <w:szCs w:val="24"/>
              </w:rPr>
            </w:pPr>
          </w:p>
        </w:tc>
        <w:tc>
          <w:tcPr>
            <w:tcW w:w="2941" w:type="dxa"/>
          </w:tcPr>
          <w:p w14:paraId="0A143F02" w14:textId="77777777" w:rsidR="00BB7575" w:rsidRPr="007B2FD6" w:rsidRDefault="00BB7575" w:rsidP="007B2FD6">
            <w:pPr>
              <w:ind w:left="360"/>
              <w:rPr>
                <w:rFonts w:ascii="Verdana" w:hAnsi="Verdana"/>
                <w:sz w:val="24"/>
                <w:szCs w:val="24"/>
              </w:rPr>
            </w:pPr>
            <w:r w:rsidRPr="007B2FD6">
              <w:rPr>
                <w:rFonts w:ascii="Verdana" w:hAnsi="Verdana"/>
                <w:sz w:val="24"/>
                <w:szCs w:val="24"/>
              </w:rPr>
              <w:t>$525,511</w:t>
            </w:r>
          </w:p>
        </w:tc>
        <w:tc>
          <w:tcPr>
            <w:tcW w:w="2941" w:type="dxa"/>
          </w:tcPr>
          <w:p w14:paraId="45C1F017"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1 $177,913</w:t>
            </w:r>
          </w:p>
          <w:p w14:paraId="3C247D52"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2 $347,598</w:t>
            </w:r>
          </w:p>
        </w:tc>
      </w:tr>
      <w:tr w:rsidR="00BB7575" w:rsidRPr="007B2FD6" w14:paraId="0C2CED5C" w14:textId="77777777" w:rsidTr="007B2FD6">
        <w:trPr>
          <w:trHeight w:val="181"/>
        </w:trPr>
        <w:tc>
          <w:tcPr>
            <w:tcW w:w="3718" w:type="dxa"/>
          </w:tcPr>
          <w:p w14:paraId="17992E7F"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Disability Action Center (DAC) </w:t>
            </w:r>
          </w:p>
          <w:p w14:paraId="6A996B9E" w14:textId="77777777" w:rsidR="00BB7575" w:rsidRPr="007B2FD6" w:rsidRDefault="00BB7575" w:rsidP="007B2FD6">
            <w:pPr>
              <w:rPr>
                <w:rFonts w:ascii="Verdana" w:hAnsi="Verdana"/>
                <w:sz w:val="24"/>
                <w:szCs w:val="24"/>
              </w:rPr>
            </w:pPr>
          </w:p>
        </w:tc>
        <w:tc>
          <w:tcPr>
            <w:tcW w:w="2941" w:type="dxa"/>
          </w:tcPr>
          <w:p w14:paraId="1AC2700E" w14:textId="77777777" w:rsidR="00BB7575" w:rsidRPr="007B2FD6" w:rsidRDefault="00BB7575" w:rsidP="007B2FD6">
            <w:pPr>
              <w:ind w:left="360"/>
              <w:rPr>
                <w:rFonts w:ascii="Verdana" w:hAnsi="Verdana"/>
                <w:sz w:val="24"/>
                <w:szCs w:val="24"/>
              </w:rPr>
            </w:pPr>
            <w:r w:rsidRPr="007B2FD6">
              <w:rPr>
                <w:rFonts w:ascii="Verdana" w:hAnsi="Verdana"/>
                <w:sz w:val="24"/>
                <w:szCs w:val="24"/>
              </w:rPr>
              <w:t>$263,471</w:t>
            </w:r>
          </w:p>
        </w:tc>
        <w:tc>
          <w:tcPr>
            <w:tcW w:w="2941" w:type="dxa"/>
          </w:tcPr>
          <w:p w14:paraId="305192E4"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1 $173,029</w:t>
            </w:r>
          </w:p>
          <w:p w14:paraId="447D0B72"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2 $90,442</w:t>
            </w:r>
          </w:p>
        </w:tc>
      </w:tr>
      <w:tr w:rsidR="00BB7575" w:rsidRPr="007B2FD6" w14:paraId="2E4F2061" w14:textId="77777777" w:rsidTr="007B2FD6">
        <w:trPr>
          <w:trHeight w:val="181"/>
        </w:trPr>
        <w:tc>
          <w:tcPr>
            <w:tcW w:w="3718" w:type="dxa"/>
          </w:tcPr>
          <w:p w14:paraId="329A86D7" w14:textId="77777777" w:rsidR="00BB7575" w:rsidRPr="007B2FD6" w:rsidRDefault="00BB7575" w:rsidP="007B2FD6">
            <w:pPr>
              <w:ind w:left="360"/>
              <w:rPr>
                <w:rFonts w:ascii="Verdana" w:hAnsi="Verdana"/>
                <w:sz w:val="24"/>
                <w:szCs w:val="24"/>
              </w:rPr>
            </w:pPr>
            <w:r w:rsidRPr="007B2FD6">
              <w:rPr>
                <w:rFonts w:ascii="Verdana" w:hAnsi="Verdana"/>
                <w:sz w:val="24"/>
                <w:szCs w:val="24"/>
              </w:rPr>
              <w:t>Disability Community Resource Center (DCRC)</w:t>
            </w:r>
          </w:p>
          <w:p w14:paraId="6D33A438" w14:textId="77777777" w:rsidR="00BB7575" w:rsidRPr="007B2FD6" w:rsidRDefault="00BB7575" w:rsidP="007B2FD6">
            <w:pPr>
              <w:rPr>
                <w:rFonts w:ascii="Verdana" w:hAnsi="Verdana"/>
                <w:sz w:val="24"/>
                <w:szCs w:val="24"/>
              </w:rPr>
            </w:pPr>
          </w:p>
        </w:tc>
        <w:tc>
          <w:tcPr>
            <w:tcW w:w="2941" w:type="dxa"/>
          </w:tcPr>
          <w:p w14:paraId="712FE86F" w14:textId="77777777" w:rsidR="00BB7575" w:rsidRPr="007B2FD6" w:rsidRDefault="00BB7575" w:rsidP="007B2FD6">
            <w:pPr>
              <w:ind w:left="360"/>
              <w:rPr>
                <w:rFonts w:ascii="Verdana" w:hAnsi="Verdana"/>
                <w:sz w:val="24"/>
                <w:szCs w:val="24"/>
              </w:rPr>
            </w:pPr>
            <w:r w:rsidRPr="007B2FD6">
              <w:rPr>
                <w:rFonts w:ascii="Verdana" w:hAnsi="Verdana"/>
                <w:sz w:val="24"/>
                <w:szCs w:val="24"/>
              </w:rPr>
              <w:t>$124,031</w:t>
            </w:r>
          </w:p>
        </w:tc>
        <w:tc>
          <w:tcPr>
            <w:tcW w:w="2941" w:type="dxa"/>
          </w:tcPr>
          <w:p w14:paraId="55F4E056" w14:textId="77777777" w:rsidR="00BB7575" w:rsidRPr="007B2FD6" w:rsidRDefault="00BB7575" w:rsidP="007B2FD6">
            <w:pPr>
              <w:ind w:left="360"/>
              <w:rPr>
                <w:rFonts w:ascii="Verdana" w:hAnsi="Verdana"/>
                <w:sz w:val="24"/>
                <w:szCs w:val="24"/>
              </w:rPr>
            </w:pPr>
          </w:p>
        </w:tc>
      </w:tr>
      <w:tr w:rsidR="00BB7575" w:rsidRPr="007B2FD6" w14:paraId="5E98C3BE" w14:textId="77777777" w:rsidTr="007B2FD6">
        <w:trPr>
          <w:trHeight w:val="181"/>
        </w:trPr>
        <w:tc>
          <w:tcPr>
            <w:tcW w:w="3718" w:type="dxa"/>
          </w:tcPr>
          <w:p w14:paraId="2C99FA9D" w14:textId="77777777" w:rsidR="00BB7575" w:rsidRPr="007B2FD6" w:rsidRDefault="00BB7575" w:rsidP="007B2FD6">
            <w:pPr>
              <w:ind w:left="360"/>
              <w:rPr>
                <w:rFonts w:ascii="Verdana" w:hAnsi="Verdana"/>
                <w:sz w:val="24"/>
                <w:szCs w:val="24"/>
              </w:rPr>
            </w:pPr>
            <w:r w:rsidRPr="007B2FD6">
              <w:rPr>
                <w:rFonts w:ascii="Verdana" w:hAnsi="Verdana"/>
                <w:sz w:val="24"/>
                <w:szCs w:val="24"/>
              </w:rPr>
              <w:t>Disability Resources Agency for Independent Living (DRAIL)</w:t>
            </w:r>
          </w:p>
          <w:p w14:paraId="2A30168E" w14:textId="77777777" w:rsidR="00BB7575" w:rsidRPr="007B2FD6" w:rsidRDefault="00BB7575" w:rsidP="007B2FD6">
            <w:pPr>
              <w:rPr>
                <w:rFonts w:ascii="Verdana" w:hAnsi="Verdana"/>
                <w:sz w:val="24"/>
                <w:szCs w:val="24"/>
              </w:rPr>
            </w:pPr>
          </w:p>
        </w:tc>
        <w:tc>
          <w:tcPr>
            <w:tcW w:w="2941" w:type="dxa"/>
          </w:tcPr>
          <w:p w14:paraId="11DDFDEF" w14:textId="77777777" w:rsidR="00BB7575" w:rsidRPr="007B2FD6" w:rsidRDefault="00BB7575" w:rsidP="007B2FD6">
            <w:pPr>
              <w:ind w:left="360"/>
              <w:rPr>
                <w:rFonts w:ascii="Verdana" w:hAnsi="Verdana"/>
                <w:sz w:val="24"/>
                <w:szCs w:val="24"/>
              </w:rPr>
            </w:pPr>
            <w:r w:rsidRPr="007B2FD6">
              <w:rPr>
                <w:rFonts w:ascii="Verdana" w:hAnsi="Verdana"/>
                <w:sz w:val="24"/>
                <w:szCs w:val="24"/>
              </w:rPr>
              <w:t>$595,292</w:t>
            </w:r>
          </w:p>
          <w:p w14:paraId="0C638415" w14:textId="77777777" w:rsidR="00BB7575" w:rsidRPr="007B2FD6" w:rsidRDefault="00BB7575" w:rsidP="007B2FD6">
            <w:pPr>
              <w:pStyle w:val="ListParagraph"/>
              <w:ind w:left="1440"/>
              <w:rPr>
                <w:rFonts w:ascii="Verdana" w:hAnsi="Verdana"/>
              </w:rPr>
            </w:pPr>
          </w:p>
        </w:tc>
        <w:tc>
          <w:tcPr>
            <w:tcW w:w="2941" w:type="dxa"/>
          </w:tcPr>
          <w:p w14:paraId="60CECD54"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1 $176,975</w:t>
            </w:r>
          </w:p>
          <w:p w14:paraId="78A7F617"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2 $418,317</w:t>
            </w:r>
          </w:p>
        </w:tc>
      </w:tr>
      <w:tr w:rsidR="00BB7575" w:rsidRPr="007B2FD6" w14:paraId="5DE15C63" w14:textId="77777777" w:rsidTr="007B2FD6">
        <w:trPr>
          <w:trHeight w:val="181"/>
        </w:trPr>
        <w:tc>
          <w:tcPr>
            <w:tcW w:w="3718" w:type="dxa"/>
          </w:tcPr>
          <w:p w14:paraId="259A45BD"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Disabled Resource Center, Inc. (DRC) </w:t>
            </w:r>
          </w:p>
          <w:p w14:paraId="2A7224D9" w14:textId="77777777" w:rsidR="00BB7575" w:rsidRPr="007B2FD6" w:rsidRDefault="00BB7575" w:rsidP="007B2FD6">
            <w:pPr>
              <w:rPr>
                <w:rFonts w:ascii="Verdana" w:hAnsi="Verdana"/>
                <w:sz w:val="24"/>
                <w:szCs w:val="24"/>
              </w:rPr>
            </w:pPr>
          </w:p>
        </w:tc>
        <w:tc>
          <w:tcPr>
            <w:tcW w:w="2941" w:type="dxa"/>
          </w:tcPr>
          <w:p w14:paraId="77FC73B8" w14:textId="77777777" w:rsidR="00BB7575" w:rsidRPr="007B2FD6" w:rsidRDefault="00BB7575" w:rsidP="007B2FD6">
            <w:pPr>
              <w:ind w:left="360"/>
              <w:rPr>
                <w:rFonts w:ascii="Verdana" w:hAnsi="Verdana"/>
                <w:sz w:val="24"/>
                <w:szCs w:val="24"/>
              </w:rPr>
            </w:pPr>
            <w:r w:rsidRPr="007B2FD6">
              <w:rPr>
                <w:rFonts w:ascii="Verdana" w:hAnsi="Verdana"/>
                <w:sz w:val="24"/>
                <w:szCs w:val="24"/>
              </w:rPr>
              <w:t>$90,671</w:t>
            </w:r>
          </w:p>
        </w:tc>
        <w:tc>
          <w:tcPr>
            <w:tcW w:w="2941" w:type="dxa"/>
          </w:tcPr>
          <w:p w14:paraId="2AF04059" w14:textId="77777777" w:rsidR="00BB7575" w:rsidRPr="007B2FD6" w:rsidRDefault="00BB7575" w:rsidP="007B2FD6">
            <w:pPr>
              <w:ind w:left="360"/>
              <w:rPr>
                <w:rFonts w:ascii="Verdana" w:hAnsi="Verdana"/>
                <w:sz w:val="24"/>
                <w:szCs w:val="24"/>
              </w:rPr>
            </w:pPr>
          </w:p>
        </w:tc>
      </w:tr>
      <w:tr w:rsidR="00BB7575" w:rsidRPr="007B2FD6" w14:paraId="62F67578" w14:textId="77777777" w:rsidTr="007B2FD6">
        <w:trPr>
          <w:trHeight w:val="181"/>
        </w:trPr>
        <w:tc>
          <w:tcPr>
            <w:tcW w:w="3718" w:type="dxa"/>
          </w:tcPr>
          <w:p w14:paraId="29A23BCD"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FREED Center for Independent Living </w:t>
            </w:r>
          </w:p>
          <w:p w14:paraId="4FDCE849" w14:textId="77777777" w:rsidR="00BB7575" w:rsidRPr="007B2FD6" w:rsidRDefault="00BB7575" w:rsidP="007B2FD6">
            <w:pPr>
              <w:rPr>
                <w:rFonts w:ascii="Verdana" w:hAnsi="Verdana"/>
                <w:sz w:val="24"/>
                <w:szCs w:val="24"/>
              </w:rPr>
            </w:pPr>
          </w:p>
        </w:tc>
        <w:tc>
          <w:tcPr>
            <w:tcW w:w="2941" w:type="dxa"/>
          </w:tcPr>
          <w:p w14:paraId="68C816ED" w14:textId="77777777" w:rsidR="00BB7575" w:rsidRPr="007B2FD6" w:rsidRDefault="00BB7575" w:rsidP="007B2FD6">
            <w:pPr>
              <w:ind w:left="360"/>
              <w:rPr>
                <w:rFonts w:ascii="Verdana" w:hAnsi="Verdana"/>
                <w:sz w:val="24"/>
                <w:szCs w:val="24"/>
              </w:rPr>
            </w:pPr>
            <w:r w:rsidRPr="007B2FD6">
              <w:rPr>
                <w:rFonts w:ascii="Verdana" w:hAnsi="Verdana"/>
                <w:sz w:val="24"/>
                <w:szCs w:val="24"/>
              </w:rPr>
              <w:t>$236,960</w:t>
            </w:r>
          </w:p>
          <w:p w14:paraId="5F247D34" w14:textId="77777777" w:rsidR="00BB7575" w:rsidRPr="007B2FD6" w:rsidRDefault="00BB7575" w:rsidP="007B2FD6">
            <w:pPr>
              <w:pStyle w:val="ListParagraph"/>
              <w:ind w:left="1440"/>
              <w:rPr>
                <w:rFonts w:ascii="Verdana" w:hAnsi="Verdana"/>
              </w:rPr>
            </w:pPr>
          </w:p>
        </w:tc>
        <w:tc>
          <w:tcPr>
            <w:tcW w:w="2941" w:type="dxa"/>
          </w:tcPr>
          <w:p w14:paraId="15E41E71"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1 $158,747</w:t>
            </w:r>
          </w:p>
          <w:p w14:paraId="6B7093C3"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2 $78,213</w:t>
            </w:r>
          </w:p>
          <w:p w14:paraId="58E1A151" w14:textId="77777777" w:rsidR="00BB7575" w:rsidRPr="007B2FD6" w:rsidRDefault="00BB7575" w:rsidP="007B2FD6">
            <w:pPr>
              <w:rPr>
                <w:rFonts w:ascii="Verdana" w:hAnsi="Verdana"/>
                <w:sz w:val="24"/>
                <w:szCs w:val="24"/>
              </w:rPr>
            </w:pPr>
          </w:p>
        </w:tc>
      </w:tr>
      <w:tr w:rsidR="00BB7575" w:rsidRPr="007B2FD6" w14:paraId="41FC5C05" w14:textId="77777777" w:rsidTr="007B2FD6">
        <w:trPr>
          <w:trHeight w:val="181"/>
        </w:trPr>
        <w:tc>
          <w:tcPr>
            <w:tcW w:w="3718" w:type="dxa"/>
          </w:tcPr>
          <w:p w14:paraId="24055CA7" w14:textId="77777777" w:rsidR="00BB7575" w:rsidRPr="007B2FD6" w:rsidRDefault="00BB7575" w:rsidP="007B2FD6">
            <w:pPr>
              <w:ind w:left="360"/>
              <w:rPr>
                <w:rFonts w:ascii="Verdana" w:hAnsi="Verdana"/>
                <w:sz w:val="24"/>
                <w:szCs w:val="24"/>
              </w:rPr>
            </w:pPr>
            <w:r w:rsidRPr="007B2FD6">
              <w:rPr>
                <w:rFonts w:ascii="Verdana" w:hAnsi="Verdana"/>
                <w:sz w:val="24"/>
                <w:szCs w:val="24"/>
              </w:rPr>
              <w:t>Independent Living Center of Kern County (ILCKC)</w:t>
            </w:r>
          </w:p>
          <w:p w14:paraId="7CC04742" w14:textId="77777777" w:rsidR="00BB7575" w:rsidRPr="007B2FD6" w:rsidRDefault="00BB7575" w:rsidP="007B2FD6">
            <w:pPr>
              <w:rPr>
                <w:rFonts w:ascii="Verdana" w:hAnsi="Verdana"/>
                <w:sz w:val="24"/>
                <w:szCs w:val="24"/>
              </w:rPr>
            </w:pPr>
          </w:p>
        </w:tc>
        <w:tc>
          <w:tcPr>
            <w:tcW w:w="2941" w:type="dxa"/>
          </w:tcPr>
          <w:p w14:paraId="777AB1F3" w14:textId="77777777" w:rsidR="00BB7575" w:rsidRPr="007B2FD6" w:rsidRDefault="00BB7575" w:rsidP="007B2FD6">
            <w:pPr>
              <w:ind w:left="360"/>
              <w:rPr>
                <w:rFonts w:ascii="Verdana" w:hAnsi="Verdana"/>
                <w:sz w:val="24"/>
                <w:szCs w:val="24"/>
              </w:rPr>
            </w:pPr>
            <w:r w:rsidRPr="007B2FD6">
              <w:rPr>
                <w:rFonts w:ascii="Verdana" w:hAnsi="Verdana"/>
                <w:sz w:val="24"/>
                <w:szCs w:val="24"/>
              </w:rPr>
              <w:t>$374,391</w:t>
            </w:r>
          </w:p>
        </w:tc>
        <w:tc>
          <w:tcPr>
            <w:tcW w:w="2941" w:type="dxa"/>
          </w:tcPr>
          <w:p w14:paraId="3909A499" w14:textId="77777777" w:rsidR="00BB7575" w:rsidRPr="007B2FD6" w:rsidRDefault="00BB7575" w:rsidP="007B2FD6">
            <w:pPr>
              <w:ind w:left="360"/>
              <w:rPr>
                <w:rFonts w:ascii="Verdana" w:hAnsi="Verdana"/>
                <w:sz w:val="24"/>
                <w:szCs w:val="24"/>
              </w:rPr>
            </w:pPr>
          </w:p>
        </w:tc>
      </w:tr>
      <w:tr w:rsidR="00BB7575" w:rsidRPr="007B2FD6" w14:paraId="0F81B708" w14:textId="77777777" w:rsidTr="007B2FD6">
        <w:trPr>
          <w:trHeight w:val="181"/>
        </w:trPr>
        <w:tc>
          <w:tcPr>
            <w:tcW w:w="3718" w:type="dxa"/>
          </w:tcPr>
          <w:p w14:paraId="09630EE0" w14:textId="77777777" w:rsidR="00BB7575" w:rsidRPr="007B2FD6" w:rsidRDefault="00BB7575" w:rsidP="007B2FD6">
            <w:pPr>
              <w:ind w:left="360"/>
              <w:rPr>
                <w:rFonts w:ascii="Verdana" w:hAnsi="Verdana"/>
                <w:sz w:val="24"/>
                <w:szCs w:val="24"/>
              </w:rPr>
            </w:pPr>
            <w:r w:rsidRPr="007B2FD6">
              <w:rPr>
                <w:rFonts w:ascii="Verdana" w:hAnsi="Verdana"/>
                <w:sz w:val="24"/>
                <w:szCs w:val="24"/>
              </w:rPr>
              <w:t>Independent Living Center of Southern California (ILCSC)</w:t>
            </w:r>
          </w:p>
          <w:p w14:paraId="383E5FCC" w14:textId="77777777" w:rsidR="00BB7575" w:rsidRPr="007B2FD6" w:rsidRDefault="00BB7575" w:rsidP="007B2FD6">
            <w:pPr>
              <w:rPr>
                <w:rFonts w:ascii="Verdana" w:hAnsi="Verdana"/>
                <w:sz w:val="24"/>
                <w:szCs w:val="24"/>
              </w:rPr>
            </w:pPr>
          </w:p>
        </w:tc>
        <w:tc>
          <w:tcPr>
            <w:tcW w:w="2941" w:type="dxa"/>
          </w:tcPr>
          <w:p w14:paraId="4BEDE655" w14:textId="77777777" w:rsidR="00BB7575" w:rsidRPr="007B2FD6" w:rsidRDefault="00BB7575" w:rsidP="007B2FD6">
            <w:pPr>
              <w:ind w:left="360"/>
              <w:rPr>
                <w:rFonts w:ascii="Verdana" w:hAnsi="Verdana"/>
                <w:sz w:val="24"/>
                <w:szCs w:val="24"/>
              </w:rPr>
            </w:pPr>
            <w:r w:rsidRPr="007B2FD6">
              <w:rPr>
                <w:rFonts w:ascii="Verdana" w:hAnsi="Verdana"/>
                <w:sz w:val="24"/>
                <w:szCs w:val="24"/>
              </w:rPr>
              <w:t>$390,877</w:t>
            </w:r>
          </w:p>
        </w:tc>
        <w:tc>
          <w:tcPr>
            <w:tcW w:w="2941" w:type="dxa"/>
          </w:tcPr>
          <w:p w14:paraId="00AA20D3"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1 $153,910</w:t>
            </w:r>
          </w:p>
          <w:p w14:paraId="19B9FF3E"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2 $236,967</w:t>
            </w:r>
          </w:p>
        </w:tc>
      </w:tr>
      <w:tr w:rsidR="00BB7575" w:rsidRPr="007B2FD6" w14:paraId="1DAA6EFE" w14:textId="77777777" w:rsidTr="007B2FD6">
        <w:trPr>
          <w:trHeight w:val="181"/>
        </w:trPr>
        <w:tc>
          <w:tcPr>
            <w:tcW w:w="3718" w:type="dxa"/>
          </w:tcPr>
          <w:p w14:paraId="7E577426"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Independent Living Resource Center (ILRC) </w:t>
            </w:r>
          </w:p>
          <w:p w14:paraId="7C0FCDE0" w14:textId="77777777" w:rsidR="00BB7575" w:rsidRPr="007B2FD6" w:rsidRDefault="00BB7575" w:rsidP="007B2FD6">
            <w:pPr>
              <w:rPr>
                <w:rFonts w:ascii="Verdana" w:hAnsi="Verdana"/>
                <w:sz w:val="24"/>
                <w:szCs w:val="24"/>
              </w:rPr>
            </w:pPr>
          </w:p>
        </w:tc>
        <w:tc>
          <w:tcPr>
            <w:tcW w:w="2941" w:type="dxa"/>
          </w:tcPr>
          <w:p w14:paraId="0559FA8C" w14:textId="77777777" w:rsidR="00BB7575" w:rsidRPr="007B2FD6" w:rsidRDefault="00BB7575" w:rsidP="007B2FD6">
            <w:pPr>
              <w:ind w:left="360"/>
              <w:rPr>
                <w:rFonts w:ascii="Verdana" w:hAnsi="Verdana"/>
                <w:sz w:val="24"/>
                <w:szCs w:val="24"/>
              </w:rPr>
            </w:pPr>
            <w:r w:rsidRPr="007B2FD6">
              <w:rPr>
                <w:rFonts w:ascii="Verdana" w:hAnsi="Verdana"/>
                <w:sz w:val="24"/>
                <w:szCs w:val="24"/>
              </w:rPr>
              <w:t>$334,643</w:t>
            </w:r>
          </w:p>
        </w:tc>
        <w:tc>
          <w:tcPr>
            <w:tcW w:w="2941" w:type="dxa"/>
          </w:tcPr>
          <w:p w14:paraId="67ED7D30"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1 $156,837</w:t>
            </w:r>
          </w:p>
          <w:p w14:paraId="1CE87A59"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2 $177,806</w:t>
            </w:r>
          </w:p>
        </w:tc>
      </w:tr>
      <w:tr w:rsidR="00BB7575" w:rsidRPr="007B2FD6" w14:paraId="796B82B3" w14:textId="77777777" w:rsidTr="007B2FD6">
        <w:trPr>
          <w:trHeight w:val="181"/>
        </w:trPr>
        <w:tc>
          <w:tcPr>
            <w:tcW w:w="3718" w:type="dxa"/>
          </w:tcPr>
          <w:p w14:paraId="2E70C4C4" w14:textId="77777777" w:rsidR="00BB7575" w:rsidRPr="007B2FD6" w:rsidRDefault="00BB7575" w:rsidP="007B2FD6">
            <w:pPr>
              <w:ind w:left="360"/>
              <w:rPr>
                <w:rFonts w:ascii="Verdana" w:hAnsi="Verdana"/>
                <w:sz w:val="24"/>
                <w:szCs w:val="24"/>
              </w:rPr>
            </w:pPr>
            <w:r w:rsidRPr="007B2FD6">
              <w:rPr>
                <w:rFonts w:ascii="Verdana" w:hAnsi="Verdana"/>
                <w:sz w:val="24"/>
                <w:szCs w:val="24"/>
              </w:rPr>
              <w:lastRenderedPageBreak/>
              <w:t>Independent Living Resource Center, San Francisco (ILRC-SF)</w:t>
            </w:r>
          </w:p>
          <w:p w14:paraId="37395969" w14:textId="77777777" w:rsidR="00BB7575" w:rsidRPr="007B2FD6" w:rsidRDefault="00BB7575" w:rsidP="007B2FD6">
            <w:pPr>
              <w:rPr>
                <w:rFonts w:ascii="Verdana" w:hAnsi="Verdana"/>
                <w:sz w:val="24"/>
                <w:szCs w:val="24"/>
              </w:rPr>
            </w:pPr>
          </w:p>
        </w:tc>
        <w:tc>
          <w:tcPr>
            <w:tcW w:w="2941" w:type="dxa"/>
          </w:tcPr>
          <w:p w14:paraId="2E27F28D" w14:textId="77777777" w:rsidR="00BB7575" w:rsidRPr="007B2FD6" w:rsidRDefault="00BB7575" w:rsidP="007B2FD6">
            <w:pPr>
              <w:ind w:left="360"/>
              <w:rPr>
                <w:rFonts w:ascii="Verdana" w:hAnsi="Verdana"/>
                <w:sz w:val="24"/>
                <w:szCs w:val="24"/>
              </w:rPr>
            </w:pPr>
            <w:r w:rsidRPr="007B2FD6">
              <w:rPr>
                <w:rFonts w:ascii="Verdana" w:hAnsi="Verdana"/>
                <w:sz w:val="24"/>
                <w:szCs w:val="24"/>
              </w:rPr>
              <w:t>$528,643</w:t>
            </w:r>
          </w:p>
        </w:tc>
        <w:tc>
          <w:tcPr>
            <w:tcW w:w="2941" w:type="dxa"/>
          </w:tcPr>
          <w:p w14:paraId="4D90EA28"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1 $165,382</w:t>
            </w:r>
          </w:p>
          <w:p w14:paraId="4B73DFB1"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2 $264,873</w:t>
            </w:r>
          </w:p>
          <w:p w14:paraId="37595701"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3 $98,192</w:t>
            </w:r>
          </w:p>
        </w:tc>
      </w:tr>
      <w:tr w:rsidR="00BB7575" w:rsidRPr="007B2FD6" w14:paraId="5695B50E" w14:textId="77777777" w:rsidTr="007B2FD6">
        <w:trPr>
          <w:trHeight w:val="181"/>
        </w:trPr>
        <w:tc>
          <w:tcPr>
            <w:tcW w:w="3718" w:type="dxa"/>
          </w:tcPr>
          <w:p w14:paraId="2C81F5DB" w14:textId="77777777" w:rsidR="00BB7575" w:rsidRPr="007B2FD6" w:rsidRDefault="00BB7575" w:rsidP="007B2FD6">
            <w:pPr>
              <w:ind w:left="360"/>
              <w:rPr>
                <w:rFonts w:ascii="Verdana" w:hAnsi="Verdana"/>
                <w:sz w:val="24"/>
                <w:szCs w:val="24"/>
              </w:rPr>
            </w:pPr>
            <w:r w:rsidRPr="007B2FD6">
              <w:rPr>
                <w:rFonts w:ascii="Verdana" w:hAnsi="Verdana"/>
                <w:sz w:val="24"/>
                <w:szCs w:val="24"/>
              </w:rPr>
              <w:t>Independent Living Resource of Solano and Contra Costa Counties (ILRSCC)</w:t>
            </w:r>
          </w:p>
          <w:p w14:paraId="10C18A89" w14:textId="77777777" w:rsidR="00BB7575" w:rsidRPr="007B2FD6" w:rsidRDefault="00BB7575" w:rsidP="007B2FD6">
            <w:pPr>
              <w:rPr>
                <w:rFonts w:ascii="Verdana" w:hAnsi="Verdana"/>
                <w:sz w:val="24"/>
                <w:szCs w:val="24"/>
              </w:rPr>
            </w:pPr>
          </w:p>
        </w:tc>
        <w:tc>
          <w:tcPr>
            <w:tcW w:w="2941" w:type="dxa"/>
          </w:tcPr>
          <w:p w14:paraId="6BEC512E" w14:textId="77777777" w:rsidR="00BB7575" w:rsidRPr="007B2FD6" w:rsidRDefault="00BB7575" w:rsidP="007B2FD6">
            <w:pPr>
              <w:ind w:left="360"/>
              <w:rPr>
                <w:rFonts w:ascii="Verdana" w:hAnsi="Verdana"/>
                <w:sz w:val="24"/>
                <w:szCs w:val="24"/>
              </w:rPr>
            </w:pPr>
            <w:r w:rsidRPr="007B2FD6">
              <w:rPr>
                <w:rFonts w:ascii="Verdana" w:hAnsi="Verdana"/>
                <w:sz w:val="24"/>
                <w:szCs w:val="24"/>
              </w:rPr>
              <w:t>$295,802</w:t>
            </w:r>
          </w:p>
        </w:tc>
        <w:tc>
          <w:tcPr>
            <w:tcW w:w="2941" w:type="dxa"/>
          </w:tcPr>
          <w:p w14:paraId="63F34061"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1 $118,084</w:t>
            </w:r>
          </w:p>
          <w:p w14:paraId="05F9AE05"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2 $177,718</w:t>
            </w:r>
          </w:p>
        </w:tc>
      </w:tr>
      <w:tr w:rsidR="00BB7575" w:rsidRPr="007B2FD6" w14:paraId="70EDCBBF" w14:textId="77777777" w:rsidTr="007B2FD6">
        <w:trPr>
          <w:trHeight w:val="181"/>
        </w:trPr>
        <w:tc>
          <w:tcPr>
            <w:tcW w:w="3718" w:type="dxa"/>
          </w:tcPr>
          <w:p w14:paraId="484FBF9D" w14:textId="77777777" w:rsidR="00BB7575" w:rsidRPr="007B2FD6" w:rsidRDefault="00BB7575" w:rsidP="007B2FD6">
            <w:pPr>
              <w:ind w:left="360"/>
              <w:rPr>
                <w:rFonts w:ascii="Verdana" w:hAnsi="Verdana"/>
                <w:sz w:val="24"/>
                <w:szCs w:val="24"/>
              </w:rPr>
            </w:pPr>
            <w:r w:rsidRPr="007B2FD6">
              <w:rPr>
                <w:rFonts w:ascii="Verdana" w:hAnsi="Verdana"/>
                <w:sz w:val="24"/>
                <w:szCs w:val="24"/>
              </w:rPr>
              <w:t>Marin Center for Independent Living (MCIL)</w:t>
            </w:r>
          </w:p>
          <w:p w14:paraId="3676C898" w14:textId="77777777" w:rsidR="00BB7575" w:rsidRPr="007B2FD6" w:rsidRDefault="00BB7575" w:rsidP="007B2FD6">
            <w:pPr>
              <w:rPr>
                <w:rFonts w:ascii="Verdana" w:hAnsi="Verdana"/>
                <w:sz w:val="24"/>
                <w:szCs w:val="24"/>
              </w:rPr>
            </w:pPr>
          </w:p>
        </w:tc>
        <w:tc>
          <w:tcPr>
            <w:tcW w:w="2941" w:type="dxa"/>
          </w:tcPr>
          <w:p w14:paraId="05FA51E7" w14:textId="77777777" w:rsidR="00BB7575" w:rsidRPr="007B2FD6" w:rsidRDefault="00BB7575" w:rsidP="007B2FD6">
            <w:pPr>
              <w:ind w:left="360"/>
              <w:rPr>
                <w:rFonts w:ascii="Verdana" w:hAnsi="Verdana"/>
                <w:sz w:val="24"/>
                <w:szCs w:val="24"/>
              </w:rPr>
            </w:pPr>
            <w:r w:rsidRPr="007B2FD6">
              <w:rPr>
                <w:rFonts w:ascii="Verdana" w:hAnsi="Verdana"/>
                <w:sz w:val="24"/>
                <w:szCs w:val="24"/>
              </w:rPr>
              <w:t>$78,209</w:t>
            </w:r>
          </w:p>
        </w:tc>
        <w:tc>
          <w:tcPr>
            <w:tcW w:w="2941" w:type="dxa"/>
          </w:tcPr>
          <w:p w14:paraId="6F24C6DC" w14:textId="77777777" w:rsidR="00BB7575" w:rsidRPr="007B2FD6" w:rsidRDefault="00BB7575" w:rsidP="007B2FD6">
            <w:pPr>
              <w:ind w:left="360"/>
              <w:rPr>
                <w:rFonts w:ascii="Verdana" w:hAnsi="Verdana"/>
                <w:sz w:val="24"/>
                <w:szCs w:val="24"/>
              </w:rPr>
            </w:pPr>
          </w:p>
        </w:tc>
      </w:tr>
      <w:tr w:rsidR="00BB7575" w:rsidRPr="007B2FD6" w14:paraId="13F1132E" w14:textId="77777777" w:rsidTr="007B2FD6">
        <w:trPr>
          <w:trHeight w:val="181"/>
        </w:trPr>
        <w:tc>
          <w:tcPr>
            <w:tcW w:w="3718" w:type="dxa"/>
          </w:tcPr>
          <w:p w14:paraId="6DAE58E4"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Placer Independent Resource Services (PIRS) </w:t>
            </w:r>
          </w:p>
          <w:p w14:paraId="5495226E" w14:textId="77777777" w:rsidR="00BB7575" w:rsidRPr="007B2FD6" w:rsidRDefault="00BB7575" w:rsidP="007B2FD6">
            <w:pPr>
              <w:rPr>
                <w:rFonts w:ascii="Verdana" w:hAnsi="Verdana"/>
                <w:sz w:val="24"/>
                <w:szCs w:val="24"/>
              </w:rPr>
            </w:pPr>
          </w:p>
        </w:tc>
        <w:tc>
          <w:tcPr>
            <w:tcW w:w="2941" w:type="dxa"/>
          </w:tcPr>
          <w:p w14:paraId="7856BCAF" w14:textId="77777777" w:rsidR="00BB7575" w:rsidRPr="007B2FD6" w:rsidRDefault="00BB7575" w:rsidP="007B2FD6">
            <w:pPr>
              <w:ind w:left="360"/>
              <w:rPr>
                <w:rFonts w:ascii="Verdana" w:hAnsi="Verdana"/>
                <w:sz w:val="24"/>
                <w:szCs w:val="24"/>
              </w:rPr>
            </w:pPr>
            <w:r w:rsidRPr="007B2FD6">
              <w:rPr>
                <w:rFonts w:ascii="Verdana" w:hAnsi="Verdana"/>
                <w:sz w:val="24"/>
                <w:szCs w:val="24"/>
              </w:rPr>
              <w:t>$354,109</w:t>
            </w:r>
          </w:p>
        </w:tc>
        <w:tc>
          <w:tcPr>
            <w:tcW w:w="2941" w:type="dxa"/>
          </w:tcPr>
          <w:p w14:paraId="329186E7" w14:textId="77777777" w:rsidR="00BB7575" w:rsidRPr="007B2FD6" w:rsidRDefault="00BB7575" w:rsidP="007B2FD6">
            <w:pPr>
              <w:ind w:left="360"/>
              <w:rPr>
                <w:rFonts w:ascii="Verdana" w:hAnsi="Verdana"/>
                <w:sz w:val="24"/>
                <w:szCs w:val="24"/>
              </w:rPr>
            </w:pPr>
          </w:p>
        </w:tc>
      </w:tr>
      <w:tr w:rsidR="00BB7575" w:rsidRPr="007B2FD6" w14:paraId="06BD31E4" w14:textId="77777777" w:rsidTr="007B2FD6">
        <w:trPr>
          <w:trHeight w:val="181"/>
        </w:trPr>
        <w:tc>
          <w:tcPr>
            <w:tcW w:w="3718" w:type="dxa"/>
          </w:tcPr>
          <w:p w14:paraId="22797539"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Resources for Independence, Central Valley (RICV) </w:t>
            </w:r>
          </w:p>
          <w:p w14:paraId="2892D750" w14:textId="77777777" w:rsidR="00BB7575" w:rsidRPr="007B2FD6" w:rsidRDefault="00BB7575" w:rsidP="007B2FD6">
            <w:pPr>
              <w:rPr>
                <w:rFonts w:ascii="Verdana" w:hAnsi="Verdana"/>
                <w:sz w:val="24"/>
                <w:szCs w:val="24"/>
              </w:rPr>
            </w:pPr>
          </w:p>
        </w:tc>
        <w:tc>
          <w:tcPr>
            <w:tcW w:w="2941" w:type="dxa"/>
          </w:tcPr>
          <w:p w14:paraId="245AD61B" w14:textId="77777777" w:rsidR="00BB7575" w:rsidRPr="007B2FD6" w:rsidRDefault="00BB7575" w:rsidP="007B2FD6">
            <w:pPr>
              <w:ind w:left="360"/>
              <w:rPr>
                <w:rFonts w:ascii="Verdana" w:hAnsi="Verdana"/>
                <w:sz w:val="24"/>
                <w:szCs w:val="24"/>
              </w:rPr>
            </w:pPr>
            <w:r w:rsidRPr="007B2FD6">
              <w:rPr>
                <w:rFonts w:ascii="Verdana" w:hAnsi="Verdana"/>
                <w:sz w:val="24"/>
                <w:szCs w:val="24"/>
              </w:rPr>
              <w:t>$349,115</w:t>
            </w:r>
          </w:p>
        </w:tc>
        <w:tc>
          <w:tcPr>
            <w:tcW w:w="2941" w:type="dxa"/>
          </w:tcPr>
          <w:p w14:paraId="4BD48C92"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1 $279,395</w:t>
            </w:r>
          </w:p>
          <w:p w14:paraId="342190CF"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2 $69,720</w:t>
            </w:r>
          </w:p>
        </w:tc>
      </w:tr>
      <w:tr w:rsidR="00BB7575" w:rsidRPr="007B2FD6" w14:paraId="4B0B8786" w14:textId="77777777" w:rsidTr="007B2FD6">
        <w:trPr>
          <w:trHeight w:val="181"/>
        </w:trPr>
        <w:tc>
          <w:tcPr>
            <w:tcW w:w="3718" w:type="dxa"/>
          </w:tcPr>
          <w:p w14:paraId="232F9F64" w14:textId="77777777" w:rsidR="00BB7575" w:rsidRPr="007B2FD6" w:rsidRDefault="00BB7575" w:rsidP="007B2FD6">
            <w:pPr>
              <w:tabs>
                <w:tab w:val="left" w:pos="4725"/>
              </w:tabs>
              <w:ind w:left="360"/>
              <w:rPr>
                <w:rFonts w:ascii="Verdana" w:hAnsi="Verdana"/>
                <w:sz w:val="24"/>
                <w:szCs w:val="24"/>
              </w:rPr>
            </w:pPr>
            <w:r w:rsidRPr="007B2FD6">
              <w:rPr>
                <w:rFonts w:ascii="Verdana" w:hAnsi="Verdana"/>
                <w:sz w:val="24"/>
                <w:szCs w:val="24"/>
              </w:rPr>
              <w:t>Resources for Independent Living (RIL)</w:t>
            </w:r>
          </w:p>
          <w:p w14:paraId="75029591" w14:textId="77777777" w:rsidR="00BB7575" w:rsidRPr="007B2FD6" w:rsidRDefault="00BB7575" w:rsidP="007B2FD6">
            <w:pPr>
              <w:rPr>
                <w:rFonts w:ascii="Verdana" w:hAnsi="Verdana"/>
                <w:sz w:val="24"/>
                <w:szCs w:val="24"/>
              </w:rPr>
            </w:pPr>
          </w:p>
        </w:tc>
        <w:tc>
          <w:tcPr>
            <w:tcW w:w="2941" w:type="dxa"/>
          </w:tcPr>
          <w:p w14:paraId="7F30DE7F" w14:textId="77777777" w:rsidR="00BB7575" w:rsidRPr="007B2FD6" w:rsidRDefault="00BB7575" w:rsidP="007B2FD6">
            <w:pPr>
              <w:ind w:left="360"/>
              <w:rPr>
                <w:rFonts w:ascii="Verdana" w:hAnsi="Verdana"/>
                <w:sz w:val="24"/>
                <w:szCs w:val="24"/>
              </w:rPr>
            </w:pPr>
            <w:r w:rsidRPr="007B2FD6">
              <w:rPr>
                <w:rFonts w:ascii="Verdana" w:hAnsi="Verdana"/>
                <w:sz w:val="24"/>
                <w:szCs w:val="24"/>
              </w:rPr>
              <w:t>$121,778</w:t>
            </w:r>
          </w:p>
        </w:tc>
        <w:tc>
          <w:tcPr>
            <w:tcW w:w="2941" w:type="dxa"/>
          </w:tcPr>
          <w:p w14:paraId="10D4B409" w14:textId="77777777" w:rsidR="00BB7575" w:rsidRPr="007B2FD6" w:rsidRDefault="00BB7575" w:rsidP="007B2FD6">
            <w:pPr>
              <w:ind w:left="360"/>
              <w:rPr>
                <w:rFonts w:ascii="Verdana" w:hAnsi="Verdana"/>
                <w:sz w:val="24"/>
                <w:szCs w:val="24"/>
              </w:rPr>
            </w:pPr>
          </w:p>
        </w:tc>
      </w:tr>
      <w:tr w:rsidR="00BB7575" w:rsidRPr="007B2FD6" w14:paraId="580118E3" w14:textId="77777777" w:rsidTr="007B2FD6">
        <w:trPr>
          <w:trHeight w:val="181"/>
        </w:trPr>
        <w:tc>
          <w:tcPr>
            <w:tcW w:w="3718" w:type="dxa"/>
          </w:tcPr>
          <w:p w14:paraId="145AF9BF"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Rolling Start, Inc. </w:t>
            </w:r>
          </w:p>
          <w:p w14:paraId="012BD49B" w14:textId="77777777" w:rsidR="00BB7575" w:rsidRPr="007B2FD6" w:rsidRDefault="00BB7575" w:rsidP="007B2FD6">
            <w:pPr>
              <w:rPr>
                <w:rFonts w:ascii="Verdana" w:hAnsi="Verdana"/>
                <w:sz w:val="24"/>
                <w:szCs w:val="24"/>
              </w:rPr>
            </w:pPr>
          </w:p>
        </w:tc>
        <w:tc>
          <w:tcPr>
            <w:tcW w:w="2941" w:type="dxa"/>
          </w:tcPr>
          <w:p w14:paraId="0987E4FA" w14:textId="77777777" w:rsidR="00BB7575" w:rsidRPr="007B2FD6" w:rsidRDefault="00BB7575" w:rsidP="007B2FD6">
            <w:pPr>
              <w:ind w:left="360"/>
              <w:rPr>
                <w:rFonts w:ascii="Verdana" w:hAnsi="Verdana"/>
                <w:sz w:val="24"/>
                <w:szCs w:val="24"/>
              </w:rPr>
            </w:pPr>
            <w:r w:rsidRPr="007B2FD6">
              <w:rPr>
                <w:rFonts w:ascii="Verdana" w:hAnsi="Verdana"/>
                <w:sz w:val="24"/>
                <w:szCs w:val="24"/>
              </w:rPr>
              <w:t>$139,464</w:t>
            </w:r>
          </w:p>
        </w:tc>
        <w:tc>
          <w:tcPr>
            <w:tcW w:w="2941" w:type="dxa"/>
          </w:tcPr>
          <w:p w14:paraId="3D67F3CF" w14:textId="77777777" w:rsidR="00BB7575" w:rsidRPr="007B2FD6" w:rsidRDefault="00BB7575" w:rsidP="007B2FD6">
            <w:pPr>
              <w:ind w:left="360"/>
              <w:rPr>
                <w:rFonts w:ascii="Verdana" w:hAnsi="Verdana"/>
                <w:sz w:val="24"/>
                <w:szCs w:val="24"/>
              </w:rPr>
            </w:pPr>
          </w:p>
        </w:tc>
      </w:tr>
      <w:tr w:rsidR="00BB7575" w:rsidRPr="007B2FD6" w14:paraId="691D02A9" w14:textId="77777777" w:rsidTr="007B2FD6">
        <w:trPr>
          <w:trHeight w:val="181"/>
        </w:trPr>
        <w:tc>
          <w:tcPr>
            <w:tcW w:w="3718" w:type="dxa"/>
          </w:tcPr>
          <w:p w14:paraId="3D24A5F7"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Services Center for Independent Life (SCIL) </w:t>
            </w:r>
          </w:p>
          <w:p w14:paraId="41FFC4FB" w14:textId="77777777" w:rsidR="00BB7575" w:rsidRPr="007B2FD6" w:rsidRDefault="00BB7575" w:rsidP="007B2FD6">
            <w:pPr>
              <w:rPr>
                <w:rFonts w:ascii="Verdana" w:hAnsi="Verdana"/>
                <w:sz w:val="24"/>
                <w:szCs w:val="24"/>
              </w:rPr>
            </w:pPr>
          </w:p>
        </w:tc>
        <w:tc>
          <w:tcPr>
            <w:tcW w:w="2941" w:type="dxa"/>
          </w:tcPr>
          <w:p w14:paraId="0C349945" w14:textId="77777777" w:rsidR="00BB7575" w:rsidRPr="007B2FD6" w:rsidRDefault="00BB7575" w:rsidP="007B2FD6">
            <w:pPr>
              <w:ind w:left="360"/>
              <w:rPr>
                <w:rFonts w:ascii="Verdana" w:hAnsi="Verdana"/>
                <w:sz w:val="24"/>
                <w:szCs w:val="24"/>
              </w:rPr>
            </w:pPr>
            <w:r w:rsidRPr="007B2FD6">
              <w:rPr>
                <w:rFonts w:ascii="Verdana" w:hAnsi="Verdana"/>
                <w:sz w:val="24"/>
                <w:szCs w:val="24"/>
              </w:rPr>
              <w:t>$108,220</w:t>
            </w:r>
          </w:p>
        </w:tc>
        <w:tc>
          <w:tcPr>
            <w:tcW w:w="2941" w:type="dxa"/>
          </w:tcPr>
          <w:p w14:paraId="58E89580" w14:textId="77777777" w:rsidR="00BB7575" w:rsidRPr="007B2FD6" w:rsidRDefault="00BB7575" w:rsidP="007B2FD6">
            <w:pPr>
              <w:ind w:left="360"/>
              <w:rPr>
                <w:rFonts w:ascii="Verdana" w:hAnsi="Verdana"/>
                <w:sz w:val="24"/>
                <w:szCs w:val="24"/>
              </w:rPr>
            </w:pPr>
          </w:p>
          <w:p w14:paraId="6DBC3A7F" w14:textId="77777777" w:rsidR="00BB7575" w:rsidRPr="007B2FD6" w:rsidRDefault="00BB7575" w:rsidP="007B2FD6">
            <w:pPr>
              <w:rPr>
                <w:rFonts w:ascii="Verdana" w:hAnsi="Verdana"/>
                <w:sz w:val="24"/>
                <w:szCs w:val="24"/>
              </w:rPr>
            </w:pPr>
          </w:p>
        </w:tc>
      </w:tr>
      <w:tr w:rsidR="00BB7575" w:rsidRPr="007B2FD6" w14:paraId="730D5CD6" w14:textId="77777777" w:rsidTr="007B2FD6">
        <w:trPr>
          <w:trHeight w:val="181"/>
        </w:trPr>
        <w:tc>
          <w:tcPr>
            <w:tcW w:w="3718" w:type="dxa"/>
          </w:tcPr>
          <w:p w14:paraId="18FBF639"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Silicon Valley Independent Living Center (SVILC) </w:t>
            </w:r>
          </w:p>
          <w:p w14:paraId="1521A09B" w14:textId="77777777" w:rsidR="00BB7575" w:rsidRPr="007B2FD6" w:rsidRDefault="00BB7575" w:rsidP="007B2FD6">
            <w:pPr>
              <w:rPr>
                <w:rFonts w:ascii="Verdana" w:hAnsi="Verdana"/>
                <w:sz w:val="24"/>
                <w:szCs w:val="24"/>
              </w:rPr>
            </w:pPr>
          </w:p>
        </w:tc>
        <w:tc>
          <w:tcPr>
            <w:tcW w:w="2941" w:type="dxa"/>
          </w:tcPr>
          <w:p w14:paraId="461B211E" w14:textId="77777777" w:rsidR="00BB7575" w:rsidRPr="007B2FD6" w:rsidRDefault="00BB7575" w:rsidP="007B2FD6">
            <w:pPr>
              <w:ind w:left="360"/>
              <w:rPr>
                <w:rFonts w:ascii="Verdana" w:hAnsi="Verdana"/>
                <w:sz w:val="24"/>
                <w:szCs w:val="24"/>
              </w:rPr>
            </w:pPr>
            <w:r w:rsidRPr="007B2FD6">
              <w:rPr>
                <w:rFonts w:ascii="Verdana" w:hAnsi="Verdana"/>
                <w:sz w:val="24"/>
                <w:szCs w:val="24"/>
              </w:rPr>
              <w:t>$296,563</w:t>
            </w:r>
          </w:p>
        </w:tc>
        <w:tc>
          <w:tcPr>
            <w:tcW w:w="2941" w:type="dxa"/>
          </w:tcPr>
          <w:p w14:paraId="19D24854"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1 $130,648</w:t>
            </w:r>
          </w:p>
          <w:p w14:paraId="332D7C7C"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2 $165,915</w:t>
            </w:r>
          </w:p>
        </w:tc>
      </w:tr>
      <w:tr w:rsidR="00BB7575" w:rsidRPr="007B2FD6" w14:paraId="54C31E0F" w14:textId="77777777" w:rsidTr="007B2FD6">
        <w:trPr>
          <w:trHeight w:val="181"/>
        </w:trPr>
        <w:tc>
          <w:tcPr>
            <w:tcW w:w="3718" w:type="dxa"/>
          </w:tcPr>
          <w:p w14:paraId="62AF7BFF" w14:textId="77777777" w:rsidR="00BB7575" w:rsidRPr="007B2FD6" w:rsidRDefault="00BB7575" w:rsidP="007B2FD6">
            <w:pPr>
              <w:ind w:left="360"/>
              <w:rPr>
                <w:rFonts w:ascii="Verdana" w:hAnsi="Verdana"/>
                <w:sz w:val="24"/>
                <w:szCs w:val="24"/>
              </w:rPr>
            </w:pPr>
            <w:r w:rsidRPr="007B2FD6">
              <w:rPr>
                <w:rFonts w:ascii="Verdana" w:hAnsi="Verdana"/>
                <w:sz w:val="24"/>
                <w:szCs w:val="24"/>
              </w:rPr>
              <w:t>Southern California Resource Services for Independent Living (SCRS)</w:t>
            </w:r>
          </w:p>
          <w:p w14:paraId="0134C207" w14:textId="77777777" w:rsidR="00BB7575" w:rsidRPr="007B2FD6" w:rsidRDefault="00BB7575" w:rsidP="007B2FD6">
            <w:pPr>
              <w:rPr>
                <w:rFonts w:ascii="Verdana" w:hAnsi="Verdana"/>
                <w:sz w:val="24"/>
                <w:szCs w:val="24"/>
              </w:rPr>
            </w:pPr>
          </w:p>
        </w:tc>
        <w:tc>
          <w:tcPr>
            <w:tcW w:w="2941" w:type="dxa"/>
          </w:tcPr>
          <w:p w14:paraId="60043898" w14:textId="77777777" w:rsidR="00BB7575" w:rsidRPr="007B2FD6" w:rsidRDefault="00BB7575" w:rsidP="007B2FD6">
            <w:pPr>
              <w:ind w:left="360"/>
              <w:rPr>
                <w:rFonts w:ascii="Verdana" w:hAnsi="Verdana"/>
                <w:sz w:val="24"/>
                <w:szCs w:val="24"/>
              </w:rPr>
            </w:pPr>
            <w:r w:rsidRPr="007B2FD6">
              <w:rPr>
                <w:rFonts w:ascii="Verdana" w:hAnsi="Verdana"/>
                <w:sz w:val="24"/>
                <w:szCs w:val="24"/>
              </w:rPr>
              <w:t>$289,727</w:t>
            </w:r>
          </w:p>
        </w:tc>
        <w:tc>
          <w:tcPr>
            <w:tcW w:w="2941" w:type="dxa"/>
          </w:tcPr>
          <w:p w14:paraId="1CFC05F3"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1 $105,096</w:t>
            </w:r>
          </w:p>
          <w:p w14:paraId="0B7CFB58" w14:textId="77777777" w:rsidR="00BB7575" w:rsidRPr="007B2FD6" w:rsidRDefault="00BB7575" w:rsidP="007B2FD6">
            <w:pPr>
              <w:ind w:left="360"/>
              <w:rPr>
                <w:rFonts w:ascii="Verdana" w:hAnsi="Verdana"/>
                <w:sz w:val="24"/>
                <w:szCs w:val="24"/>
              </w:rPr>
            </w:pPr>
            <w:r w:rsidRPr="007B2FD6">
              <w:rPr>
                <w:rFonts w:ascii="Verdana" w:hAnsi="Verdana"/>
                <w:sz w:val="24"/>
                <w:szCs w:val="24"/>
              </w:rPr>
              <w:t>Grant 2 $284,631</w:t>
            </w:r>
          </w:p>
        </w:tc>
      </w:tr>
      <w:tr w:rsidR="00BB7575" w:rsidRPr="007B2FD6" w14:paraId="68E64331" w14:textId="77777777" w:rsidTr="007B2FD6">
        <w:trPr>
          <w:trHeight w:val="181"/>
        </w:trPr>
        <w:tc>
          <w:tcPr>
            <w:tcW w:w="3718" w:type="dxa"/>
          </w:tcPr>
          <w:p w14:paraId="5C64FD0A" w14:textId="77777777" w:rsidR="00BB7575" w:rsidRPr="007B2FD6" w:rsidRDefault="00BB7575" w:rsidP="007B2FD6">
            <w:pPr>
              <w:ind w:left="360"/>
              <w:rPr>
                <w:rFonts w:ascii="Verdana" w:hAnsi="Verdana"/>
                <w:sz w:val="24"/>
                <w:szCs w:val="24"/>
              </w:rPr>
            </w:pPr>
            <w:r w:rsidRPr="007B2FD6">
              <w:rPr>
                <w:rFonts w:ascii="Verdana" w:hAnsi="Verdana"/>
                <w:sz w:val="24"/>
                <w:szCs w:val="24"/>
              </w:rPr>
              <w:t xml:space="preserve">Tri-County Independent Living, Inc. (TCIL) </w:t>
            </w:r>
          </w:p>
          <w:p w14:paraId="294C4F70" w14:textId="77777777" w:rsidR="00BB7575" w:rsidRPr="007B2FD6" w:rsidRDefault="00BB7575" w:rsidP="007B2FD6">
            <w:pPr>
              <w:rPr>
                <w:rFonts w:ascii="Verdana" w:hAnsi="Verdana"/>
                <w:sz w:val="24"/>
                <w:szCs w:val="24"/>
              </w:rPr>
            </w:pPr>
          </w:p>
        </w:tc>
        <w:tc>
          <w:tcPr>
            <w:tcW w:w="2941" w:type="dxa"/>
          </w:tcPr>
          <w:p w14:paraId="6F903741" w14:textId="77777777" w:rsidR="00BB7575" w:rsidRPr="007B2FD6" w:rsidRDefault="00BB7575" w:rsidP="007B2FD6">
            <w:pPr>
              <w:ind w:left="360"/>
              <w:rPr>
                <w:rFonts w:ascii="Verdana" w:hAnsi="Verdana"/>
                <w:sz w:val="24"/>
                <w:szCs w:val="24"/>
              </w:rPr>
            </w:pPr>
            <w:r w:rsidRPr="007B2FD6">
              <w:rPr>
                <w:rFonts w:ascii="Verdana" w:hAnsi="Verdana"/>
                <w:sz w:val="24"/>
                <w:szCs w:val="24"/>
              </w:rPr>
              <w:t>$124,031</w:t>
            </w:r>
          </w:p>
        </w:tc>
        <w:tc>
          <w:tcPr>
            <w:tcW w:w="2941" w:type="dxa"/>
          </w:tcPr>
          <w:p w14:paraId="0AA4A1F7" w14:textId="77777777" w:rsidR="00BB7575" w:rsidRPr="007B2FD6" w:rsidRDefault="00BB7575" w:rsidP="007B2FD6">
            <w:pPr>
              <w:ind w:left="360"/>
              <w:rPr>
                <w:rFonts w:ascii="Verdana" w:hAnsi="Verdana"/>
                <w:sz w:val="24"/>
                <w:szCs w:val="24"/>
              </w:rPr>
            </w:pPr>
          </w:p>
        </w:tc>
      </w:tr>
    </w:tbl>
    <w:p w14:paraId="5F70C2E3" w14:textId="77777777" w:rsidR="00961DFB" w:rsidRPr="00C9378B" w:rsidRDefault="00961DF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1AF24165" w14:textId="00176075" w:rsidR="00CA64BD" w:rsidRPr="0048665F"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48665F">
        <w:rPr>
          <w:rFonts w:ascii="Verdana" w:hAnsi="Verdana"/>
          <w:b/>
          <w:bCs/>
          <w:szCs w:val="24"/>
          <w:u w:val="single"/>
        </w:rPr>
        <w:t>Description of financial plan narrative.</w:t>
      </w:r>
    </w:p>
    <w:p w14:paraId="0AAB1F35" w14:textId="40DF4DA0" w:rsidR="00CA64BD" w:rsidRPr="00C9378B" w:rsidRDefault="00CA64BD" w:rsidP="00CA64BD">
      <w:pPr>
        <w:pStyle w:val="NormalWeb"/>
        <w:rPr>
          <w:rFonts w:ascii="Verdana" w:hAnsi="Verdana"/>
        </w:rPr>
      </w:pPr>
      <w:r w:rsidRPr="00C9378B">
        <w:rPr>
          <w:rFonts w:ascii="Verdana" w:hAnsi="Verdana"/>
        </w:rPr>
        <w:lastRenderedPageBreak/>
        <w:t>This SPIL establishes priorities to utilize Title VII, Part B funds during the SPIL 2020-2023. The State Plan partners need an efficient way to maximize these scarce resources. The competitive priorities identified during SPIL formulation allowed the SILC to develop objectives and allocate funds for many different initiatives. However, there are more unmet needs to address.</w:t>
      </w:r>
    </w:p>
    <w:p w14:paraId="61D8D7EB" w14:textId="18A6C7FC" w:rsidR="00CA64BD" w:rsidRPr="00C9378B" w:rsidRDefault="00CA64BD" w:rsidP="00CA64BD">
      <w:pPr>
        <w:pStyle w:val="NormalWeb"/>
        <w:rPr>
          <w:rFonts w:ascii="Verdana" w:hAnsi="Verdana"/>
        </w:rPr>
      </w:pPr>
      <w:r w:rsidRPr="00C9378B">
        <w:rPr>
          <w:rFonts w:ascii="Verdana" w:hAnsi="Verdana"/>
        </w:rPr>
        <w:t xml:space="preserve">As a result, California SILC will work with the DSE to identify any unspent Part B amounts on a quarterly basis. During January, California SILC will be notified of the amount of unspent Part B money. At </w:t>
      </w:r>
      <w:r w:rsidR="00B44C59">
        <w:rPr>
          <w:rFonts w:ascii="Verdana" w:hAnsi="Verdana"/>
        </w:rPr>
        <w:t>the next full Council meeting the</w:t>
      </w:r>
      <w:r w:rsidRPr="00C9378B">
        <w:rPr>
          <w:rFonts w:ascii="Verdana" w:hAnsi="Verdana"/>
        </w:rPr>
        <w:t xml:space="preserve"> California SILC will make recommendations for the best use of the funds according to the following criteria:</w:t>
      </w:r>
    </w:p>
    <w:p w14:paraId="56E03DE4" w14:textId="77777777" w:rsidR="00CA64BD" w:rsidRPr="00C9378B" w:rsidRDefault="00CA64BD" w:rsidP="00CA64BD">
      <w:pPr>
        <w:pStyle w:val="NormalWeb"/>
        <w:rPr>
          <w:rFonts w:ascii="Verdana" w:hAnsi="Verdana"/>
        </w:rPr>
      </w:pPr>
      <w:r w:rsidRPr="00C9378B">
        <w:rPr>
          <w:rFonts w:ascii="Verdana" w:hAnsi="Verdana"/>
        </w:rPr>
        <w:t>1. To enhance the funding level for any existing SPIL objectives to maximize their success.</w:t>
      </w:r>
    </w:p>
    <w:p w14:paraId="73B346C4" w14:textId="77777777" w:rsidR="00CA64BD" w:rsidRPr="00C9378B" w:rsidRDefault="00CA64BD" w:rsidP="00CA64BD">
      <w:pPr>
        <w:pStyle w:val="NormalWeb"/>
        <w:rPr>
          <w:rFonts w:ascii="Verdana" w:hAnsi="Verdana"/>
        </w:rPr>
      </w:pPr>
      <w:r w:rsidRPr="00C9378B">
        <w:rPr>
          <w:rFonts w:ascii="Verdana" w:hAnsi="Verdana"/>
        </w:rPr>
        <w:t>2. To fund projects prioritized during the SPIL formulation process that did not receive any resources.</w:t>
      </w:r>
    </w:p>
    <w:p w14:paraId="3FAEBF78" w14:textId="77777777" w:rsidR="00CA64BD" w:rsidRPr="00C9378B" w:rsidRDefault="00CA64BD" w:rsidP="00CA64BD">
      <w:pPr>
        <w:pStyle w:val="NormalWeb"/>
        <w:rPr>
          <w:rFonts w:ascii="Verdana" w:hAnsi="Verdana"/>
        </w:rPr>
      </w:pPr>
      <w:r w:rsidRPr="00C9378B">
        <w:rPr>
          <w:rFonts w:ascii="Verdana" w:hAnsi="Verdana"/>
        </w:rPr>
        <w:t>3. To fund any urgent or emerging priorities identified.</w:t>
      </w:r>
    </w:p>
    <w:p w14:paraId="0D2B8BBE" w14:textId="4BFC4726" w:rsidR="00CA64BD" w:rsidRDefault="00CA64BD" w:rsidP="00CA64BD">
      <w:pPr>
        <w:pStyle w:val="NormalWeb"/>
        <w:rPr>
          <w:rFonts w:ascii="Verdana" w:hAnsi="Verdana"/>
          <w:bCs/>
        </w:rPr>
      </w:pPr>
      <w:r w:rsidRPr="00C9378B">
        <w:rPr>
          <w:rFonts w:ascii="Verdana" w:hAnsi="Verdana"/>
        </w:rPr>
        <w:t xml:space="preserve">To this end, </w:t>
      </w:r>
      <w:bookmarkStart w:id="22" w:name="_Hlk37663875"/>
      <w:r w:rsidR="00994CDE">
        <w:rPr>
          <w:rFonts w:ascii="Verdana" w:hAnsi="Verdana"/>
        </w:rPr>
        <w:t>for 2021-2023</w:t>
      </w:r>
      <w:r w:rsidRPr="00C9378B">
        <w:rPr>
          <w:rFonts w:ascii="Verdana" w:hAnsi="Verdana"/>
          <w:bCs/>
        </w:rPr>
        <w:t xml:space="preserve">, the SILC, DSE, and statewide network of Independent Living Centers </w:t>
      </w:r>
      <w:r w:rsidRPr="00C9378B">
        <w:rPr>
          <w:rFonts w:ascii="Verdana" w:hAnsi="Verdana"/>
        </w:rPr>
        <w:t xml:space="preserve">allocated </w:t>
      </w:r>
      <w:r w:rsidR="00F05CAC" w:rsidRPr="00C9378B">
        <w:rPr>
          <w:rFonts w:ascii="Verdana" w:hAnsi="Verdana"/>
        </w:rPr>
        <w:t xml:space="preserve">the VIIB dollars and </w:t>
      </w:r>
      <w:r w:rsidRPr="00C9378B">
        <w:rPr>
          <w:rFonts w:ascii="Verdana" w:hAnsi="Verdana"/>
        </w:rPr>
        <w:t xml:space="preserve">unspent funds to increase the total funding available for de-institutional mini-grants and to add diversion to an allowable use of funding, </w:t>
      </w:r>
      <w:r w:rsidR="00F05CAC" w:rsidRPr="00C9378B">
        <w:rPr>
          <w:rFonts w:ascii="Verdana" w:hAnsi="Verdana"/>
          <w:bCs/>
        </w:rPr>
        <w:t xml:space="preserve">to Systems Change, and to Tier Augmentation to the </w:t>
      </w:r>
      <w:r w:rsidR="00456097">
        <w:rPr>
          <w:rFonts w:ascii="Verdana" w:hAnsi="Verdana"/>
          <w:bCs/>
        </w:rPr>
        <w:t>CILs</w:t>
      </w:r>
      <w:r w:rsidR="00F05CAC" w:rsidRPr="00C9378B">
        <w:rPr>
          <w:rFonts w:ascii="Verdana" w:hAnsi="Verdana"/>
          <w:bCs/>
        </w:rPr>
        <w:t>.</w:t>
      </w:r>
    </w:p>
    <w:p w14:paraId="28425F0A" w14:textId="31BCE5AC" w:rsidR="000C6DFA" w:rsidRPr="00C9378B" w:rsidRDefault="000C6DFA" w:rsidP="00CA64BD">
      <w:pPr>
        <w:pStyle w:val="NormalWeb"/>
        <w:rPr>
          <w:rFonts w:ascii="Verdana" w:hAnsi="Verdana"/>
        </w:rPr>
      </w:pPr>
      <w:r>
        <w:rPr>
          <w:rFonts w:ascii="Verdana" w:hAnsi="Verdana"/>
        </w:rPr>
        <w:t>$</w:t>
      </w:r>
      <w:r w:rsidRPr="000C6DFA">
        <w:rPr>
          <w:rFonts w:ascii="Verdana" w:hAnsi="Verdana"/>
        </w:rPr>
        <w:t>2</w:t>
      </w:r>
      <w:r>
        <w:rPr>
          <w:rFonts w:ascii="Verdana" w:hAnsi="Verdana"/>
        </w:rPr>
        <w:t>,</w:t>
      </w:r>
      <w:r w:rsidRPr="000C6DFA">
        <w:rPr>
          <w:rFonts w:ascii="Verdana" w:hAnsi="Verdana"/>
        </w:rPr>
        <w:t>127</w:t>
      </w:r>
      <w:r>
        <w:rPr>
          <w:rFonts w:ascii="Verdana" w:hAnsi="Verdana"/>
        </w:rPr>
        <w:t>,</w:t>
      </w:r>
      <w:r w:rsidRPr="000C6DFA">
        <w:rPr>
          <w:rFonts w:ascii="Verdana" w:hAnsi="Verdana"/>
        </w:rPr>
        <w:t>489</w:t>
      </w:r>
      <w:r>
        <w:rPr>
          <w:rFonts w:ascii="Verdana" w:hAnsi="Verdana"/>
        </w:rPr>
        <w:t xml:space="preserve"> is the total VIIB award for California. $</w:t>
      </w:r>
      <w:r w:rsidRPr="000C6DFA">
        <w:rPr>
          <w:rFonts w:ascii="Verdana" w:hAnsi="Verdana"/>
        </w:rPr>
        <w:t>212</w:t>
      </w:r>
      <w:r>
        <w:rPr>
          <w:rFonts w:ascii="Verdana" w:hAnsi="Verdana"/>
        </w:rPr>
        <w:t>,</w:t>
      </w:r>
      <w:r w:rsidRPr="000C6DFA">
        <w:rPr>
          <w:rFonts w:ascii="Verdana" w:hAnsi="Verdana"/>
        </w:rPr>
        <w:t>748.9</w:t>
      </w:r>
      <w:r>
        <w:rPr>
          <w:rFonts w:ascii="Verdana" w:hAnsi="Verdana"/>
        </w:rPr>
        <w:t>0 is associated with state match. The total VIIB funding available for FY2021 is $</w:t>
      </w:r>
      <w:r w:rsidRPr="000C6DFA">
        <w:rPr>
          <w:rFonts w:ascii="Verdana" w:hAnsi="Verdana"/>
        </w:rPr>
        <w:t>2</w:t>
      </w:r>
      <w:r>
        <w:rPr>
          <w:rFonts w:ascii="Verdana" w:hAnsi="Verdana"/>
        </w:rPr>
        <w:t>,</w:t>
      </w:r>
      <w:r w:rsidRPr="000C6DFA">
        <w:rPr>
          <w:rFonts w:ascii="Verdana" w:hAnsi="Verdana"/>
        </w:rPr>
        <w:t>340</w:t>
      </w:r>
      <w:r>
        <w:rPr>
          <w:rFonts w:ascii="Verdana" w:hAnsi="Verdana"/>
        </w:rPr>
        <w:t>,</w:t>
      </w:r>
      <w:r w:rsidRPr="000C6DFA">
        <w:rPr>
          <w:rFonts w:ascii="Verdana" w:hAnsi="Verdana"/>
        </w:rPr>
        <w:t>237.9</w:t>
      </w:r>
      <w:r>
        <w:rPr>
          <w:rFonts w:ascii="Verdana" w:hAnsi="Verdana"/>
        </w:rPr>
        <w:t>0.  Unspent grant funds from the previous year in the amount of $</w:t>
      </w:r>
      <w:r w:rsidRPr="000C6DFA">
        <w:rPr>
          <w:rFonts w:ascii="Verdana" w:hAnsi="Verdana"/>
        </w:rPr>
        <w:t>152</w:t>
      </w:r>
      <w:r>
        <w:rPr>
          <w:rFonts w:ascii="Verdana" w:hAnsi="Verdana"/>
        </w:rPr>
        <w:t>,</w:t>
      </w:r>
      <w:r w:rsidRPr="000C6DFA">
        <w:rPr>
          <w:rFonts w:ascii="Verdana" w:hAnsi="Verdana"/>
        </w:rPr>
        <w:t>488.26</w:t>
      </w:r>
      <w:r>
        <w:rPr>
          <w:rFonts w:ascii="Verdana" w:hAnsi="Verdana"/>
        </w:rPr>
        <w:t xml:space="preserve"> is available for SPIL projects in FY2021.</w:t>
      </w:r>
    </w:p>
    <w:bookmarkEnd w:id="22"/>
    <w:p w14:paraId="5A9CA2CE" w14:textId="71FDB027" w:rsidR="00CA64BD" w:rsidRDefault="00CA64BD" w:rsidP="00CA64BD">
      <w:pPr>
        <w:pStyle w:val="NormalWeb"/>
        <w:rPr>
          <w:rFonts w:ascii="Verdana" w:hAnsi="Verdana"/>
        </w:rPr>
      </w:pPr>
      <w:r w:rsidRPr="0071165B">
        <w:rPr>
          <w:rFonts w:ascii="Verdana" w:hAnsi="Verdana"/>
        </w:rPr>
        <w:t>$9</w:t>
      </w:r>
      <w:r w:rsidR="009B36F5">
        <w:rPr>
          <w:rFonts w:ascii="Verdana" w:hAnsi="Verdana"/>
        </w:rPr>
        <w:t>4</w:t>
      </w:r>
      <w:r w:rsidRPr="0071165B">
        <w:rPr>
          <w:rFonts w:ascii="Verdana" w:hAnsi="Verdana"/>
        </w:rPr>
        <w:t>0,000.00 Title</w:t>
      </w:r>
      <w:r w:rsidRPr="00BC73CD">
        <w:rPr>
          <w:rFonts w:ascii="Verdana" w:hAnsi="Verdana"/>
        </w:rPr>
        <w:t xml:space="preserve"> VIIB funds will be awarded to Independent Living Centers grouped into the funding tiers</w:t>
      </w:r>
      <w:r w:rsidR="00B44C59">
        <w:rPr>
          <w:rFonts w:ascii="Verdana" w:hAnsi="Verdana"/>
        </w:rPr>
        <w:t xml:space="preserve"> to</w:t>
      </w:r>
      <w:r w:rsidRPr="00BC73CD">
        <w:rPr>
          <w:rFonts w:ascii="Verdana" w:hAnsi="Verdana"/>
        </w:rPr>
        <w:t xml:space="preserve"> enhance those eligible centers funding levels for use on activities related to any existing SPIL objectives </w:t>
      </w:r>
      <w:r w:rsidRPr="00BC73CD">
        <w:rPr>
          <w:rFonts w:ascii="Verdana" w:hAnsi="Verdana"/>
          <w:bCs/>
        </w:rPr>
        <w:t>or implementing any core Federal and/or State Independent Living services</w:t>
      </w:r>
      <w:r w:rsidRPr="00BC73CD">
        <w:rPr>
          <w:rFonts w:ascii="Verdana" w:hAnsi="Verdana"/>
        </w:rPr>
        <w:t>. These funds will remain with the identified centers annually in the tiers and will focus on SPIL objectives or core services until changed.</w:t>
      </w:r>
    </w:p>
    <w:p w14:paraId="7CE13581" w14:textId="4A5D4012" w:rsidR="009C4EAB" w:rsidRPr="009C4EAB" w:rsidRDefault="009C4EAB" w:rsidP="00CA64BD">
      <w:pPr>
        <w:pStyle w:val="NormalWeb"/>
        <w:rPr>
          <w:rFonts w:eastAsia="Times New Roman"/>
        </w:rPr>
      </w:pPr>
      <w:r>
        <w:rPr>
          <w:rFonts w:ascii="Verdana" w:hAnsi="Verdana"/>
        </w:rPr>
        <w:t xml:space="preserve">As a result of the CARES Act, California Independent Living Centers received </w:t>
      </w:r>
      <w:r w:rsidRPr="009C4EAB">
        <w:rPr>
          <w:rFonts w:ascii="Verdana" w:hAnsi="Verdana"/>
        </w:rPr>
        <w:t>$</w:t>
      </w:r>
      <w:r w:rsidRPr="009C4EAB">
        <w:t xml:space="preserve"> </w:t>
      </w:r>
      <w:r w:rsidRPr="009C4EAB">
        <w:rPr>
          <w:rFonts w:ascii="Verdana" w:hAnsi="Verdana"/>
        </w:rPr>
        <w:t xml:space="preserve">8,568,584.  </w:t>
      </w:r>
      <w:r>
        <w:rPr>
          <w:rFonts w:ascii="Verdana" w:hAnsi="Verdana"/>
        </w:rPr>
        <w:t>The Centers plan to utilize the funding as needed for response to the Coronavirus pandemic, and plan to utilize approximately $</w:t>
      </w:r>
      <w:r w:rsidRPr="009C4EAB">
        <w:rPr>
          <w:rFonts w:ascii="Verdana" w:eastAsia="Times New Roman" w:hAnsi="Verdana"/>
        </w:rPr>
        <w:t xml:space="preserve">4,284,292 in 2021 and </w:t>
      </w:r>
      <w:r>
        <w:rPr>
          <w:rFonts w:ascii="Verdana" w:eastAsia="Times New Roman" w:hAnsi="Verdana"/>
        </w:rPr>
        <w:t>$</w:t>
      </w:r>
      <w:r w:rsidRPr="009C4EAB">
        <w:rPr>
          <w:rFonts w:ascii="Verdana" w:eastAsia="Times New Roman" w:hAnsi="Verdana"/>
        </w:rPr>
        <w:t>4,284,292 in 2022 for the provision of Independent Living Services in the state.</w:t>
      </w:r>
    </w:p>
    <w:p w14:paraId="2D11C3E5" w14:textId="560C8B27" w:rsidR="001D2FBD" w:rsidRPr="00BC73CD" w:rsidRDefault="001D2FBD" w:rsidP="00CA64BD">
      <w:pPr>
        <w:tabs>
          <w:tab w:val="left" w:pos="9105"/>
        </w:tabs>
        <w:rPr>
          <w:rFonts w:ascii="Verdana" w:hAnsi="Verdana" w:cs="Arial"/>
          <w:bCs/>
          <w:sz w:val="24"/>
          <w:szCs w:val="24"/>
        </w:rPr>
      </w:pPr>
      <w:r w:rsidRPr="00BC73CD">
        <w:rPr>
          <w:rFonts w:ascii="Verdana" w:hAnsi="Verdana" w:cs="Arial"/>
          <w:bCs/>
          <w:sz w:val="24"/>
          <w:szCs w:val="24"/>
        </w:rPr>
        <w:lastRenderedPageBreak/>
        <w:t>During the 202</w:t>
      </w:r>
      <w:r w:rsidR="004A7486" w:rsidRPr="00BC73CD">
        <w:rPr>
          <w:rFonts w:ascii="Verdana" w:hAnsi="Verdana" w:cs="Arial"/>
          <w:bCs/>
          <w:sz w:val="24"/>
          <w:szCs w:val="24"/>
        </w:rPr>
        <w:t>1</w:t>
      </w:r>
      <w:r w:rsidRPr="00BC73CD">
        <w:rPr>
          <w:rFonts w:ascii="Verdana" w:hAnsi="Verdana" w:cs="Arial"/>
          <w:bCs/>
          <w:sz w:val="24"/>
          <w:szCs w:val="24"/>
        </w:rPr>
        <w:t>-2023 period, California will continue utilizing Title VII-B funding for the Systems Change Hub Grant at $375,000.</w:t>
      </w:r>
    </w:p>
    <w:p w14:paraId="7701BF95" w14:textId="77777777" w:rsidR="001D2FBD" w:rsidRPr="00BC73CD" w:rsidRDefault="001D2FBD" w:rsidP="00CA64BD">
      <w:pPr>
        <w:tabs>
          <w:tab w:val="left" w:pos="9105"/>
        </w:tabs>
        <w:rPr>
          <w:rFonts w:ascii="Verdana" w:hAnsi="Verdana" w:cs="Arial"/>
          <w:bCs/>
          <w:sz w:val="24"/>
          <w:szCs w:val="24"/>
        </w:rPr>
      </w:pPr>
    </w:p>
    <w:p w14:paraId="1F2F0D16" w14:textId="2830865A" w:rsidR="00823463" w:rsidRDefault="00CA64BD" w:rsidP="00823463">
      <w:pPr>
        <w:tabs>
          <w:tab w:val="left" w:pos="9105"/>
        </w:tabs>
        <w:rPr>
          <w:rFonts w:ascii="Verdana" w:hAnsi="Verdana" w:cs="Arial"/>
          <w:bCs/>
          <w:sz w:val="24"/>
          <w:szCs w:val="24"/>
        </w:rPr>
      </w:pPr>
      <w:r w:rsidRPr="00BC73CD">
        <w:rPr>
          <w:rFonts w:ascii="Verdana" w:hAnsi="Verdana" w:cs="Arial"/>
          <w:bCs/>
          <w:sz w:val="24"/>
          <w:szCs w:val="24"/>
        </w:rPr>
        <w:t>During the 202</w:t>
      </w:r>
      <w:r w:rsidR="004A7486" w:rsidRPr="00BC73CD">
        <w:rPr>
          <w:rFonts w:ascii="Verdana" w:hAnsi="Verdana" w:cs="Arial"/>
          <w:bCs/>
          <w:sz w:val="24"/>
          <w:szCs w:val="24"/>
        </w:rPr>
        <w:t>1</w:t>
      </w:r>
      <w:r w:rsidRPr="00BC73CD">
        <w:rPr>
          <w:rFonts w:ascii="Verdana" w:hAnsi="Verdana" w:cs="Arial"/>
          <w:bCs/>
          <w:sz w:val="24"/>
          <w:szCs w:val="24"/>
        </w:rPr>
        <w:t xml:space="preserve">-2023 period, California will </w:t>
      </w:r>
      <w:r w:rsidR="00D51AB5" w:rsidRPr="00BC73CD">
        <w:rPr>
          <w:rFonts w:ascii="Verdana" w:hAnsi="Verdana" w:cs="Arial"/>
          <w:bCs/>
          <w:sz w:val="24"/>
          <w:szCs w:val="24"/>
        </w:rPr>
        <w:t>continue utilizing</w:t>
      </w:r>
      <w:r w:rsidRPr="00BC73CD">
        <w:rPr>
          <w:rFonts w:ascii="Verdana" w:hAnsi="Verdana" w:cs="Arial"/>
          <w:bCs/>
          <w:sz w:val="24"/>
          <w:szCs w:val="24"/>
        </w:rPr>
        <w:t xml:space="preserve"> Title VII-B funding in the Transition Funding Grant </w:t>
      </w:r>
      <w:r w:rsidR="00D51AB5" w:rsidRPr="00BC73CD">
        <w:rPr>
          <w:rFonts w:ascii="Verdana" w:hAnsi="Verdana" w:cs="Arial"/>
          <w:bCs/>
          <w:sz w:val="24"/>
          <w:szCs w:val="24"/>
        </w:rPr>
        <w:t>at</w:t>
      </w:r>
      <w:r w:rsidRPr="00BC73CD">
        <w:rPr>
          <w:rFonts w:ascii="Verdana" w:hAnsi="Verdana" w:cs="Arial"/>
          <w:bCs/>
          <w:sz w:val="24"/>
          <w:szCs w:val="24"/>
        </w:rPr>
        <w:t xml:space="preserve"> $</w:t>
      </w:r>
      <w:r w:rsidR="009B36F5">
        <w:rPr>
          <w:rFonts w:ascii="Verdana" w:hAnsi="Verdana" w:cs="Arial"/>
          <w:bCs/>
          <w:sz w:val="24"/>
          <w:szCs w:val="24"/>
        </w:rPr>
        <w:t>36</w:t>
      </w:r>
      <w:r w:rsidRPr="00BC73CD">
        <w:rPr>
          <w:rFonts w:ascii="Verdana" w:hAnsi="Verdana" w:cs="Arial"/>
          <w:bCs/>
          <w:sz w:val="24"/>
          <w:szCs w:val="24"/>
        </w:rPr>
        <w:t>0,000</w:t>
      </w:r>
      <w:r w:rsidR="00D51AB5" w:rsidRPr="00BC73CD">
        <w:rPr>
          <w:rFonts w:ascii="Verdana" w:hAnsi="Verdana" w:cs="Arial"/>
          <w:bCs/>
          <w:sz w:val="24"/>
          <w:szCs w:val="24"/>
        </w:rPr>
        <w:t xml:space="preserve"> annually</w:t>
      </w:r>
      <w:r w:rsidRPr="00BC73CD">
        <w:rPr>
          <w:rFonts w:ascii="Verdana" w:hAnsi="Verdana" w:cs="Arial"/>
          <w:bCs/>
          <w:sz w:val="24"/>
          <w:szCs w:val="24"/>
        </w:rPr>
        <w:t xml:space="preserve">.  </w:t>
      </w:r>
      <w:r w:rsidR="009B36F5">
        <w:rPr>
          <w:rFonts w:ascii="Verdana" w:hAnsi="Verdana" w:cs="Arial"/>
          <w:bCs/>
          <w:sz w:val="24"/>
          <w:szCs w:val="24"/>
        </w:rPr>
        <w:t xml:space="preserve">Specifically, $200,000 has been allocated for de-institutional transition, and $160k for diversion.  </w:t>
      </w:r>
      <w:r w:rsidR="00823463" w:rsidRPr="00823463">
        <w:rPr>
          <w:rFonts w:ascii="Verdana" w:hAnsi="Verdana" w:cs="Arial"/>
          <w:bCs/>
          <w:sz w:val="24"/>
          <w:szCs w:val="24"/>
        </w:rPr>
        <w:t xml:space="preserve">Transition funding is available to assist with a consumer’s transition from one of the following types of institutional facilities: licensed skilled nursing facility, intermediate care facility for the developmentally disabled, state Hospital for the mentally ill, developmental center, Rehabilitation hospital, California </w:t>
      </w:r>
      <w:r w:rsidR="00823463">
        <w:rPr>
          <w:rFonts w:ascii="Verdana" w:hAnsi="Verdana" w:cs="Arial"/>
          <w:bCs/>
          <w:sz w:val="24"/>
          <w:szCs w:val="24"/>
        </w:rPr>
        <w:t>V</w:t>
      </w:r>
      <w:r w:rsidR="00823463" w:rsidRPr="00823463">
        <w:rPr>
          <w:rFonts w:ascii="Verdana" w:hAnsi="Verdana" w:cs="Arial"/>
          <w:bCs/>
          <w:sz w:val="24"/>
          <w:szCs w:val="24"/>
        </w:rPr>
        <w:t>eterans home, Acute Care Hospital. The facility must be named in the application for funding. Transition funding may NOT be used for consumers who have already transitioned out of one of the above-identified facilities. Transition funding may be used to assist with a consumer’s transition from a more restricted setting, such as an emergency shelter, temporary housing, or hospitals, into the community setting of their choice. Youth Transition may be used to transition youth from parent’s home, foster care into a community setting of their own choice.  Diversion Transition may be used for consumers who have already transitioned out of a more restricted setting, other than those institutional facilities identified above and are at risk of being institutionalized.  All transition request must have preapproval from the Department of Rehabilitation.</w:t>
      </w:r>
    </w:p>
    <w:p w14:paraId="3E04863A" w14:textId="77777777" w:rsidR="00823463" w:rsidRDefault="00823463" w:rsidP="00823463">
      <w:pPr>
        <w:tabs>
          <w:tab w:val="left" w:pos="9105"/>
        </w:tabs>
        <w:rPr>
          <w:rFonts w:ascii="Verdana" w:hAnsi="Verdana" w:cs="Arial"/>
          <w:bCs/>
          <w:sz w:val="24"/>
          <w:szCs w:val="24"/>
        </w:rPr>
      </w:pPr>
    </w:p>
    <w:p w14:paraId="220CB90F" w14:textId="6B15CA73" w:rsidR="00CA64BD" w:rsidRPr="00BC73CD" w:rsidRDefault="00CA64BD" w:rsidP="00823463">
      <w:pPr>
        <w:tabs>
          <w:tab w:val="left" w:pos="9105"/>
        </w:tabs>
        <w:rPr>
          <w:rFonts w:ascii="Verdana" w:hAnsi="Verdana"/>
          <w:sz w:val="24"/>
          <w:szCs w:val="24"/>
        </w:rPr>
      </w:pPr>
      <w:r w:rsidRPr="00BC73CD">
        <w:rPr>
          <w:rFonts w:ascii="Verdana" w:hAnsi="Verdana"/>
          <w:bCs/>
          <w:sz w:val="24"/>
          <w:szCs w:val="24"/>
        </w:rPr>
        <w:t>Other urgent or emerging priorities identified by the network are the Youth Leadership Forum, the development of a CIL-to-CIL Peer Mentoring program</w:t>
      </w:r>
      <w:r w:rsidR="004A7486" w:rsidRPr="00BC73CD">
        <w:rPr>
          <w:rFonts w:ascii="Verdana" w:hAnsi="Verdana"/>
          <w:bCs/>
          <w:sz w:val="24"/>
          <w:szCs w:val="24"/>
        </w:rPr>
        <w:t>, IL Conference,</w:t>
      </w:r>
      <w:r w:rsidRPr="00BC73CD">
        <w:rPr>
          <w:rFonts w:ascii="Verdana" w:hAnsi="Verdana"/>
          <w:bCs/>
          <w:sz w:val="24"/>
          <w:szCs w:val="24"/>
        </w:rPr>
        <w:t xml:space="preserve"> and the need to improve data collection and reporting.  As with the previously mentioned projects, Title VII-B funds can be used to address this need.</w:t>
      </w:r>
    </w:p>
    <w:p w14:paraId="525B3B65" w14:textId="6796426E" w:rsidR="00CA64BD" w:rsidRPr="00BC73CD" w:rsidRDefault="00CA64BD" w:rsidP="00CA64BD">
      <w:pPr>
        <w:pStyle w:val="NormalWeb"/>
        <w:rPr>
          <w:rFonts w:ascii="Verdana" w:hAnsi="Verdana"/>
        </w:rPr>
      </w:pPr>
      <w:r w:rsidRPr="00BC73CD">
        <w:rPr>
          <w:rFonts w:ascii="Verdana" w:hAnsi="Verdana"/>
        </w:rPr>
        <w:t xml:space="preserve">This document describes the allocation of both federal and state resources among Independent Living Centers in California. Both Part C funds and Social Security Program Income (SSPI) will be used for core IL services. For the </w:t>
      </w:r>
      <w:r w:rsidR="00F05CAC" w:rsidRPr="00BC73CD">
        <w:rPr>
          <w:rFonts w:ascii="Verdana" w:hAnsi="Verdana"/>
        </w:rPr>
        <w:t>2019-2020</w:t>
      </w:r>
      <w:r w:rsidRPr="00BC73CD">
        <w:rPr>
          <w:rFonts w:ascii="Verdana" w:hAnsi="Verdana"/>
        </w:rPr>
        <w:t xml:space="preserve"> fiscal year, $12,498,000 from SSPI was awarded to the California Independent Living Network. This additional annual funding will be provided on an ongoing basis so long as the SSPI continues to be available to the DSE. The California Independent Living Community does not intend to alter the existing Title VII, part C grant awards in any way.</w:t>
      </w:r>
    </w:p>
    <w:p w14:paraId="1102695C" w14:textId="1ADC0A8D" w:rsidR="00CA64BD" w:rsidRPr="00BC73CD" w:rsidRDefault="00CA64BD" w:rsidP="00CA64BD">
      <w:pPr>
        <w:pStyle w:val="NormalWeb"/>
        <w:rPr>
          <w:rFonts w:ascii="Verdana" w:hAnsi="Verdana"/>
        </w:rPr>
      </w:pPr>
      <w:r w:rsidRPr="00BC73CD">
        <w:rPr>
          <w:rFonts w:ascii="Verdana" w:hAnsi="Verdana"/>
        </w:rPr>
        <w:t xml:space="preserve">Since the SILC’s 1996 inception, tri-annual, state-level research on unmet independent living needs has emphasized the need for increased funding and expansion of the Independent Living (IL) Network. IL services are a critical feature of California’s Long-Term Services and Supports (LTSS) initiatives and broader state service delivery reforms. Therefore, this Plan proposes development of IL expansion from a statewide perspective. Californians with </w:t>
      </w:r>
      <w:r w:rsidRPr="00BC73CD">
        <w:rPr>
          <w:rFonts w:ascii="Verdana" w:hAnsi="Verdana"/>
        </w:rPr>
        <w:lastRenderedPageBreak/>
        <w:t xml:space="preserve">disabilities and their families benefit from a statewide perspective focused on the interrelatedness of health care, social services, transportation, housing and employment initiatives. Local </w:t>
      </w:r>
      <w:r w:rsidR="007D0128" w:rsidRPr="00BC73CD">
        <w:rPr>
          <w:rFonts w:ascii="Verdana" w:hAnsi="Verdana"/>
        </w:rPr>
        <w:t>communities’</w:t>
      </w:r>
      <w:r w:rsidRPr="00BC73CD">
        <w:rPr>
          <w:rFonts w:ascii="Verdana" w:hAnsi="Verdana"/>
        </w:rPr>
        <w:t xml:space="preserve"> benefit when state efforts embrace rather than inhibit flexibility. SPIL language does not exclude any potential funding sources. If any additional funding sources become available, the SPIL encourages partners to work collaboratively, ensuring that the needs, as described below, of the greater IL Network are considered.</w:t>
      </w:r>
    </w:p>
    <w:p w14:paraId="2490B5D5" w14:textId="77777777" w:rsidR="00CA64BD" w:rsidRPr="00BC73CD" w:rsidRDefault="00CA64BD" w:rsidP="00CA64BD">
      <w:pPr>
        <w:pStyle w:val="NormalWeb"/>
        <w:rPr>
          <w:rFonts w:ascii="Verdana" w:hAnsi="Verdana"/>
        </w:rPr>
      </w:pPr>
      <w:r w:rsidRPr="00BC73CD">
        <w:rPr>
          <w:rFonts w:ascii="Verdana" w:hAnsi="Verdana"/>
        </w:rPr>
        <w:t>When this document refers to AB 204 funding, it is referring to the state general fund amount awarded to the I.L. Network by the California State Legislature through Assembly Bill 204. Over the life of the program, the California State Department of Rehabilitation has increased that funding and supplanted it with SSPI.</w:t>
      </w:r>
    </w:p>
    <w:p w14:paraId="30AE7F61" w14:textId="36506E50" w:rsidR="00CA64BD" w:rsidRPr="00BC73CD" w:rsidRDefault="00CA64BD" w:rsidP="00CA64BD">
      <w:pPr>
        <w:pStyle w:val="NormalWeb"/>
        <w:rPr>
          <w:rFonts w:ascii="Verdana" w:hAnsi="Verdana"/>
        </w:rPr>
      </w:pPr>
      <w:r w:rsidRPr="00BC73CD">
        <w:rPr>
          <w:rFonts w:ascii="Verdana" w:hAnsi="Verdana"/>
        </w:rPr>
        <w:t xml:space="preserve">The SPIL endorses a multiple-term, minimum, combined state and federal IL funding formula for each of the 28 CA </w:t>
      </w:r>
      <w:r w:rsidR="00456097" w:rsidRPr="00BC73CD">
        <w:rPr>
          <w:rFonts w:ascii="Verdana" w:hAnsi="Verdana"/>
        </w:rPr>
        <w:t>CILs</w:t>
      </w:r>
      <w:r w:rsidRPr="00BC73CD">
        <w:rPr>
          <w:rFonts w:ascii="Verdana" w:hAnsi="Verdana"/>
        </w:rPr>
        <w:t>, regardless of the number of VII-C grants that each center has. The short-term target funding base is $500,000, the mid-term target funding base is $570,000, and the long-term target funding base is $746,000 per ILC.</w:t>
      </w:r>
    </w:p>
    <w:p w14:paraId="31596B08" w14:textId="38BAA998" w:rsidR="00CA64BD" w:rsidRPr="00BC73CD" w:rsidRDefault="00CA64BD" w:rsidP="00CA64BD">
      <w:pPr>
        <w:pStyle w:val="NormalWeb"/>
        <w:rPr>
          <w:rFonts w:ascii="Verdana" w:hAnsi="Verdana"/>
        </w:rPr>
      </w:pPr>
      <w:r w:rsidRPr="00BC73CD">
        <w:rPr>
          <w:rFonts w:ascii="Verdana" w:hAnsi="Verdana"/>
        </w:rPr>
        <w:t xml:space="preserve">In the event that there are new, long-term Federal funds (after COLAs), all California </w:t>
      </w:r>
      <w:r w:rsidR="00456097" w:rsidRPr="00BC73CD">
        <w:rPr>
          <w:rFonts w:ascii="Verdana" w:hAnsi="Verdana"/>
        </w:rPr>
        <w:t>CILs</w:t>
      </w:r>
      <w:r w:rsidRPr="00BC73CD">
        <w:rPr>
          <w:rFonts w:ascii="Verdana" w:hAnsi="Verdana"/>
        </w:rPr>
        <w:t xml:space="preserve"> with a combined Title VII-C, Title VII-B, CA State General Fund, and SSPI (without Seymour and/or other one-time state-controlled funds) total of less than $500,000, will receive a distribution of new, long-term Federal funds (after COLAs) increasing their funding to a $500,000 minimum funding level.</w:t>
      </w:r>
    </w:p>
    <w:p w14:paraId="4E6BCDA0" w14:textId="19BCA892" w:rsidR="00CA64BD" w:rsidRPr="00BC73CD" w:rsidRDefault="00CA64BD" w:rsidP="00CA64BD">
      <w:pPr>
        <w:pStyle w:val="NormalWeb"/>
        <w:rPr>
          <w:rFonts w:ascii="Verdana" w:hAnsi="Verdana"/>
        </w:rPr>
      </w:pPr>
      <w:r w:rsidRPr="00BC73CD">
        <w:rPr>
          <w:rFonts w:ascii="Verdana" w:hAnsi="Verdana"/>
        </w:rPr>
        <w:t xml:space="preserve">When all </w:t>
      </w:r>
      <w:r w:rsidR="00456097" w:rsidRPr="00BC73CD">
        <w:rPr>
          <w:rFonts w:ascii="Verdana" w:hAnsi="Verdana"/>
        </w:rPr>
        <w:t>CILs</w:t>
      </w:r>
      <w:r w:rsidRPr="00BC73CD">
        <w:rPr>
          <w:rFonts w:ascii="Verdana" w:hAnsi="Verdana"/>
        </w:rPr>
        <w:t xml:space="preserve"> have reached the short-term minimum funding level of $500,000, all California </w:t>
      </w:r>
      <w:r w:rsidR="00456097" w:rsidRPr="00BC73CD">
        <w:rPr>
          <w:rFonts w:ascii="Verdana" w:hAnsi="Verdana"/>
        </w:rPr>
        <w:t>CILS</w:t>
      </w:r>
      <w:r w:rsidRPr="00BC73CD">
        <w:rPr>
          <w:rFonts w:ascii="Verdana" w:hAnsi="Verdana"/>
        </w:rPr>
        <w:t xml:space="preserve"> with a combined Title VII-C, Title VII-B, CA State General Fund, SSPI (without Seymour and/or other 1-time State-controlled funds) total of less than $570,000 will receive a distribution of new, long-term Federal funds (after COLAs) increasing their funding to a mid-term $570,000 minimum funding level.</w:t>
      </w:r>
    </w:p>
    <w:p w14:paraId="18BC440D" w14:textId="6BCBDE2B" w:rsidR="00CA64BD" w:rsidRPr="00BC73CD" w:rsidRDefault="00CA64BD" w:rsidP="00CA64BD">
      <w:pPr>
        <w:pStyle w:val="NormalWeb"/>
        <w:rPr>
          <w:rFonts w:ascii="Verdana" w:hAnsi="Verdana"/>
        </w:rPr>
      </w:pPr>
      <w:r w:rsidRPr="00BC73CD">
        <w:rPr>
          <w:rFonts w:ascii="Verdana" w:hAnsi="Verdana"/>
        </w:rPr>
        <w:t xml:space="preserve">When all </w:t>
      </w:r>
      <w:r w:rsidR="00456097" w:rsidRPr="00BC73CD">
        <w:rPr>
          <w:rFonts w:ascii="Verdana" w:hAnsi="Verdana"/>
        </w:rPr>
        <w:t>CILs</w:t>
      </w:r>
      <w:r w:rsidRPr="00BC73CD">
        <w:rPr>
          <w:rFonts w:ascii="Verdana" w:hAnsi="Verdana"/>
        </w:rPr>
        <w:t xml:space="preserve"> have reached the mid-term minimum funding level of $570,000, all California </w:t>
      </w:r>
      <w:r w:rsidR="00456097" w:rsidRPr="00BC73CD">
        <w:rPr>
          <w:rFonts w:ascii="Verdana" w:hAnsi="Verdana"/>
        </w:rPr>
        <w:t>CILs</w:t>
      </w:r>
      <w:r w:rsidRPr="00BC73CD">
        <w:rPr>
          <w:rFonts w:ascii="Verdana" w:hAnsi="Verdana"/>
        </w:rPr>
        <w:t xml:space="preserve"> with a combined Title VII-C, Title VII-B, CA State General Fund, and SSPI (without Seymour and/or other one-time state-controlled funds) total of less than $746,000 will receive an equal distribution of new, long-term Federal funds (after COLAs) ) increasing their funding to the long-term $746,000 minimum funding level. This formula will continue to be applied until all 28 </w:t>
      </w:r>
      <w:r w:rsidR="00456097" w:rsidRPr="00BC73CD">
        <w:rPr>
          <w:rFonts w:ascii="Verdana" w:hAnsi="Verdana"/>
        </w:rPr>
        <w:t>CILs</w:t>
      </w:r>
      <w:r w:rsidRPr="00BC73CD">
        <w:rPr>
          <w:rFonts w:ascii="Verdana" w:hAnsi="Verdana"/>
        </w:rPr>
        <w:t xml:space="preserve"> have reached this accepted minimum funding level.</w:t>
      </w:r>
    </w:p>
    <w:p w14:paraId="1B957736" w14:textId="0644D240" w:rsidR="00CA64BD" w:rsidRPr="00BC73CD" w:rsidRDefault="00CA64BD" w:rsidP="00D51AB5">
      <w:pPr>
        <w:pStyle w:val="NormalWeb"/>
        <w:rPr>
          <w:rFonts w:ascii="Verdana" w:hAnsi="Verdana"/>
        </w:rPr>
      </w:pPr>
      <w:r w:rsidRPr="00BC73CD">
        <w:rPr>
          <w:rFonts w:ascii="Verdana" w:hAnsi="Verdana"/>
        </w:rPr>
        <w:lastRenderedPageBreak/>
        <w:t xml:space="preserve">If any one-time, additional SSPI funding should become available for IL services, the SILC will work in partnership with the DSE and other stakeholders, both internal and external, to prioritize use of the available funding. If any one-time federal or other state IL funds, influenced by this document should become available, the California SILC recognizes and agrees to amend the current SPIL for the distribution of those funds. The SILC agrees to lead the development of that language during the SPIL period covered by this document. The SILC will work collaboratively with the DSE, the </w:t>
      </w:r>
      <w:r w:rsidR="00456097" w:rsidRPr="00BC73CD">
        <w:rPr>
          <w:rFonts w:ascii="Verdana" w:hAnsi="Verdana"/>
        </w:rPr>
        <w:t>CILs</w:t>
      </w:r>
      <w:r w:rsidRPr="00BC73CD">
        <w:rPr>
          <w:rFonts w:ascii="Verdana" w:hAnsi="Verdana"/>
        </w:rPr>
        <w:t>, and other interested IL Network partners to develop a strategy to include distribution of one-time, non-SSPI funding.</w:t>
      </w:r>
    </w:p>
    <w:p w14:paraId="171CBB97"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45550AB"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BC73CD">
        <w:rPr>
          <w:rFonts w:ascii="Verdana" w:hAnsi="Verdana"/>
          <w:b/>
          <w:bCs/>
          <w:szCs w:val="24"/>
        </w:rPr>
        <w:t>Section 2: Scope, Extent, and Arrangements of Services</w:t>
      </w:r>
    </w:p>
    <w:p w14:paraId="18048E89"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1DCCC27"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2.1 </w:t>
      </w:r>
      <w:r w:rsidRPr="00BC73CD">
        <w:rPr>
          <w:rFonts w:ascii="Verdana" w:hAnsi="Verdana"/>
          <w:szCs w:val="24"/>
          <w:u w:val="single"/>
        </w:rPr>
        <w:t>Services</w:t>
      </w:r>
    </w:p>
    <w:p w14:paraId="0E90B85B" w14:textId="1BA86E04" w:rsidR="00B202B7" w:rsidRPr="00BC73CD" w:rsidRDefault="00B202B7" w:rsidP="00B202B7">
      <w:pPr>
        <w:rPr>
          <w:rFonts w:ascii="Verdana" w:hAnsi="Verdana"/>
          <w:sz w:val="24"/>
          <w:szCs w:val="24"/>
        </w:rPr>
      </w:pPr>
      <w:r w:rsidRPr="00BC73CD">
        <w:rPr>
          <w:rFonts w:ascii="Verdana" w:hAnsi="Verdana"/>
          <w:sz w:val="24"/>
          <w:szCs w:val="24"/>
        </w:rPr>
        <w:t>Services to be provided to persons with disabilities that promote full access to community life including geographic scope, determination of eligibility and state</w:t>
      </w:r>
      <w:r w:rsidR="00D51AB5" w:rsidRPr="00BC73CD">
        <w:rPr>
          <w:rFonts w:ascii="Verdana" w:hAnsi="Verdana"/>
          <w:sz w:val="24"/>
          <w:szCs w:val="24"/>
        </w:rPr>
        <w:t>-</w:t>
      </w:r>
      <w:r w:rsidRPr="00BC73CD">
        <w:rPr>
          <w:rFonts w:ascii="Verdana" w:hAnsi="Verdana"/>
          <w:sz w:val="24"/>
          <w:szCs w:val="24"/>
        </w:rPr>
        <w:t>wideness.</w:t>
      </w:r>
    </w:p>
    <w:p w14:paraId="60FD39C6"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202B7" w:rsidRPr="00BC73CD" w14:paraId="3B67D3D0" w14:textId="77777777" w:rsidTr="00C9378B">
        <w:trPr>
          <w:cantSplit/>
          <w:trHeight w:val="899"/>
          <w:tblHeader/>
        </w:trPr>
        <w:tc>
          <w:tcPr>
            <w:tcW w:w="5130" w:type="dxa"/>
            <w:tcBorders>
              <w:bottom w:val="single" w:sz="4" w:space="0" w:color="auto"/>
            </w:tcBorders>
            <w:shd w:val="clear" w:color="auto" w:fill="F3F3F3"/>
          </w:tcPr>
          <w:p w14:paraId="6D9E530B" w14:textId="77777777" w:rsidR="00B202B7" w:rsidRPr="00BC73CD" w:rsidRDefault="00B202B7" w:rsidP="00C9378B">
            <w:pPr>
              <w:pStyle w:val="Heading1"/>
              <w:keepLines/>
              <w:rPr>
                <w:rFonts w:ascii="Verdana" w:hAnsi="Verdana"/>
              </w:rPr>
            </w:pPr>
            <w:r w:rsidRPr="00BC73CD">
              <w:rPr>
                <w:rFonts w:ascii="Verdana" w:hAnsi="Verdana"/>
              </w:rPr>
              <w:br w:type="page"/>
              <w:t>Table 2.1A: Independent living services</w:t>
            </w:r>
          </w:p>
        </w:tc>
        <w:tc>
          <w:tcPr>
            <w:tcW w:w="1890" w:type="dxa"/>
            <w:tcBorders>
              <w:bottom w:val="single" w:sz="4" w:space="0" w:color="auto"/>
            </w:tcBorders>
            <w:shd w:val="clear" w:color="auto" w:fill="F3F3F3"/>
          </w:tcPr>
          <w:p w14:paraId="6DE4BF56" w14:textId="77777777" w:rsidR="00B202B7" w:rsidRPr="00BC73CD" w:rsidRDefault="00B202B7" w:rsidP="00C9378B">
            <w:pPr>
              <w:pStyle w:val="Heading1"/>
              <w:keepLines/>
              <w:jc w:val="center"/>
              <w:rPr>
                <w:rFonts w:ascii="Verdana" w:hAnsi="Verdana"/>
              </w:rPr>
            </w:pPr>
            <w:r w:rsidRPr="00BC73CD">
              <w:rPr>
                <w:rFonts w:ascii="Verdana" w:hAnsi="Verdana"/>
              </w:rPr>
              <w:t xml:space="preserve">Provided using  Part B </w:t>
            </w:r>
            <w:r w:rsidRPr="00BC73CD">
              <w:rPr>
                <w:rFonts w:ascii="Verdana" w:hAnsi="Verdana"/>
                <w:b w:val="0"/>
              </w:rPr>
              <w:t>(check to indicate yes)</w:t>
            </w:r>
          </w:p>
        </w:tc>
        <w:tc>
          <w:tcPr>
            <w:tcW w:w="1710" w:type="dxa"/>
            <w:tcBorders>
              <w:bottom w:val="single" w:sz="4" w:space="0" w:color="auto"/>
            </w:tcBorders>
            <w:shd w:val="clear" w:color="auto" w:fill="F3F3F3"/>
          </w:tcPr>
          <w:p w14:paraId="7B8D2745" w14:textId="77777777" w:rsidR="00B202B7" w:rsidRPr="00BC73CD" w:rsidRDefault="00B202B7" w:rsidP="00C9378B">
            <w:pPr>
              <w:pStyle w:val="Heading1"/>
              <w:keepLines/>
              <w:jc w:val="center"/>
              <w:rPr>
                <w:rFonts w:ascii="Verdana" w:hAnsi="Verdana"/>
                <w:b w:val="0"/>
              </w:rPr>
            </w:pPr>
            <w:r w:rsidRPr="00BC73CD">
              <w:rPr>
                <w:rFonts w:ascii="Verdana" w:hAnsi="Verdana"/>
              </w:rPr>
              <w:t>Provided using other funds</w:t>
            </w:r>
            <w:r w:rsidRPr="00BC73CD">
              <w:rPr>
                <w:rFonts w:ascii="Verdana" w:hAnsi="Verdana"/>
                <w:b w:val="0"/>
              </w:rPr>
              <w:t xml:space="preserve"> (check to indicate yes; do not list the other funds)</w:t>
            </w:r>
          </w:p>
        </w:tc>
        <w:tc>
          <w:tcPr>
            <w:tcW w:w="1710" w:type="dxa"/>
            <w:tcBorders>
              <w:bottom w:val="single" w:sz="4" w:space="0" w:color="auto"/>
            </w:tcBorders>
            <w:shd w:val="clear" w:color="auto" w:fill="F3F3F3"/>
          </w:tcPr>
          <w:p w14:paraId="71288AF5" w14:textId="77777777" w:rsidR="00B202B7" w:rsidRPr="00BC73CD" w:rsidRDefault="00B202B7" w:rsidP="00C9378B">
            <w:pPr>
              <w:pStyle w:val="Heading1"/>
              <w:keepLines/>
              <w:jc w:val="center"/>
              <w:rPr>
                <w:rFonts w:ascii="Verdana" w:hAnsi="Verdana"/>
                <w:b w:val="0"/>
              </w:rPr>
            </w:pPr>
            <w:r w:rsidRPr="00BC73CD">
              <w:rPr>
                <w:rFonts w:ascii="Verdana" w:hAnsi="Verdana"/>
              </w:rPr>
              <w:t xml:space="preserve">Entity that provides </w:t>
            </w:r>
            <w:r w:rsidRPr="00BC73CD">
              <w:rPr>
                <w:rFonts w:ascii="Verdana" w:hAnsi="Verdana"/>
                <w:b w:val="0"/>
              </w:rPr>
              <w:t>(specify CIL, DSE, or the other entity)</w:t>
            </w:r>
          </w:p>
        </w:tc>
      </w:tr>
      <w:tr w:rsidR="00B202B7" w:rsidRPr="00BC73CD" w14:paraId="5759D831" w14:textId="77777777" w:rsidTr="00C9378B">
        <w:trPr>
          <w:cantSplit/>
          <w:trHeight w:val="204"/>
        </w:trPr>
        <w:tc>
          <w:tcPr>
            <w:tcW w:w="5130" w:type="dxa"/>
            <w:vMerge w:val="restart"/>
          </w:tcPr>
          <w:p w14:paraId="1935A151" w14:textId="77777777" w:rsidR="00B202B7" w:rsidRPr="00BC73CD" w:rsidRDefault="00B202B7" w:rsidP="00C9378B">
            <w:pPr>
              <w:keepNext/>
              <w:keepLines/>
              <w:rPr>
                <w:rFonts w:ascii="Verdana" w:hAnsi="Verdana"/>
                <w:sz w:val="24"/>
                <w:szCs w:val="24"/>
              </w:rPr>
            </w:pPr>
            <w:r w:rsidRPr="00BC73CD">
              <w:rPr>
                <w:rFonts w:ascii="Verdana" w:hAnsi="Verdana"/>
                <w:sz w:val="24"/>
                <w:szCs w:val="24"/>
              </w:rPr>
              <w:t>Core Independent Living Services, as follows:</w:t>
            </w:r>
          </w:p>
          <w:p w14:paraId="397A503B"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Information and referral</w:t>
            </w:r>
          </w:p>
          <w:p w14:paraId="2464BCEE"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IL skills training</w:t>
            </w:r>
          </w:p>
          <w:p w14:paraId="47B0B39A"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 xml:space="preserve">Peer counseling </w:t>
            </w:r>
          </w:p>
          <w:p w14:paraId="60E6FD2D"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Individual and systems advocacy</w:t>
            </w:r>
          </w:p>
          <w:p w14:paraId="188B8636" w14:textId="77777777" w:rsidR="00B202B7" w:rsidRPr="00BC73CD" w:rsidRDefault="00B202B7" w:rsidP="00D51AB5">
            <w:pPr>
              <w:keepNext/>
              <w:keepLines/>
              <w:widowControl w:val="0"/>
              <w:numPr>
                <w:ilvl w:val="0"/>
                <w:numId w:val="7"/>
              </w:numPr>
              <w:rPr>
                <w:rFonts w:ascii="Verdana" w:hAnsi="Verdana"/>
                <w:sz w:val="24"/>
                <w:szCs w:val="24"/>
              </w:rPr>
            </w:pPr>
            <w:r w:rsidRPr="00BC73CD">
              <w:rPr>
                <w:rFonts w:ascii="Verdana" w:hAnsi="Verdana"/>
                <w:sz w:val="24"/>
                <w:szCs w:val="24"/>
              </w:rPr>
              <w:t>Transition services including:</w:t>
            </w:r>
          </w:p>
          <w:p w14:paraId="3BA87772" w14:textId="77777777" w:rsidR="00B202B7" w:rsidRPr="00BC73CD" w:rsidRDefault="00B202B7" w:rsidP="00D51AB5">
            <w:pPr>
              <w:pStyle w:val="ListParagraph"/>
              <w:keepNext/>
              <w:keepLines/>
              <w:numPr>
                <w:ilvl w:val="0"/>
                <w:numId w:val="2"/>
              </w:numPr>
              <w:rPr>
                <w:rFonts w:ascii="Verdana" w:hAnsi="Verdana"/>
              </w:rPr>
            </w:pPr>
            <w:r w:rsidRPr="00BC73CD">
              <w:rPr>
                <w:rFonts w:ascii="Verdana" w:hAnsi="Verdana"/>
              </w:rPr>
              <w:t>Transition from nursing homes &amp; other institutions</w:t>
            </w:r>
          </w:p>
          <w:p w14:paraId="48FB223C" w14:textId="77777777" w:rsidR="00B202B7" w:rsidRPr="00BC73CD" w:rsidRDefault="00B202B7" w:rsidP="00D51AB5">
            <w:pPr>
              <w:keepNext/>
              <w:keepLines/>
              <w:numPr>
                <w:ilvl w:val="0"/>
                <w:numId w:val="2"/>
              </w:numPr>
              <w:contextualSpacing/>
              <w:rPr>
                <w:rFonts w:ascii="Verdana" w:hAnsi="Verdana"/>
                <w:sz w:val="24"/>
                <w:szCs w:val="24"/>
              </w:rPr>
            </w:pPr>
            <w:r w:rsidRPr="00BC73CD">
              <w:rPr>
                <w:rFonts w:ascii="Verdana" w:hAnsi="Verdana"/>
                <w:sz w:val="24"/>
                <w:szCs w:val="24"/>
              </w:rPr>
              <w:t>Diversion from institutions</w:t>
            </w:r>
          </w:p>
          <w:p w14:paraId="655D3F1F" w14:textId="77777777" w:rsidR="00B202B7" w:rsidRPr="00BC73CD" w:rsidRDefault="00B202B7" w:rsidP="00D51AB5">
            <w:pPr>
              <w:keepNext/>
              <w:keepLines/>
              <w:numPr>
                <w:ilvl w:val="0"/>
                <w:numId w:val="2"/>
              </w:numPr>
              <w:contextualSpacing/>
              <w:rPr>
                <w:rFonts w:ascii="Verdana" w:hAnsi="Verdana"/>
                <w:sz w:val="24"/>
                <w:szCs w:val="24"/>
              </w:rPr>
            </w:pPr>
            <w:r w:rsidRPr="00BC73CD">
              <w:rPr>
                <w:rFonts w:ascii="Verdana" w:hAnsi="Verdana"/>
                <w:sz w:val="24"/>
                <w:szCs w:val="24"/>
              </w:rPr>
              <w:t>Transition of youth (who were eligible for an IEP) to post-secondary life</w:t>
            </w:r>
          </w:p>
        </w:tc>
        <w:tc>
          <w:tcPr>
            <w:tcW w:w="1890" w:type="dxa"/>
            <w:shd w:val="clear" w:color="auto" w:fill="F3F3F3"/>
          </w:tcPr>
          <w:p w14:paraId="454B749C"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X</w:t>
            </w:r>
          </w:p>
        </w:tc>
        <w:tc>
          <w:tcPr>
            <w:tcW w:w="1710" w:type="dxa"/>
            <w:shd w:val="clear" w:color="auto" w:fill="F3F3F3"/>
          </w:tcPr>
          <w:p w14:paraId="7AC5512C"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X</w:t>
            </w:r>
          </w:p>
        </w:tc>
        <w:tc>
          <w:tcPr>
            <w:tcW w:w="1710" w:type="dxa"/>
            <w:shd w:val="clear" w:color="auto" w:fill="F3F3F3"/>
          </w:tcPr>
          <w:p w14:paraId="7EC7F047" w14:textId="0AD3220C" w:rsidR="00B202B7" w:rsidRPr="00BC73CD" w:rsidRDefault="00B202B7" w:rsidP="00C9378B">
            <w:pPr>
              <w:keepNext/>
              <w:keepLines/>
              <w:jc w:val="center"/>
              <w:rPr>
                <w:rFonts w:ascii="Verdana" w:hAnsi="Verdana"/>
                <w:sz w:val="24"/>
                <w:szCs w:val="24"/>
              </w:rPr>
            </w:pPr>
            <w:r w:rsidRPr="00BC73CD">
              <w:rPr>
                <w:rFonts w:ascii="Verdana" w:hAnsi="Verdana"/>
                <w:sz w:val="24"/>
                <w:szCs w:val="24"/>
              </w:rPr>
              <w:t>CIL; DSE</w:t>
            </w:r>
          </w:p>
        </w:tc>
      </w:tr>
      <w:tr w:rsidR="00B202B7" w:rsidRPr="00BC73CD" w14:paraId="66860D36" w14:textId="77777777" w:rsidTr="00C9378B">
        <w:trPr>
          <w:cantSplit/>
          <w:trHeight w:val="204"/>
        </w:trPr>
        <w:tc>
          <w:tcPr>
            <w:tcW w:w="5130" w:type="dxa"/>
            <w:vMerge/>
          </w:tcPr>
          <w:p w14:paraId="2CC7A825" w14:textId="77777777" w:rsidR="00B202B7" w:rsidRPr="00BC73CD" w:rsidRDefault="00B202B7" w:rsidP="00C9378B">
            <w:pPr>
              <w:keepNext/>
              <w:keepLines/>
              <w:rPr>
                <w:rFonts w:ascii="Verdana" w:hAnsi="Verdana"/>
                <w:sz w:val="24"/>
                <w:szCs w:val="24"/>
              </w:rPr>
            </w:pPr>
          </w:p>
        </w:tc>
        <w:tc>
          <w:tcPr>
            <w:tcW w:w="1890" w:type="dxa"/>
          </w:tcPr>
          <w:p w14:paraId="028A4CD7" w14:textId="60A6AFC1" w:rsidR="00B202B7" w:rsidRPr="00BC73CD" w:rsidRDefault="001964C3" w:rsidP="00C9378B">
            <w:pPr>
              <w:keepNext/>
              <w:keepLines/>
              <w:jc w:val="center"/>
              <w:rPr>
                <w:rFonts w:ascii="Verdana" w:hAnsi="Verdana"/>
                <w:sz w:val="24"/>
                <w:szCs w:val="24"/>
              </w:rPr>
            </w:pPr>
            <w:r w:rsidRPr="00BC73CD">
              <w:rPr>
                <w:rFonts w:ascii="Verdana" w:hAnsi="Verdana"/>
                <w:sz w:val="24"/>
                <w:szCs w:val="24"/>
              </w:rPr>
              <w:t>X</w:t>
            </w:r>
          </w:p>
        </w:tc>
        <w:tc>
          <w:tcPr>
            <w:tcW w:w="1710" w:type="dxa"/>
          </w:tcPr>
          <w:p w14:paraId="0EB28CD4"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X</w:t>
            </w:r>
          </w:p>
        </w:tc>
        <w:tc>
          <w:tcPr>
            <w:tcW w:w="1710" w:type="dxa"/>
          </w:tcPr>
          <w:p w14:paraId="72D167BF" w14:textId="77777777" w:rsidR="00B202B7" w:rsidRPr="00BC73CD" w:rsidRDefault="00B202B7" w:rsidP="00C9378B">
            <w:pPr>
              <w:keepNext/>
              <w:keepLines/>
              <w:jc w:val="center"/>
              <w:rPr>
                <w:rFonts w:ascii="Verdana" w:hAnsi="Verdana"/>
                <w:sz w:val="24"/>
                <w:szCs w:val="24"/>
              </w:rPr>
            </w:pPr>
            <w:r w:rsidRPr="00BC73CD">
              <w:rPr>
                <w:rFonts w:ascii="Verdana" w:hAnsi="Verdana"/>
                <w:sz w:val="24"/>
                <w:szCs w:val="24"/>
              </w:rPr>
              <w:t>CIL</w:t>
            </w:r>
          </w:p>
        </w:tc>
      </w:tr>
      <w:tr w:rsidR="00B202B7" w:rsidRPr="00BC73CD" w14:paraId="34197B43" w14:textId="77777777" w:rsidTr="00C9378B">
        <w:trPr>
          <w:cantSplit/>
          <w:trHeight w:val="204"/>
        </w:trPr>
        <w:tc>
          <w:tcPr>
            <w:tcW w:w="5130" w:type="dxa"/>
            <w:vMerge/>
          </w:tcPr>
          <w:p w14:paraId="3FB5B027" w14:textId="77777777" w:rsidR="00B202B7" w:rsidRPr="00BC73CD" w:rsidRDefault="00B202B7" w:rsidP="00C9378B">
            <w:pPr>
              <w:keepNext/>
              <w:keepLines/>
              <w:rPr>
                <w:rFonts w:ascii="Verdana" w:hAnsi="Verdana"/>
                <w:sz w:val="24"/>
                <w:szCs w:val="24"/>
              </w:rPr>
            </w:pPr>
          </w:p>
        </w:tc>
        <w:tc>
          <w:tcPr>
            <w:tcW w:w="1890" w:type="dxa"/>
          </w:tcPr>
          <w:p w14:paraId="38339259" w14:textId="75B1774C" w:rsidR="00B202B7" w:rsidRPr="00BC73CD" w:rsidRDefault="001964C3" w:rsidP="00C9378B">
            <w:pPr>
              <w:jc w:val="center"/>
              <w:rPr>
                <w:rFonts w:ascii="Verdana" w:hAnsi="Verdana"/>
                <w:sz w:val="24"/>
                <w:szCs w:val="24"/>
              </w:rPr>
            </w:pPr>
            <w:r w:rsidRPr="00BC73CD">
              <w:rPr>
                <w:rFonts w:ascii="Verdana" w:hAnsi="Verdana"/>
                <w:sz w:val="24"/>
                <w:szCs w:val="24"/>
              </w:rPr>
              <w:t>X</w:t>
            </w:r>
          </w:p>
        </w:tc>
        <w:tc>
          <w:tcPr>
            <w:tcW w:w="1710" w:type="dxa"/>
          </w:tcPr>
          <w:p w14:paraId="2D82336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6FBC74B"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0AB0934F" w14:textId="77777777" w:rsidTr="00C9378B">
        <w:trPr>
          <w:cantSplit/>
          <w:trHeight w:val="204"/>
        </w:trPr>
        <w:tc>
          <w:tcPr>
            <w:tcW w:w="5130" w:type="dxa"/>
            <w:vMerge/>
          </w:tcPr>
          <w:p w14:paraId="509A8C49" w14:textId="77777777" w:rsidR="00B202B7" w:rsidRPr="00BC73CD" w:rsidRDefault="00B202B7" w:rsidP="00C9378B">
            <w:pPr>
              <w:keepNext/>
              <w:keepLines/>
              <w:rPr>
                <w:rFonts w:ascii="Verdana" w:hAnsi="Verdana"/>
                <w:sz w:val="24"/>
                <w:szCs w:val="24"/>
              </w:rPr>
            </w:pPr>
          </w:p>
        </w:tc>
        <w:tc>
          <w:tcPr>
            <w:tcW w:w="1890" w:type="dxa"/>
          </w:tcPr>
          <w:p w14:paraId="5404A948"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51DF040D"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3AB38D7" w14:textId="77777777" w:rsidR="00B202B7" w:rsidRPr="00BC73CD" w:rsidRDefault="00B202B7" w:rsidP="00C9378B">
            <w:pPr>
              <w:jc w:val="center"/>
              <w:rPr>
                <w:rFonts w:ascii="Verdana" w:hAnsi="Verdana"/>
                <w:sz w:val="24"/>
                <w:szCs w:val="24"/>
              </w:rPr>
            </w:pPr>
            <w:r w:rsidRPr="00BC73CD">
              <w:rPr>
                <w:rFonts w:ascii="Verdana" w:hAnsi="Verdana"/>
                <w:sz w:val="24"/>
                <w:szCs w:val="24"/>
              </w:rPr>
              <w:t>CIL;other entity</w:t>
            </w:r>
          </w:p>
        </w:tc>
      </w:tr>
      <w:tr w:rsidR="00B202B7" w:rsidRPr="00BC73CD" w14:paraId="6818DDC4" w14:textId="77777777" w:rsidTr="00C9378B">
        <w:trPr>
          <w:cantSplit/>
          <w:trHeight w:val="251"/>
        </w:trPr>
        <w:tc>
          <w:tcPr>
            <w:tcW w:w="5130" w:type="dxa"/>
            <w:vMerge/>
          </w:tcPr>
          <w:p w14:paraId="330FF346" w14:textId="77777777" w:rsidR="00B202B7" w:rsidRPr="00BC73CD" w:rsidRDefault="00B202B7" w:rsidP="00C9378B">
            <w:pPr>
              <w:keepNext/>
              <w:keepLines/>
              <w:rPr>
                <w:rFonts w:ascii="Verdana" w:hAnsi="Verdana"/>
                <w:sz w:val="24"/>
                <w:szCs w:val="24"/>
              </w:rPr>
            </w:pPr>
          </w:p>
        </w:tc>
        <w:tc>
          <w:tcPr>
            <w:tcW w:w="1890" w:type="dxa"/>
          </w:tcPr>
          <w:p w14:paraId="05F49967"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3ADB726"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A57DF29"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3D32D09" w14:textId="77777777" w:rsidTr="00C9378B">
        <w:trPr>
          <w:cantSplit/>
        </w:trPr>
        <w:tc>
          <w:tcPr>
            <w:tcW w:w="5130" w:type="dxa"/>
          </w:tcPr>
          <w:p w14:paraId="1D00990C" w14:textId="77777777" w:rsidR="00B202B7" w:rsidRPr="00BC73CD" w:rsidRDefault="00B202B7" w:rsidP="00C9378B">
            <w:pPr>
              <w:pStyle w:val="Footer"/>
              <w:tabs>
                <w:tab w:val="clear" w:pos="4320"/>
                <w:tab w:val="clear" w:pos="8640"/>
              </w:tabs>
              <w:rPr>
                <w:rFonts w:ascii="Verdana" w:hAnsi="Verdana"/>
                <w:sz w:val="24"/>
                <w:szCs w:val="24"/>
              </w:rPr>
            </w:pPr>
            <w:r w:rsidRPr="00BC73CD">
              <w:rPr>
                <w:rFonts w:ascii="Verdana" w:hAnsi="Verdana"/>
                <w:sz w:val="24"/>
                <w:szCs w:val="24"/>
              </w:rPr>
              <w:t>Counseling services, including psychological, psychotherapeutic, and related services</w:t>
            </w:r>
          </w:p>
        </w:tc>
        <w:tc>
          <w:tcPr>
            <w:tcW w:w="1890" w:type="dxa"/>
          </w:tcPr>
          <w:p w14:paraId="3AFC29F7" w14:textId="77777777" w:rsidR="00B202B7" w:rsidRPr="00BC73CD" w:rsidRDefault="00B202B7" w:rsidP="00C9378B">
            <w:pPr>
              <w:jc w:val="center"/>
              <w:rPr>
                <w:rFonts w:ascii="Verdana" w:hAnsi="Verdana"/>
                <w:sz w:val="24"/>
                <w:szCs w:val="24"/>
              </w:rPr>
            </w:pPr>
          </w:p>
        </w:tc>
        <w:tc>
          <w:tcPr>
            <w:tcW w:w="1710" w:type="dxa"/>
          </w:tcPr>
          <w:p w14:paraId="76E2C2F1"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5D8C10"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2393716C" w14:textId="77777777" w:rsidTr="00C9378B">
        <w:trPr>
          <w:cantSplit/>
        </w:trPr>
        <w:tc>
          <w:tcPr>
            <w:tcW w:w="5130" w:type="dxa"/>
          </w:tcPr>
          <w:p w14:paraId="1773896A" w14:textId="77777777" w:rsidR="00B202B7" w:rsidRPr="00BC73CD" w:rsidRDefault="00B202B7" w:rsidP="00C9378B">
            <w:pPr>
              <w:rPr>
                <w:rFonts w:ascii="Verdana" w:hAnsi="Verdana"/>
                <w:sz w:val="24"/>
                <w:szCs w:val="24"/>
              </w:rPr>
            </w:pPr>
            <w:r w:rsidRPr="00BC73CD">
              <w:rPr>
                <w:rFonts w:ascii="Verdana" w:hAnsi="Verdana"/>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66B6480" w14:textId="77777777" w:rsidR="00B202B7" w:rsidRPr="00BC73CD" w:rsidRDefault="00B202B7" w:rsidP="00C9378B">
            <w:pPr>
              <w:rPr>
                <w:rFonts w:ascii="Verdana" w:hAnsi="Verdana"/>
                <w:sz w:val="24"/>
                <w:szCs w:val="24"/>
              </w:rPr>
            </w:pPr>
            <w:r w:rsidRPr="00BC73CD">
              <w:rPr>
                <w:rFonts w:ascii="Verdana" w:hAnsi="Verdana"/>
                <w:sz w:val="24"/>
                <w:szCs w:val="24"/>
              </w:rPr>
              <w:t>Note: CILs are not allowed to own or operate housing.</w:t>
            </w:r>
          </w:p>
        </w:tc>
        <w:tc>
          <w:tcPr>
            <w:tcW w:w="1890" w:type="dxa"/>
          </w:tcPr>
          <w:p w14:paraId="20FB56CC"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p w14:paraId="653D90D8" w14:textId="77777777" w:rsidR="00B202B7" w:rsidRPr="00BC73CD" w:rsidRDefault="00B202B7" w:rsidP="00C9378B">
            <w:pPr>
              <w:jc w:val="center"/>
              <w:rPr>
                <w:rFonts w:ascii="Verdana" w:hAnsi="Verdana"/>
                <w:sz w:val="24"/>
                <w:szCs w:val="24"/>
              </w:rPr>
            </w:pPr>
          </w:p>
        </w:tc>
        <w:tc>
          <w:tcPr>
            <w:tcW w:w="1710" w:type="dxa"/>
          </w:tcPr>
          <w:p w14:paraId="05EAAC47"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6DFD24C"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221F7FA" w14:textId="77777777" w:rsidTr="00C9378B">
        <w:trPr>
          <w:cantSplit/>
        </w:trPr>
        <w:tc>
          <w:tcPr>
            <w:tcW w:w="5130" w:type="dxa"/>
          </w:tcPr>
          <w:p w14:paraId="6A72FE78" w14:textId="77777777" w:rsidR="00B202B7" w:rsidRPr="00BC73CD" w:rsidRDefault="00B202B7" w:rsidP="00C9378B">
            <w:pPr>
              <w:rPr>
                <w:rFonts w:ascii="Verdana" w:hAnsi="Verdana"/>
                <w:sz w:val="24"/>
                <w:szCs w:val="24"/>
              </w:rPr>
            </w:pPr>
            <w:r w:rsidRPr="00BC73CD">
              <w:rPr>
                <w:rFonts w:ascii="Verdana" w:hAnsi="Verdana"/>
                <w:sz w:val="24"/>
                <w:szCs w:val="24"/>
              </w:rPr>
              <w:t>Rehabilitation technology</w:t>
            </w:r>
          </w:p>
        </w:tc>
        <w:tc>
          <w:tcPr>
            <w:tcW w:w="1890" w:type="dxa"/>
          </w:tcPr>
          <w:p w14:paraId="58993150" w14:textId="77777777" w:rsidR="00B202B7" w:rsidRPr="00BC73CD" w:rsidRDefault="00B202B7" w:rsidP="00C9378B">
            <w:pPr>
              <w:jc w:val="center"/>
              <w:rPr>
                <w:rFonts w:ascii="Verdana" w:hAnsi="Verdana"/>
                <w:sz w:val="24"/>
                <w:szCs w:val="24"/>
              </w:rPr>
            </w:pPr>
          </w:p>
        </w:tc>
        <w:tc>
          <w:tcPr>
            <w:tcW w:w="1710" w:type="dxa"/>
          </w:tcPr>
          <w:p w14:paraId="08059D3D" w14:textId="77777777" w:rsidR="00B202B7" w:rsidRPr="00BC73CD" w:rsidRDefault="00B202B7" w:rsidP="00C9378B">
            <w:pPr>
              <w:jc w:val="center"/>
              <w:rPr>
                <w:rFonts w:ascii="Verdana" w:hAnsi="Verdana"/>
                <w:sz w:val="24"/>
                <w:szCs w:val="24"/>
              </w:rPr>
            </w:pPr>
          </w:p>
        </w:tc>
        <w:tc>
          <w:tcPr>
            <w:tcW w:w="1710" w:type="dxa"/>
          </w:tcPr>
          <w:p w14:paraId="5A6DD219" w14:textId="77777777" w:rsidR="00B202B7" w:rsidRPr="00BC73CD" w:rsidRDefault="00B202B7" w:rsidP="00C9378B">
            <w:pPr>
              <w:jc w:val="center"/>
              <w:rPr>
                <w:rFonts w:ascii="Verdana" w:hAnsi="Verdana"/>
                <w:sz w:val="24"/>
                <w:szCs w:val="24"/>
              </w:rPr>
            </w:pPr>
          </w:p>
        </w:tc>
      </w:tr>
      <w:tr w:rsidR="00B202B7" w:rsidRPr="00BC73CD" w14:paraId="1A07CA34" w14:textId="77777777" w:rsidTr="00C9378B">
        <w:trPr>
          <w:cantSplit/>
        </w:trPr>
        <w:tc>
          <w:tcPr>
            <w:tcW w:w="5130" w:type="dxa"/>
          </w:tcPr>
          <w:p w14:paraId="2C330511" w14:textId="77777777" w:rsidR="00B202B7" w:rsidRPr="00BC73CD" w:rsidRDefault="00B202B7" w:rsidP="00C9378B">
            <w:pPr>
              <w:rPr>
                <w:rFonts w:ascii="Verdana" w:hAnsi="Verdana"/>
                <w:sz w:val="24"/>
                <w:szCs w:val="24"/>
              </w:rPr>
            </w:pPr>
            <w:r w:rsidRPr="00BC73CD">
              <w:rPr>
                <w:rFonts w:ascii="Verdana" w:hAnsi="Verdana"/>
                <w:sz w:val="24"/>
                <w:szCs w:val="24"/>
              </w:rPr>
              <w:t>Mobility training</w:t>
            </w:r>
          </w:p>
        </w:tc>
        <w:tc>
          <w:tcPr>
            <w:tcW w:w="1890" w:type="dxa"/>
          </w:tcPr>
          <w:p w14:paraId="3C562F73" w14:textId="77777777" w:rsidR="00B202B7" w:rsidRPr="00BC73CD" w:rsidRDefault="00B202B7" w:rsidP="00C9378B">
            <w:pPr>
              <w:jc w:val="center"/>
              <w:rPr>
                <w:rFonts w:ascii="Verdana" w:hAnsi="Verdana"/>
                <w:sz w:val="24"/>
                <w:szCs w:val="24"/>
              </w:rPr>
            </w:pPr>
          </w:p>
        </w:tc>
        <w:tc>
          <w:tcPr>
            <w:tcW w:w="1710" w:type="dxa"/>
          </w:tcPr>
          <w:p w14:paraId="51671330"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A57EC0E"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250CEBBB" w14:textId="77777777" w:rsidTr="00C9378B">
        <w:trPr>
          <w:cantSplit/>
        </w:trPr>
        <w:tc>
          <w:tcPr>
            <w:tcW w:w="5130" w:type="dxa"/>
          </w:tcPr>
          <w:p w14:paraId="37E4DCC5" w14:textId="77777777" w:rsidR="00B202B7" w:rsidRPr="00BC73CD" w:rsidRDefault="00B202B7" w:rsidP="00C9378B">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4"/>
                <w:szCs w:val="24"/>
              </w:rPr>
            </w:pPr>
            <w:r w:rsidRPr="00BC73CD">
              <w:rPr>
                <w:rFonts w:ascii="Verdana" w:hAnsi="Verdana"/>
                <w:sz w:val="24"/>
                <w:szCs w:val="24"/>
              </w:rPr>
              <w:t>Services and training for individuals with cognitive and sensory disabilities, including life skills training, and interpreter and reader services</w:t>
            </w:r>
          </w:p>
        </w:tc>
        <w:tc>
          <w:tcPr>
            <w:tcW w:w="1890" w:type="dxa"/>
          </w:tcPr>
          <w:p w14:paraId="61F64E07" w14:textId="77777777" w:rsidR="00B202B7" w:rsidRPr="00BC73CD" w:rsidRDefault="00B202B7" w:rsidP="00C9378B">
            <w:pPr>
              <w:jc w:val="center"/>
              <w:rPr>
                <w:rFonts w:ascii="Verdana" w:hAnsi="Verdana"/>
                <w:sz w:val="24"/>
                <w:szCs w:val="24"/>
              </w:rPr>
            </w:pPr>
          </w:p>
        </w:tc>
        <w:tc>
          <w:tcPr>
            <w:tcW w:w="1710" w:type="dxa"/>
          </w:tcPr>
          <w:p w14:paraId="411C41ED"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1A03B3"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609BE6C6" w14:textId="77777777" w:rsidTr="00C9378B">
        <w:trPr>
          <w:cantSplit/>
        </w:trPr>
        <w:tc>
          <w:tcPr>
            <w:tcW w:w="5130" w:type="dxa"/>
          </w:tcPr>
          <w:p w14:paraId="7BBC2897" w14:textId="77777777" w:rsidR="00B202B7" w:rsidRPr="00BC73CD" w:rsidRDefault="00B202B7" w:rsidP="00C9378B">
            <w:pPr>
              <w:rPr>
                <w:rFonts w:ascii="Verdana" w:hAnsi="Verdana"/>
                <w:sz w:val="24"/>
                <w:szCs w:val="24"/>
              </w:rPr>
            </w:pPr>
            <w:r w:rsidRPr="00BC73CD">
              <w:rPr>
                <w:rFonts w:ascii="Verdana" w:hAnsi="Verdana"/>
                <w:sz w:val="24"/>
                <w:szCs w:val="24"/>
              </w:rPr>
              <w:t>Personal assistance services, including attendant care and the training of personnel providing such services</w:t>
            </w:r>
          </w:p>
        </w:tc>
        <w:tc>
          <w:tcPr>
            <w:tcW w:w="1890" w:type="dxa"/>
          </w:tcPr>
          <w:p w14:paraId="7C6E29E1" w14:textId="77777777" w:rsidR="00B202B7" w:rsidRPr="00BC73CD" w:rsidRDefault="00B202B7" w:rsidP="00C9378B">
            <w:pPr>
              <w:jc w:val="center"/>
              <w:rPr>
                <w:rFonts w:ascii="Verdana" w:hAnsi="Verdana"/>
                <w:sz w:val="24"/>
                <w:szCs w:val="24"/>
              </w:rPr>
            </w:pPr>
          </w:p>
        </w:tc>
        <w:tc>
          <w:tcPr>
            <w:tcW w:w="1710" w:type="dxa"/>
          </w:tcPr>
          <w:p w14:paraId="294994DA"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6E02945"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566038C9" w14:textId="77777777" w:rsidTr="00C9378B">
        <w:trPr>
          <w:cantSplit/>
        </w:trPr>
        <w:tc>
          <w:tcPr>
            <w:tcW w:w="5130" w:type="dxa"/>
          </w:tcPr>
          <w:p w14:paraId="57F1284C" w14:textId="77777777" w:rsidR="00B202B7" w:rsidRPr="00BC73CD" w:rsidRDefault="00B202B7" w:rsidP="00C9378B">
            <w:pPr>
              <w:rPr>
                <w:rFonts w:ascii="Verdana" w:hAnsi="Verdana"/>
                <w:sz w:val="24"/>
                <w:szCs w:val="24"/>
              </w:rPr>
            </w:pPr>
            <w:r w:rsidRPr="00BC73CD">
              <w:rPr>
                <w:rFonts w:ascii="Verdana" w:hAnsi="Verdana"/>
                <w:sz w:val="24"/>
                <w:szCs w:val="24"/>
              </w:rPr>
              <w:t>Surveys, directories, and other activities to identify appropriate housing, recreation opportunities, and accessible transportation, and other support services</w:t>
            </w:r>
          </w:p>
        </w:tc>
        <w:tc>
          <w:tcPr>
            <w:tcW w:w="1890" w:type="dxa"/>
          </w:tcPr>
          <w:p w14:paraId="59A3DACD"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E0DD996"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615E01" w14:textId="60CDCB26"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57A0B2F" w14:textId="77777777" w:rsidTr="00C9378B">
        <w:trPr>
          <w:cantSplit/>
        </w:trPr>
        <w:tc>
          <w:tcPr>
            <w:tcW w:w="5130" w:type="dxa"/>
          </w:tcPr>
          <w:p w14:paraId="446F4A91" w14:textId="77777777" w:rsidR="00B202B7" w:rsidRPr="00BC73CD" w:rsidRDefault="00B202B7" w:rsidP="00C9378B">
            <w:pPr>
              <w:rPr>
                <w:rFonts w:ascii="Verdana" w:hAnsi="Verdana"/>
                <w:sz w:val="24"/>
                <w:szCs w:val="24"/>
              </w:rPr>
            </w:pPr>
            <w:r w:rsidRPr="00BC73CD">
              <w:rPr>
                <w:rFonts w:ascii="Verdana" w:hAnsi="Verdana"/>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7C8C6474"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30F6B6CB"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3CF5EF2" w14:textId="51F751C3" w:rsidR="00B202B7" w:rsidRPr="00BC73CD" w:rsidRDefault="00B202B7" w:rsidP="00C9378B">
            <w:pPr>
              <w:jc w:val="center"/>
              <w:rPr>
                <w:rFonts w:ascii="Verdana" w:hAnsi="Verdana"/>
                <w:sz w:val="24"/>
                <w:szCs w:val="24"/>
              </w:rPr>
            </w:pPr>
            <w:r w:rsidRPr="00BC73CD">
              <w:rPr>
                <w:rFonts w:ascii="Verdana" w:hAnsi="Verdana"/>
                <w:sz w:val="24"/>
                <w:szCs w:val="24"/>
              </w:rPr>
              <w:t>CIL; DSE</w:t>
            </w:r>
          </w:p>
        </w:tc>
      </w:tr>
      <w:tr w:rsidR="00B202B7" w:rsidRPr="00BC73CD" w14:paraId="5E71EC19" w14:textId="77777777" w:rsidTr="00C9378B">
        <w:trPr>
          <w:cantSplit/>
        </w:trPr>
        <w:tc>
          <w:tcPr>
            <w:tcW w:w="5130" w:type="dxa"/>
          </w:tcPr>
          <w:p w14:paraId="760BD66C" w14:textId="77777777" w:rsidR="00B202B7" w:rsidRPr="00BC73CD" w:rsidRDefault="00B202B7" w:rsidP="00C9378B">
            <w:pPr>
              <w:pStyle w:val="BodyTextIndent"/>
              <w:ind w:left="0"/>
              <w:rPr>
                <w:rFonts w:ascii="Verdana" w:hAnsi="Verdana"/>
              </w:rPr>
            </w:pPr>
            <w:r w:rsidRPr="00BC73CD">
              <w:rPr>
                <w:rFonts w:ascii="Verdana" w:hAnsi="Verdana"/>
              </w:rPr>
              <w:t>Education and training necessary for living in the community and participating in community activities</w:t>
            </w:r>
          </w:p>
        </w:tc>
        <w:tc>
          <w:tcPr>
            <w:tcW w:w="1890" w:type="dxa"/>
          </w:tcPr>
          <w:p w14:paraId="3F2DF0F5" w14:textId="6E11FD67"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6081CD6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6EB2DA69"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1C01F994" w14:textId="77777777" w:rsidTr="00C9378B">
        <w:trPr>
          <w:cantSplit/>
        </w:trPr>
        <w:tc>
          <w:tcPr>
            <w:tcW w:w="5130" w:type="dxa"/>
          </w:tcPr>
          <w:p w14:paraId="537B61F5" w14:textId="77777777" w:rsidR="00B202B7" w:rsidRPr="00BC73CD" w:rsidRDefault="00B202B7" w:rsidP="00C9378B">
            <w:pPr>
              <w:rPr>
                <w:rFonts w:ascii="Verdana" w:hAnsi="Verdana"/>
                <w:sz w:val="24"/>
                <w:szCs w:val="24"/>
              </w:rPr>
            </w:pPr>
            <w:r w:rsidRPr="00BC73CD">
              <w:rPr>
                <w:rFonts w:ascii="Verdana" w:hAnsi="Verdana"/>
                <w:sz w:val="24"/>
                <w:szCs w:val="24"/>
              </w:rPr>
              <w:t>Supported living</w:t>
            </w:r>
          </w:p>
        </w:tc>
        <w:tc>
          <w:tcPr>
            <w:tcW w:w="1890" w:type="dxa"/>
          </w:tcPr>
          <w:p w14:paraId="3F69DCE7" w14:textId="77777777" w:rsidR="00B202B7" w:rsidRPr="00BC73CD" w:rsidRDefault="00B202B7" w:rsidP="00C9378B">
            <w:pPr>
              <w:jc w:val="center"/>
              <w:rPr>
                <w:rFonts w:ascii="Verdana" w:hAnsi="Verdana"/>
                <w:sz w:val="24"/>
                <w:szCs w:val="24"/>
              </w:rPr>
            </w:pPr>
          </w:p>
        </w:tc>
        <w:tc>
          <w:tcPr>
            <w:tcW w:w="1710" w:type="dxa"/>
          </w:tcPr>
          <w:p w14:paraId="5B4C6F25"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E50C77E"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6E4BE6A1" w14:textId="77777777" w:rsidTr="00C9378B">
        <w:trPr>
          <w:cantSplit/>
        </w:trPr>
        <w:tc>
          <w:tcPr>
            <w:tcW w:w="5130" w:type="dxa"/>
          </w:tcPr>
          <w:p w14:paraId="12D05D36" w14:textId="77777777" w:rsidR="00B202B7" w:rsidRPr="00BC73CD" w:rsidRDefault="00B202B7" w:rsidP="00C9378B">
            <w:pPr>
              <w:rPr>
                <w:rFonts w:ascii="Verdana" w:hAnsi="Verdana"/>
                <w:sz w:val="24"/>
                <w:szCs w:val="24"/>
              </w:rPr>
            </w:pPr>
            <w:r w:rsidRPr="00BC73CD">
              <w:rPr>
                <w:rFonts w:ascii="Verdana" w:hAnsi="Verdana"/>
                <w:sz w:val="24"/>
                <w:szCs w:val="24"/>
              </w:rPr>
              <w:lastRenderedPageBreak/>
              <w:t>Transportation, including referral and assistance for such transportation</w:t>
            </w:r>
          </w:p>
        </w:tc>
        <w:tc>
          <w:tcPr>
            <w:tcW w:w="1890" w:type="dxa"/>
          </w:tcPr>
          <w:p w14:paraId="5E94AE2B"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08EA8164"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27727DAC"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3AA34342" w14:textId="77777777" w:rsidTr="00C9378B">
        <w:trPr>
          <w:cantSplit/>
        </w:trPr>
        <w:tc>
          <w:tcPr>
            <w:tcW w:w="5130" w:type="dxa"/>
          </w:tcPr>
          <w:p w14:paraId="70DBA2B3" w14:textId="77777777" w:rsidR="00B202B7" w:rsidRPr="00BC73CD" w:rsidRDefault="00B202B7" w:rsidP="00C9378B">
            <w:pPr>
              <w:rPr>
                <w:rFonts w:ascii="Verdana" w:hAnsi="Verdana"/>
                <w:sz w:val="24"/>
                <w:szCs w:val="24"/>
              </w:rPr>
            </w:pPr>
            <w:r w:rsidRPr="00BC73CD">
              <w:rPr>
                <w:rFonts w:ascii="Verdana" w:hAnsi="Verdana"/>
                <w:sz w:val="24"/>
                <w:szCs w:val="24"/>
              </w:rPr>
              <w:t>Physical rehabilitation</w:t>
            </w:r>
          </w:p>
        </w:tc>
        <w:tc>
          <w:tcPr>
            <w:tcW w:w="1890" w:type="dxa"/>
          </w:tcPr>
          <w:p w14:paraId="34FDA2BE" w14:textId="77777777" w:rsidR="00B202B7" w:rsidRPr="00BC73CD" w:rsidRDefault="00B202B7" w:rsidP="00C9378B">
            <w:pPr>
              <w:jc w:val="center"/>
              <w:rPr>
                <w:rFonts w:ascii="Verdana" w:hAnsi="Verdana"/>
                <w:sz w:val="24"/>
                <w:szCs w:val="24"/>
              </w:rPr>
            </w:pPr>
          </w:p>
        </w:tc>
        <w:tc>
          <w:tcPr>
            <w:tcW w:w="1710" w:type="dxa"/>
          </w:tcPr>
          <w:p w14:paraId="0159144A" w14:textId="77777777" w:rsidR="00B202B7" w:rsidRPr="00BC73CD" w:rsidRDefault="00B202B7" w:rsidP="00C9378B">
            <w:pPr>
              <w:jc w:val="center"/>
              <w:rPr>
                <w:rFonts w:ascii="Verdana" w:hAnsi="Verdana"/>
                <w:sz w:val="24"/>
                <w:szCs w:val="24"/>
              </w:rPr>
            </w:pPr>
          </w:p>
        </w:tc>
        <w:tc>
          <w:tcPr>
            <w:tcW w:w="1710" w:type="dxa"/>
          </w:tcPr>
          <w:p w14:paraId="516C1660" w14:textId="77777777" w:rsidR="00B202B7" w:rsidRPr="00BC73CD" w:rsidRDefault="00B202B7" w:rsidP="00C9378B">
            <w:pPr>
              <w:jc w:val="center"/>
              <w:rPr>
                <w:rFonts w:ascii="Verdana" w:hAnsi="Verdana"/>
                <w:sz w:val="24"/>
                <w:szCs w:val="24"/>
              </w:rPr>
            </w:pPr>
          </w:p>
        </w:tc>
      </w:tr>
      <w:tr w:rsidR="00B202B7" w:rsidRPr="00BC73CD" w14:paraId="18A43737" w14:textId="77777777" w:rsidTr="00C9378B">
        <w:trPr>
          <w:cantSplit/>
        </w:trPr>
        <w:tc>
          <w:tcPr>
            <w:tcW w:w="5130" w:type="dxa"/>
          </w:tcPr>
          <w:p w14:paraId="24580CE0" w14:textId="77777777" w:rsidR="00B202B7" w:rsidRPr="00BC73CD" w:rsidRDefault="00B202B7" w:rsidP="00C9378B">
            <w:pPr>
              <w:rPr>
                <w:rFonts w:ascii="Verdana" w:hAnsi="Verdana"/>
                <w:sz w:val="24"/>
                <w:szCs w:val="24"/>
              </w:rPr>
            </w:pPr>
            <w:r w:rsidRPr="00BC73CD">
              <w:rPr>
                <w:rFonts w:ascii="Verdana" w:hAnsi="Verdana"/>
                <w:sz w:val="24"/>
                <w:szCs w:val="24"/>
              </w:rPr>
              <w:t>Therapeutic treatment</w:t>
            </w:r>
          </w:p>
        </w:tc>
        <w:tc>
          <w:tcPr>
            <w:tcW w:w="1890" w:type="dxa"/>
          </w:tcPr>
          <w:p w14:paraId="60F2B54E" w14:textId="77777777" w:rsidR="00B202B7" w:rsidRPr="00BC73CD" w:rsidRDefault="00B202B7" w:rsidP="00C9378B">
            <w:pPr>
              <w:jc w:val="center"/>
              <w:rPr>
                <w:rFonts w:ascii="Verdana" w:hAnsi="Verdana"/>
                <w:sz w:val="24"/>
                <w:szCs w:val="24"/>
              </w:rPr>
            </w:pPr>
          </w:p>
        </w:tc>
        <w:tc>
          <w:tcPr>
            <w:tcW w:w="1710" w:type="dxa"/>
          </w:tcPr>
          <w:p w14:paraId="5A22598F" w14:textId="77777777" w:rsidR="00B202B7" w:rsidRPr="00BC73CD" w:rsidRDefault="00B202B7" w:rsidP="00C9378B">
            <w:pPr>
              <w:jc w:val="center"/>
              <w:rPr>
                <w:rFonts w:ascii="Verdana" w:hAnsi="Verdana"/>
                <w:sz w:val="24"/>
                <w:szCs w:val="24"/>
              </w:rPr>
            </w:pPr>
          </w:p>
        </w:tc>
        <w:tc>
          <w:tcPr>
            <w:tcW w:w="1710" w:type="dxa"/>
          </w:tcPr>
          <w:p w14:paraId="72D2B630" w14:textId="77777777" w:rsidR="00B202B7" w:rsidRPr="00BC73CD" w:rsidRDefault="00B202B7" w:rsidP="00C9378B">
            <w:pPr>
              <w:jc w:val="center"/>
              <w:rPr>
                <w:rFonts w:ascii="Verdana" w:hAnsi="Verdana"/>
                <w:sz w:val="24"/>
                <w:szCs w:val="24"/>
              </w:rPr>
            </w:pPr>
          </w:p>
        </w:tc>
      </w:tr>
      <w:tr w:rsidR="00B202B7" w:rsidRPr="00BC73CD" w14:paraId="71D5C3B3" w14:textId="77777777" w:rsidTr="00C9378B">
        <w:trPr>
          <w:cantSplit/>
        </w:trPr>
        <w:tc>
          <w:tcPr>
            <w:tcW w:w="5130" w:type="dxa"/>
          </w:tcPr>
          <w:p w14:paraId="6EE7027C" w14:textId="77777777" w:rsidR="00B202B7" w:rsidRPr="00BC73CD" w:rsidRDefault="00B202B7" w:rsidP="00C9378B">
            <w:pPr>
              <w:rPr>
                <w:rFonts w:ascii="Verdana" w:hAnsi="Verdana"/>
                <w:sz w:val="24"/>
                <w:szCs w:val="24"/>
              </w:rPr>
            </w:pPr>
            <w:r w:rsidRPr="00BC73CD">
              <w:rPr>
                <w:rFonts w:ascii="Verdana" w:hAnsi="Verdana"/>
                <w:sz w:val="24"/>
                <w:szCs w:val="24"/>
              </w:rPr>
              <w:t>Provision of needed prostheses and other appliances and devices</w:t>
            </w:r>
          </w:p>
        </w:tc>
        <w:tc>
          <w:tcPr>
            <w:tcW w:w="1890" w:type="dxa"/>
          </w:tcPr>
          <w:p w14:paraId="2F573028" w14:textId="77777777" w:rsidR="00B202B7" w:rsidRPr="00BC73CD" w:rsidRDefault="00B202B7" w:rsidP="00C9378B">
            <w:pPr>
              <w:jc w:val="center"/>
              <w:rPr>
                <w:rFonts w:ascii="Verdana" w:hAnsi="Verdana"/>
                <w:sz w:val="24"/>
                <w:szCs w:val="24"/>
              </w:rPr>
            </w:pPr>
          </w:p>
        </w:tc>
        <w:tc>
          <w:tcPr>
            <w:tcW w:w="1710" w:type="dxa"/>
          </w:tcPr>
          <w:p w14:paraId="3EDF3198" w14:textId="77777777" w:rsidR="00B202B7" w:rsidRPr="00BC73CD" w:rsidRDefault="00B202B7" w:rsidP="00C9378B">
            <w:pPr>
              <w:jc w:val="center"/>
              <w:rPr>
                <w:rFonts w:ascii="Verdana" w:hAnsi="Verdana"/>
                <w:sz w:val="24"/>
                <w:szCs w:val="24"/>
              </w:rPr>
            </w:pPr>
          </w:p>
        </w:tc>
        <w:tc>
          <w:tcPr>
            <w:tcW w:w="1710" w:type="dxa"/>
          </w:tcPr>
          <w:p w14:paraId="137E5D80" w14:textId="77777777" w:rsidR="00B202B7" w:rsidRPr="00BC73CD" w:rsidRDefault="00B202B7" w:rsidP="00C9378B">
            <w:pPr>
              <w:jc w:val="center"/>
              <w:rPr>
                <w:rFonts w:ascii="Verdana" w:hAnsi="Verdana"/>
                <w:sz w:val="24"/>
                <w:szCs w:val="24"/>
              </w:rPr>
            </w:pPr>
          </w:p>
        </w:tc>
      </w:tr>
      <w:tr w:rsidR="00B202B7" w:rsidRPr="00BC73CD" w14:paraId="2D791594" w14:textId="77777777" w:rsidTr="00C9378B">
        <w:trPr>
          <w:cantSplit/>
        </w:trPr>
        <w:tc>
          <w:tcPr>
            <w:tcW w:w="5130" w:type="dxa"/>
          </w:tcPr>
          <w:p w14:paraId="30C19FD1" w14:textId="77777777" w:rsidR="00B202B7" w:rsidRPr="00BC73CD" w:rsidRDefault="00B202B7" w:rsidP="00C9378B">
            <w:pPr>
              <w:rPr>
                <w:rFonts w:ascii="Verdana" w:hAnsi="Verdana"/>
                <w:sz w:val="24"/>
                <w:szCs w:val="24"/>
              </w:rPr>
            </w:pPr>
            <w:r w:rsidRPr="00BC73CD">
              <w:rPr>
                <w:rFonts w:ascii="Verdana" w:hAnsi="Verdana"/>
                <w:sz w:val="24"/>
                <w:szCs w:val="24"/>
              </w:rPr>
              <w:t>Individual and group social and recreational services</w:t>
            </w:r>
          </w:p>
        </w:tc>
        <w:tc>
          <w:tcPr>
            <w:tcW w:w="1890" w:type="dxa"/>
          </w:tcPr>
          <w:p w14:paraId="0F1CDD16" w14:textId="433345D0"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615A4565"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5F251A91"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21327568" w14:textId="77777777" w:rsidTr="00C9378B">
        <w:trPr>
          <w:cantSplit/>
        </w:trPr>
        <w:tc>
          <w:tcPr>
            <w:tcW w:w="5130" w:type="dxa"/>
          </w:tcPr>
          <w:p w14:paraId="193D8DA2" w14:textId="77777777" w:rsidR="00B202B7" w:rsidRPr="00BC73CD" w:rsidRDefault="00B202B7" w:rsidP="00C9378B">
            <w:pPr>
              <w:pStyle w:val="4Document"/>
              <w:rPr>
                <w:rFonts w:ascii="Verdana" w:hAnsi="Verdana"/>
                <w:szCs w:val="24"/>
              </w:rPr>
            </w:pPr>
            <w:r w:rsidRPr="00BC73CD">
              <w:rPr>
                <w:rFonts w:ascii="Verdana" w:hAnsi="Verdana"/>
                <w:szCs w:val="24"/>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696F4289"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6C5874EF"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188AD5A2" w14:textId="18088154" w:rsidR="00B202B7" w:rsidRPr="00BC73CD" w:rsidRDefault="00B202B7" w:rsidP="00C9378B">
            <w:pPr>
              <w:jc w:val="center"/>
              <w:rPr>
                <w:rFonts w:ascii="Verdana" w:hAnsi="Verdana"/>
                <w:sz w:val="24"/>
                <w:szCs w:val="24"/>
              </w:rPr>
            </w:pPr>
            <w:r w:rsidRPr="00BC73CD">
              <w:rPr>
                <w:rFonts w:ascii="Verdana" w:hAnsi="Verdana"/>
                <w:sz w:val="24"/>
                <w:szCs w:val="24"/>
              </w:rPr>
              <w:t>CIL;DSE</w:t>
            </w:r>
          </w:p>
        </w:tc>
      </w:tr>
      <w:tr w:rsidR="00B202B7" w:rsidRPr="00BC73CD" w14:paraId="66272536" w14:textId="77777777" w:rsidTr="00C9378B">
        <w:trPr>
          <w:cantSplit/>
        </w:trPr>
        <w:tc>
          <w:tcPr>
            <w:tcW w:w="5130" w:type="dxa"/>
          </w:tcPr>
          <w:p w14:paraId="27CECA2F" w14:textId="77777777" w:rsidR="00B202B7" w:rsidRPr="00BC73CD" w:rsidRDefault="00B202B7" w:rsidP="00C9378B">
            <w:pPr>
              <w:rPr>
                <w:rFonts w:ascii="Verdana" w:hAnsi="Verdana"/>
                <w:sz w:val="24"/>
                <w:szCs w:val="24"/>
              </w:rPr>
            </w:pPr>
            <w:r w:rsidRPr="00BC73CD">
              <w:rPr>
                <w:rFonts w:ascii="Verdana" w:hAnsi="Verdana"/>
                <w:sz w:val="24"/>
                <w:szCs w:val="24"/>
              </w:rPr>
              <w:t>Services for children</w:t>
            </w:r>
          </w:p>
        </w:tc>
        <w:tc>
          <w:tcPr>
            <w:tcW w:w="1890" w:type="dxa"/>
          </w:tcPr>
          <w:p w14:paraId="432F37C7" w14:textId="210A1DE6"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057BAACF"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4546EAF"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63EA292A" w14:textId="77777777" w:rsidTr="00C9378B">
        <w:trPr>
          <w:cantSplit/>
        </w:trPr>
        <w:tc>
          <w:tcPr>
            <w:tcW w:w="5130" w:type="dxa"/>
          </w:tcPr>
          <w:p w14:paraId="06CB695A" w14:textId="77777777" w:rsidR="00B202B7" w:rsidRPr="00BC73CD" w:rsidRDefault="00B202B7" w:rsidP="00C9378B">
            <w:pPr>
              <w:rPr>
                <w:rFonts w:ascii="Verdana" w:hAnsi="Verdana"/>
                <w:sz w:val="24"/>
                <w:szCs w:val="24"/>
              </w:rPr>
            </w:pPr>
            <w:r w:rsidRPr="00BC73CD">
              <w:rPr>
                <w:rFonts w:ascii="Verdana" w:hAnsi="Verdana"/>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4956847" w14:textId="1C29B229"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32CE49A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2EED628B" w14:textId="77777777" w:rsidR="00B202B7" w:rsidRPr="00BC73CD" w:rsidRDefault="00B202B7" w:rsidP="00C9378B">
            <w:pPr>
              <w:jc w:val="center"/>
              <w:rPr>
                <w:rFonts w:ascii="Verdana" w:hAnsi="Verdana"/>
                <w:sz w:val="24"/>
                <w:szCs w:val="24"/>
              </w:rPr>
            </w:pPr>
            <w:r w:rsidRPr="00BC73CD">
              <w:rPr>
                <w:rFonts w:ascii="Verdana" w:hAnsi="Verdana"/>
                <w:sz w:val="24"/>
                <w:szCs w:val="24"/>
              </w:rPr>
              <w:t>CIL; DSE</w:t>
            </w:r>
          </w:p>
        </w:tc>
      </w:tr>
      <w:tr w:rsidR="00B202B7" w:rsidRPr="00BC73CD" w14:paraId="44A75B8B" w14:textId="77777777" w:rsidTr="00C9378B">
        <w:trPr>
          <w:cantSplit/>
        </w:trPr>
        <w:tc>
          <w:tcPr>
            <w:tcW w:w="5130" w:type="dxa"/>
          </w:tcPr>
          <w:p w14:paraId="293A12B7" w14:textId="77777777" w:rsidR="00B202B7" w:rsidRPr="00BC73CD" w:rsidRDefault="00B202B7" w:rsidP="00C9378B">
            <w:pPr>
              <w:rPr>
                <w:rFonts w:ascii="Verdana" w:hAnsi="Verdana"/>
                <w:sz w:val="24"/>
                <w:szCs w:val="24"/>
              </w:rPr>
            </w:pPr>
            <w:r w:rsidRPr="00BC73CD">
              <w:rPr>
                <w:rFonts w:ascii="Verdana" w:hAnsi="Verdana"/>
                <w:sz w:val="24"/>
                <w:szCs w:val="24"/>
              </w:rPr>
              <w:t>Appropriate preventive services to decrease the need of individuals with significant disabilities for similar services in the future</w:t>
            </w:r>
          </w:p>
        </w:tc>
        <w:tc>
          <w:tcPr>
            <w:tcW w:w="1890" w:type="dxa"/>
          </w:tcPr>
          <w:p w14:paraId="33ECC3E2" w14:textId="06A48BD1" w:rsidR="00B202B7" w:rsidRPr="00BC73CD" w:rsidRDefault="004A7486" w:rsidP="00C9378B">
            <w:pPr>
              <w:jc w:val="center"/>
              <w:rPr>
                <w:rFonts w:ascii="Verdana" w:hAnsi="Verdana"/>
                <w:sz w:val="24"/>
                <w:szCs w:val="24"/>
              </w:rPr>
            </w:pPr>
            <w:r w:rsidRPr="00BC73CD">
              <w:rPr>
                <w:rFonts w:ascii="Verdana" w:hAnsi="Verdana"/>
                <w:sz w:val="24"/>
                <w:szCs w:val="24"/>
              </w:rPr>
              <w:t>X</w:t>
            </w:r>
          </w:p>
        </w:tc>
        <w:tc>
          <w:tcPr>
            <w:tcW w:w="1710" w:type="dxa"/>
          </w:tcPr>
          <w:p w14:paraId="1D2380EE"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7615FD67" w14:textId="77777777" w:rsidR="00B202B7" w:rsidRPr="00BC73CD" w:rsidRDefault="00B202B7" w:rsidP="00C9378B">
            <w:pPr>
              <w:jc w:val="center"/>
              <w:rPr>
                <w:rFonts w:ascii="Verdana" w:hAnsi="Verdana"/>
                <w:sz w:val="24"/>
                <w:szCs w:val="24"/>
              </w:rPr>
            </w:pPr>
            <w:r w:rsidRPr="00BC73CD">
              <w:rPr>
                <w:rFonts w:ascii="Verdana" w:hAnsi="Verdana"/>
                <w:sz w:val="24"/>
                <w:szCs w:val="24"/>
              </w:rPr>
              <w:t>CIL; DSE</w:t>
            </w:r>
          </w:p>
        </w:tc>
      </w:tr>
      <w:tr w:rsidR="00B202B7" w:rsidRPr="00BC73CD" w14:paraId="0145A44C" w14:textId="77777777" w:rsidTr="00C9378B">
        <w:trPr>
          <w:cantSplit/>
        </w:trPr>
        <w:tc>
          <w:tcPr>
            <w:tcW w:w="5130" w:type="dxa"/>
          </w:tcPr>
          <w:p w14:paraId="636FB88A" w14:textId="77777777" w:rsidR="00B202B7" w:rsidRPr="00BC73CD" w:rsidRDefault="00B202B7" w:rsidP="00C9378B">
            <w:pPr>
              <w:rPr>
                <w:rFonts w:ascii="Verdana" w:hAnsi="Verdana"/>
                <w:sz w:val="24"/>
                <w:szCs w:val="24"/>
              </w:rPr>
            </w:pPr>
            <w:r w:rsidRPr="00BC73CD">
              <w:rPr>
                <w:rFonts w:ascii="Verdana" w:hAnsi="Verdana"/>
                <w:sz w:val="24"/>
                <w:szCs w:val="24"/>
              </w:rPr>
              <w:t>Community awareness programs to enhance the understanding and integration into society of individuals with disabilities</w:t>
            </w:r>
          </w:p>
        </w:tc>
        <w:tc>
          <w:tcPr>
            <w:tcW w:w="1890" w:type="dxa"/>
          </w:tcPr>
          <w:p w14:paraId="50076631"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46E83A65"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5615114D"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r w:rsidR="00B202B7" w:rsidRPr="00BC73CD" w14:paraId="4E6D0283" w14:textId="77777777" w:rsidTr="00C9378B">
        <w:trPr>
          <w:cantSplit/>
        </w:trPr>
        <w:tc>
          <w:tcPr>
            <w:tcW w:w="5130" w:type="dxa"/>
          </w:tcPr>
          <w:p w14:paraId="67BCAB9C" w14:textId="77777777" w:rsidR="00B202B7" w:rsidRPr="00BC73CD" w:rsidRDefault="00B202B7" w:rsidP="00C9378B">
            <w:pPr>
              <w:rPr>
                <w:rFonts w:ascii="Verdana" w:hAnsi="Verdana"/>
                <w:sz w:val="24"/>
                <w:szCs w:val="24"/>
              </w:rPr>
            </w:pPr>
            <w:r w:rsidRPr="00BC73CD">
              <w:rPr>
                <w:rFonts w:ascii="Verdana" w:hAnsi="Verdana"/>
                <w:sz w:val="24"/>
                <w:szCs w:val="24"/>
              </w:rPr>
              <w:t>Such other services as may be necessary and not inconsistent with the Act</w:t>
            </w:r>
          </w:p>
        </w:tc>
        <w:tc>
          <w:tcPr>
            <w:tcW w:w="1890" w:type="dxa"/>
          </w:tcPr>
          <w:p w14:paraId="4C105BC2" w14:textId="77777777" w:rsidR="00B202B7" w:rsidRPr="00BC73CD" w:rsidRDefault="00B202B7" w:rsidP="00C9378B">
            <w:pPr>
              <w:jc w:val="center"/>
              <w:rPr>
                <w:rFonts w:ascii="Verdana" w:hAnsi="Verdana"/>
                <w:sz w:val="24"/>
                <w:szCs w:val="24"/>
              </w:rPr>
            </w:pPr>
          </w:p>
        </w:tc>
        <w:tc>
          <w:tcPr>
            <w:tcW w:w="1710" w:type="dxa"/>
          </w:tcPr>
          <w:p w14:paraId="2A9D0FD9" w14:textId="77777777" w:rsidR="00B202B7" w:rsidRPr="00BC73CD" w:rsidRDefault="00B202B7" w:rsidP="00C9378B">
            <w:pPr>
              <w:jc w:val="center"/>
              <w:rPr>
                <w:rFonts w:ascii="Verdana" w:hAnsi="Verdana"/>
                <w:sz w:val="24"/>
                <w:szCs w:val="24"/>
              </w:rPr>
            </w:pPr>
            <w:r w:rsidRPr="00BC73CD">
              <w:rPr>
                <w:rFonts w:ascii="Verdana" w:hAnsi="Verdana"/>
                <w:sz w:val="24"/>
                <w:szCs w:val="24"/>
              </w:rPr>
              <w:t>X</w:t>
            </w:r>
          </w:p>
        </w:tc>
        <w:tc>
          <w:tcPr>
            <w:tcW w:w="1710" w:type="dxa"/>
          </w:tcPr>
          <w:p w14:paraId="6675C0A9" w14:textId="77777777" w:rsidR="00B202B7" w:rsidRPr="00BC73CD" w:rsidRDefault="00B202B7" w:rsidP="00C9378B">
            <w:pPr>
              <w:jc w:val="center"/>
              <w:rPr>
                <w:rFonts w:ascii="Verdana" w:hAnsi="Verdana"/>
                <w:sz w:val="24"/>
                <w:szCs w:val="24"/>
              </w:rPr>
            </w:pPr>
            <w:r w:rsidRPr="00BC73CD">
              <w:rPr>
                <w:rFonts w:ascii="Verdana" w:hAnsi="Verdana"/>
                <w:sz w:val="24"/>
                <w:szCs w:val="24"/>
              </w:rPr>
              <w:t>CIL</w:t>
            </w:r>
          </w:p>
        </w:tc>
      </w:tr>
    </w:tbl>
    <w:p w14:paraId="470643BD"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566195EE"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BC73CD">
        <w:rPr>
          <w:rFonts w:ascii="Verdana" w:hAnsi="Verdana"/>
          <w:b/>
          <w:bCs/>
          <w:szCs w:val="24"/>
        </w:rPr>
        <w:lastRenderedPageBreak/>
        <w:t xml:space="preserve">2.2 </w:t>
      </w:r>
      <w:r w:rsidRPr="00BC73CD">
        <w:rPr>
          <w:rFonts w:ascii="Verdana" w:hAnsi="Verdana"/>
          <w:b/>
          <w:bCs/>
          <w:szCs w:val="24"/>
          <w:u w:val="single"/>
        </w:rPr>
        <w:t>Outreach</w:t>
      </w:r>
    </w:p>
    <w:p w14:paraId="78C1B75B" w14:textId="77777777" w:rsidR="00B202B7" w:rsidRPr="00BC73CD" w:rsidRDefault="00B202B7" w:rsidP="00B202B7">
      <w:pPr>
        <w:rPr>
          <w:rFonts w:ascii="Verdana" w:hAnsi="Verdana"/>
          <w:sz w:val="24"/>
          <w:szCs w:val="24"/>
        </w:rPr>
      </w:pPr>
      <w:r w:rsidRPr="00BC73CD">
        <w:rPr>
          <w:rFonts w:ascii="Verdana" w:hAnsi="Verdana"/>
          <w:sz w:val="24"/>
          <w:szCs w:val="24"/>
        </w:rPr>
        <w:t>Identify steps to be taken regarding statewide outreach to populations that are unserved or underserved by programs that are funded under Title VII, including minority groups and urban and rural populations.</w:t>
      </w:r>
    </w:p>
    <w:p w14:paraId="3AA40D7A" w14:textId="77777777" w:rsidR="00B202B7" w:rsidRPr="00BC73CD" w:rsidRDefault="00B202B7" w:rsidP="00B202B7">
      <w:pPr>
        <w:spacing w:before="100" w:beforeAutospacing="1" w:after="100" w:afterAutospacing="1"/>
        <w:rPr>
          <w:rFonts w:ascii="Verdana" w:hAnsi="Verdana"/>
          <w:sz w:val="24"/>
          <w:szCs w:val="24"/>
        </w:rPr>
      </w:pPr>
      <w:r w:rsidRPr="00BC73CD">
        <w:rPr>
          <w:rFonts w:ascii="Verdana" w:hAnsi="Verdana"/>
          <w:sz w:val="24"/>
          <w:szCs w:val="24"/>
        </w:rPr>
        <w:t>The following populations have been designated for targeted outreach efforts in this SPIL:</w:t>
      </w:r>
    </w:p>
    <w:p w14:paraId="42A5DF0E" w14:textId="0B62296D" w:rsidR="00B202B7" w:rsidRPr="00BC73CD" w:rsidRDefault="00B202B7" w:rsidP="00B202B7">
      <w:pPr>
        <w:pStyle w:val="NormalWeb"/>
        <w:rPr>
          <w:rFonts w:ascii="Verdana" w:hAnsi="Verdana"/>
        </w:rPr>
      </w:pPr>
      <w:r w:rsidRPr="00BC73CD">
        <w:rPr>
          <w:rFonts w:ascii="Verdana" w:hAnsi="Verdana"/>
        </w:rPr>
        <w:t>*Individuals with hearing, cognitive, and visual disabilities; *Asian-Americans and Latinos; *Youth throughout the state; *Members of the LGBTQI community; *Speakers of Tagalog and Armenian (specifically, by making more materials available in those languages)</w:t>
      </w:r>
      <w:r w:rsidR="006B048C">
        <w:rPr>
          <w:rFonts w:ascii="Verdana" w:hAnsi="Verdana"/>
        </w:rPr>
        <w:t>.</w:t>
      </w:r>
    </w:p>
    <w:p w14:paraId="706AFED7" w14:textId="77777777" w:rsidR="00B202B7" w:rsidRPr="00BC73CD" w:rsidRDefault="00B202B7" w:rsidP="00B202B7">
      <w:pPr>
        <w:pStyle w:val="NormalWeb"/>
        <w:rPr>
          <w:rFonts w:ascii="Verdana" w:hAnsi="Verdana"/>
        </w:rPr>
      </w:pPr>
      <w:r w:rsidRPr="00BC73CD">
        <w:rPr>
          <w:rFonts w:ascii="Verdana" w:hAnsi="Verdana"/>
        </w:rPr>
        <w:t>The identified communities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Kings, Madera, Merced, San Joaquin, and Tulare counties having the lowest rates of service.</w:t>
      </w:r>
    </w:p>
    <w:p w14:paraId="53BF6761" w14:textId="77777777" w:rsidR="00B202B7" w:rsidRPr="00BC73CD" w:rsidRDefault="00B202B7" w:rsidP="00B202B7">
      <w:pPr>
        <w:pStyle w:val="NormalWeb"/>
        <w:rPr>
          <w:rFonts w:ascii="Verdana" w:hAnsi="Verdana"/>
        </w:rPr>
      </w:pPr>
      <w:r w:rsidRPr="00BC73CD">
        <w:rPr>
          <w:rFonts w:ascii="Verdana" w:hAnsi="Verdana"/>
        </w:rPr>
        <w:t>Finally, Centers should outreach to any locally identified unserved/under-served populations that may exist in a center’s service area.</w:t>
      </w:r>
    </w:p>
    <w:p w14:paraId="70EDD604" w14:textId="77777777" w:rsidR="00B202B7" w:rsidRPr="00BC73CD" w:rsidRDefault="00B202B7" w:rsidP="00B202B7">
      <w:pPr>
        <w:pStyle w:val="NormalWeb"/>
        <w:rPr>
          <w:rFonts w:ascii="Verdana" w:hAnsi="Verdana"/>
        </w:rPr>
      </w:pPr>
      <w:r w:rsidRPr="00BC73CD">
        <w:rPr>
          <w:rFonts w:ascii="Verdana" w:hAnsi="Verdana"/>
        </w:rPr>
        <w:t>As a condition for receiving Social Security Program Income from DOR, each center is required to detail its’ plan for increasing the diversity of consumers it serves.</w:t>
      </w:r>
    </w:p>
    <w:p w14:paraId="6F38593A" w14:textId="77777777" w:rsidR="00B202B7" w:rsidRPr="00BC73CD" w:rsidRDefault="00B202B7" w:rsidP="00B202B7">
      <w:pPr>
        <w:pStyle w:val="NormalWeb"/>
        <w:rPr>
          <w:rFonts w:ascii="Verdana" w:hAnsi="Verdana"/>
        </w:rPr>
      </w:pPr>
      <w:r w:rsidRPr="00BC73CD">
        <w:rPr>
          <w:rFonts w:ascii="Verdana" w:hAnsi="Verdana"/>
        </w:rPr>
        <w:t>In addition to the outreach planned by the providers in the IL Network, the SILC and DSE plan to continue their outreach to individuals with significant disabilities through their websites and social media. Materials will be translated into other languages and all computer resources are designed to be fully accessible to persons using screen readers and other Assistive Technology.</w:t>
      </w:r>
    </w:p>
    <w:p w14:paraId="5FC3F6FC"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BE7178E" w14:textId="77777777" w:rsidR="00B202B7" w:rsidRPr="00BC73CD" w:rsidRDefault="00B202B7" w:rsidP="00D51AB5">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u w:val="single"/>
        </w:rPr>
      </w:pPr>
      <w:r w:rsidRPr="00BC73CD">
        <w:rPr>
          <w:rFonts w:ascii="Verdana" w:hAnsi="Verdana"/>
          <w:b/>
          <w:bCs/>
          <w:szCs w:val="24"/>
          <w:u w:val="single"/>
        </w:rPr>
        <w:t>Coordination</w:t>
      </w:r>
    </w:p>
    <w:p w14:paraId="6B7FA602" w14:textId="77777777" w:rsidR="00B202B7" w:rsidRPr="00BC73CD" w:rsidRDefault="00B202B7" w:rsidP="00B202B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Plans for coordination of services and cooperation among programs and organizations that support community life for persons with disabilities.</w:t>
      </w:r>
    </w:p>
    <w:p w14:paraId="1B108BA5" w14:textId="0BCC0085" w:rsidR="00B202B7" w:rsidRPr="00BC73CD" w:rsidRDefault="00B202B7" w:rsidP="00B202B7">
      <w:pPr>
        <w:pStyle w:val="NormalWeb"/>
        <w:rPr>
          <w:rFonts w:ascii="Verdana" w:hAnsi="Verdana"/>
        </w:rPr>
      </w:pPr>
      <w:r w:rsidRPr="00BC73CD">
        <w:rPr>
          <w:rFonts w:ascii="Verdana" w:hAnsi="Verdana"/>
        </w:rPr>
        <w:t xml:space="preserve">Major partners in the state Independent Living Network include the DSE, SILC, </w:t>
      </w:r>
      <w:r w:rsidR="00B44C59">
        <w:rPr>
          <w:rFonts w:ascii="Verdana" w:hAnsi="Verdana"/>
        </w:rPr>
        <w:t>CILs, and CFILC</w:t>
      </w:r>
      <w:r w:rsidRPr="00BC73CD">
        <w:rPr>
          <w:rFonts w:ascii="Verdana" w:hAnsi="Verdana"/>
        </w:rPr>
        <w:t xml:space="preserve">. DOR serves as the DSE, controlling funds and ensuring legal compliance. SILC supports the DSE in planning VIIB allocation, collecting testimony and needs information around the state, and having public forums to discuss the DSE’s work to advance independent </w:t>
      </w:r>
      <w:r w:rsidRPr="00BC73CD">
        <w:rPr>
          <w:rFonts w:ascii="Verdana" w:hAnsi="Verdana"/>
        </w:rPr>
        <w:lastRenderedPageBreak/>
        <w:t xml:space="preserve">living. CFILC is a membership organization for the majority of independent living centers in California and they support the </w:t>
      </w:r>
      <w:r w:rsidR="00456097" w:rsidRPr="00BC73CD">
        <w:rPr>
          <w:rFonts w:ascii="Verdana" w:hAnsi="Verdana"/>
        </w:rPr>
        <w:t>CILs</w:t>
      </w:r>
      <w:r w:rsidRPr="00BC73CD">
        <w:rPr>
          <w:rFonts w:ascii="Verdana" w:hAnsi="Verdana"/>
        </w:rPr>
        <w:t xml:space="preserve"> programmatically as well as coordinating projects with one another. The </w:t>
      </w:r>
      <w:r w:rsidR="00B44C59">
        <w:rPr>
          <w:rFonts w:ascii="Verdana" w:hAnsi="Verdana"/>
        </w:rPr>
        <w:t xml:space="preserve">CILs </w:t>
      </w:r>
      <w:r w:rsidRPr="00BC73CD">
        <w:rPr>
          <w:rFonts w:ascii="Verdana" w:hAnsi="Verdana"/>
        </w:rPr>
        <w:t>provide services to people with disabilities in their local communities and also advocate removal of barriers that prevent people with disabilities from living independently.</w:t>
      </w:r>
    </w:p>
    <w:p w14:paraId="64CA0897" w14:textId="364FEDAD" w:rsidR="00B202B7" w:rsidRPr="00BC73CD" w:rsidRDefault="00B202B7" w:rsidP="00B202B7">
      <w:pPr>
        <w:pStyle w:val="NormalWeb"/>
        <w:rPr>
          <w:rFonts w:ascii="Verdana" w:hAnsi="Verdana"/>
        </w:rPr>
      </w:pPr>
      <w:r w:rsidRPr="00BC73CD">
        <w:rPr>
          <w:rFonts w:ascii="Verdana" w:hAnsi="Verdana"/>
        </w:rPr>
        <w:t xml:space="preserve">The SILC includes representatives from many members of the IL Network including </w:t>
      </w:r>
      <w:r w:rsidR="00456097" w:rsidRPr="00BC73CD">
        <w:rPr>
          <w:rFonts w:ascii="Verdana" w:hAnsi="Verdana"/>
        </w:rPr>
        <w:t>CIL</w:t>
      </w:r>
      <w:r w:rsidRPr="00BC73CD">
        <w:rPr>
          <w:rFonts w:ascii="Verdana" w:hAnsi="Verdana"/>
        </w:rPr>
        <w:t xml:space="preserve"> Director</w:t>
      </w:r>
      <w:r w:rsidR="00456097" w:rsidRPr="00BC73CD">
        <w:rPr>
          <w:rFonts w:ascii="Verdana" w:hAnsi="Verdana"/>
        </w:rPr>
        <w:t>s and staff</w:t>
      </w:r>
      <w:r w:rsidRPr="00BC73CD">
        <w:rPr>
          <w:rFonts w:ascii="Verdana" w:hAnsi="Verdana"/>
        </w:rPr>
        <w:t xml:space="preserve">, </w:t>
      </w:r>
      <w:r w:rsidR="00524735" w:rsidRPr="00BC73CD">
        <w:rPr>
          <w:rFonts w:ascii="Verdana" w:hAnsi="Verdana"/>
        </w:rPr>
        <w:t>a representative of the Native American community, individuals with disabilities representing community</w:t>
      </w:r>
      <w:r w:rsidR="00EE2A35" w:rsidRPr="00BC73CD">
        <w:rPr>
          <w:rFonts w:ascii="Verdana" w:hAnsi="Verdana"/>
        </w:rPr>
        <w:t>-</w:t>
      </w:r>
      <w:r w:rsidR="00524735" w:rsidRPr="00BC73CD">
        <w:rPr>
          <w:rFonts w:ascii="Verdana" w:hAnsi="Verdana"/>
        </w:rPr>
        <w:t>based organizations, community advocates</w:t>
      </w:r>
      <w:r w:rsidRPr="00BC73CD">
        <w:rPr>
          <w:rFonts w:ascii="Verdana" w:hAnsi="Verdana"/>
        </w:rPr>
        <w:t>, and Ex-Officios from the Departments of Rehabilitation, Developmental Services, Social Services, and Aging.</w:t>
      </w:r>
    </w:p>
    <w:p w14:paraId="35B865EB" w14:textId="77777777" w:rsidR="00B202B7" w:rsidRPr="00BC73CD" w:rsidRDefault="00B202B7" w:rsidP="00B202B7">
      <w:pPr>
        <w:pStyle w:val="NormalWeb"/>
        <w:rPr>
          <w:rFonts w:ascii="Verdana" w:hAnsi="Verdana"/>
        </w:rPr>
      </w:pPr>
      <w:r w:rsidRPr="00BC73CD">
        <w:rPr>
          <w:rFonts w:ascii="Verdana" w:hAnsi="Verdana"/>
        </w:rPr>
        <w:t>The DSE and the SILC will cooperate and coordinate with many state agency partners as well as private corporations. An incomplete list follows:</w:t>
      </w:r>
    </w:p>
    <w:p w14:paraId="7E2AB2C5" w14:textId="1D8ACF63" w:rsidR="00B202B7" w:rsidRPr="00BC73CD" w:rsidRDefault="00B202B7" w:rsidP="00B202B7">
      <w:pPr>
        <w:pStyle w:val="NormalWeb"/>
        <w:rPr>
          <w:rFonts w:ascii="Verdana" w:hAnsi="Verdana"/>
        </w:rPr>
      </w:pPr>
      <w:r w:rsidRPr="00BC73CD">
        <w:rPr>
          <w:rFonts w:ascii="Verdana" w:hAnsi="Verdana"/>
        </w:rPr>
        <w:t xml:space="preserve">California Health and Human Services Agency; Departments of Aging,   Education, Employment Development, Health Care Services, Public Health (including the Office of Health Equity), Social Services, Mental Health Services Oversight and Accountability Commission, Developmental Services, Transportation, Housing and Community Development, Office of Emergency Services; Boards/Commissions/Councils on Aging, Developmental Disabilities, California Committee on Employment of People with Disabilities, Mental Health Planning Council and Workforce Development Board; Membership associations such as California Foundation for Independent Living Centers, Traumatic Brain Injury Services of CA, California Association of Area Agencies on Aging, CA Association of Public Authorities, and California Association of Caregiver Resource Centers; Not-for-profit corporations such as Disability Rights California, Disability Rights Legal Center, World Institute on Disability, Californians for Disability Rights and Disability Rights Advocates; Statewide coalitions such as the Disability Action Coalition, California Council of the Blind, National Federation for the Blind of CA, </w:t>
      </w:r>
      <w:r w:rsidR="00537F72">
        <w:rPr>
          <w:rFonts w:ascii="Verdana" w:hAnsi="Verdana"/>
        </w:rPr>
        <w:t xml:space="preserve">National Council on Independent Living, the national Association of Programs of Rural Independent Living,  </w:t>
      </w:r>
      <w:r w:rsidRPr="00BC73CD">
        <w:rPr>
          <w:rFonts w:ascii="Verdana" w:hAnsi="Verdana"/>
        </w:rPr>
        <w:t>CA Coalition for Long Term Services and Supports, and many others.</w:t>
      </w:r>
    </w:p>
    <w:p w14:paraId="47193DEE" w14:textId="77777777" w:rsidR="00B202B7" w:rsidRPr="00BC73CD" w:rsidRDefault="00B202B7" w:rsidP="00B202B7">
      <w:pPr>
        <w:pStyle w:val="NormalWeb"/>
        <w:rPr>
          <w:rFonts w:ascii="Verdana" w:hAnsi="Verdana"/>
        </w:rPr>
      </w:pPr>
      <w:r w:rsidRPr="00BC73CD">
        <w:rPr>
          <w:rFonts w:ascii="Verdana" w:hAnsi="Verdana"/>
        </w:rPr>
        <w:t>Centers that provide significant levels of employment services do so under contract with the vocational rehabilitation program, thus using funds under Title I of the Act. All centers in California provide some level of services to older blind individuals; however, they focus on the services at which they excel and leave the specialized services to the programs funded under Chapter 2 - six of these programs are independent living centers.</w:t>
      </w:r>
    </w:p>
    <w:p w14:paraId="2E69B1CC" w14:textId="0DDF4B20" w:rsidR="00B202B7" w:rsidRPr="00BC73CD" w:rsidRDefault="00456097" w:rsidP="00B202B7">
      <w:pPr>
        <w:pStyle w:val="NormalWeb"/>
        <w:rPr>
          <w:rFonts w:ascii="Verdana" w:hAnsi="Verdana"/>
        </w:rPr>
      </w:pPr>
      <w:r w:rsidRPr="00BC73CD">
        <w:rPr>
          <w:rFonts w:ascii="Verdana" w:hAnsi="Verdana"/>
        </w:rPr>
        <w:t>CILs</w:t>
      </w:r>
      <w:r w:rsidR="00B202B7" w:rsidRPr="00BC73CD">
        <w:rPr>
          <w:rFonts w:ascii="Verdana" w:hAnsi="Verdana"/>
        </w:rPr>
        <w:t xml:space="preserve"> coordinate their services with other local services and programs to meet the needs of the communities they serve and to avoid duplication of </w:t>
      </w:r>
      <w:r w:rsidR="00B202B7" w:rsidRPr="00BC73CD">
        <w:rPr>
          <w:rFonts w:ascii="Verdana" w:hAnsi="Verdana"/>
        </w:rPr>
        <w:lastRenderedPageBreak/>
        <w:t xml:space="preserve">effort. For example, </w:t>
      </w:r>
      <w:r w:rsidRPr="00BC73CD">
        <w:rPr>
          <w:rFonts w:ascii="Verdana" w:hAnsi="Verdana"/>
        </w:rPr>
        <w:t>CILs</w:t>
      </w:r>
      <w:r w:rsidR="00B202B7" w:rsidRPr="00BC73CD">
        <w:rPr>
          <w:rFonts w:ascii="Verdana" w:hAnsi="Verdana"/>
        </w:rPr>
        <w:t xml:space="preserve"> frequently coordinate locally to provide mental health, housing, veterans, and Youth transition services and assistance with Individual Education Plans. Some </w:t>
      </w:r>
      <w:r w:rsidRPr="00BC73CD">
        <w:rPr>
          <w:rFonts w:ascii="Verdana" w:hAnsi="Verdana"/>
        </w:rPr>
        <w:t>CILs</w:t>
      </w:r>
      <w:r w:rsidR="00B202B7" w:rsidRPr="00BC73CD">
        <w:rPr>
          <w:rFonts w:ascii="Verdana" w:hAnsi="Verdana"/>
        </w:rPr>
        <w:t xml:space="preserve"> are lead organizations for California Community Transitions, a demonstration project providing Medi-Cal services for transitioning individuals into community living. A number of </w:t>
      </w:r>
      <w:r w:rsidRPr="00BC73CD">
        <w:rPr>
          <w:rFonts w:ascii="Verdana" w:hAnsi="Verdana"/>
        </w:rPr>
        <w:t>CILs</w:t>
      </w:r>
      <w:r w:rsidR="00B202B7" w:rsidRPr="00BC73CD">
        <w:rPr>
          <w:rFonts w:ascii="Verdana" w:hAnsi="Verdana"/>
        </w:rPr>
        <w:t xml:space="preserve"> also coordinate services through local Aging and Disability Resource Connections</w:t>
      </w:r>
      <w:r w:rsidR="00537F72">
        <w:rPr>
          <w:rFonts w:ascii="Verdana" w:hAnsi="Verdana"/>
        </w:rPr>
        <w:t xml:space="preserve"> and Traumatic Brain Injury services</w:t>
      </w:r>
      <w:r w:rsidR="00B202B7" w:rsidRPr="00BC73CD">
        <w:rPr>
          <w:rFonts w:ascii="Verdana" w:hAnsi="Verdana"/>
        </w:rPr>
        <w:t>.</w:t>
      </w:r>
    </w:p>
    <w:p w14:paraId="27D6ACE3" w14:textId="5F5AF2EA" w:rsidR="00B202B7" w:rsidRPr="00BC73CD" w:rsidRDefault="00B202B7" w:rsidP="00B202B7">
      <w:pPr>
        <w:pStyle w:val="NormalWeb"/>
        <w:rPr>
          <w:rFonts w:ascii="Verdana" w:hAnsi="Verdana"/>
        </w:rPr>
      </w:pPr>
      <w:r w:rsidRPr="00BC73CD">
        <w:rPr>
          <w:rFonts w:ascii="Verdana" w:hAnsi="Verdana"/>
        </w:rPr>
        <w:t xml:space="preserve">The DOR, SILC, and </w:t>
      </w:r>
      <w:r w:rsidR="00F063F8">
        <w:rPr>
          <w:rFonts w:ascii="Verdana" w:hAnsi="Verdana"/>
        </w:rPr>
        <w:t>CIL</w:t>
      </w:r>
      <w:r w:rsidRPr="00BC73CD">
        <w:rPr>
          <w:rFonts w:ascii="Verdana" w:hAnsi="Verdana"/>
        </w:rPr>
        <w:t xml:space="preserve"> Directors and staff serve on various committees and councils to assist with the coordination of services. Coordination is achieved through Systems Change and Assistive Technology Networks, Workforce Investment Boards, both local and statewide, and the California Committee on Employment of People with Disabilities. The Youth Leadership Forum is a collaboration between DOR, EDD, </w:t>
      </w:r>
      <w:r w:rsidR="00B44C59">
        <w:rPr>
          <w:rFonts w:ascii="Verdana" w:hAnsi="Verdana"/>
        </w:rPr>
        <w:t xml:space="preserve">CDE, </w:t>
      </w:r>
      <w:r w:rsidRPr="00BC73CD">
        <w:rPr>
          <w:rFonts w:ascii="Verdana" w:hAnsi="Verdana"/>
        </w:rPr>
        <w:t xml:space="preserve">SILC, </w:t>
      </w:r>
      <w:r w:rsidR="00456097" w:rsidRPr="00BC73CD">
        <w:rPr>
          <w:rFonts w:ascii="Verdana" w:hAnsi="Verdana"/>
        </w:rPr>
        <w:t>CILs</w:t>
      </w:r>
      <w:r w:rsidRPr="00BC73CD">
        <w:rPr>
          <w:rFonts w:ascii="Verdana" w:hAnsi="Verdana"/>
        </w:rPr>
        <w:t>, DDS</w:t>
      </w:r>
      <w:r w:rsidR="00B44C59">
        <w:rPr>
          <w:rFonts w:ascii="Verdana" w:hAnsi="Verdana"/>
        </w:rPr>
        <w:t xml:space="preserve"> along with a variety of other public, private, and nonprofit partners</w:t>
      </w:r>
      <w:r w:rsidRPr="00BC73CD">
        <w:rPr>
          <w:rFonts w:ascii="Verdana" w:hAnsi="Verdana"/>
        </w:rPr>
        <w:t>.</w:t>
      </w:r>
    </w:p>
    <w:p w14:paraId="71B348C5"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5FB9246"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b/>
          <w:bCs/>
          <w:szCs w:val="24"/>
        </w:rPr>
        <w:t>Section 3: Network of Centers</w:t>
      </w:r>
    </w:p>
    <w:p w14:paraId="1F273FB4"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FC39FAD" w14:textId="77777777" w:rsidR="00B202B7" w:rsidRPr="0048665F"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3.1 </w:t>
      </w:r>
      <w:r w:rsidRPr="0048665F">
        <w:rPr>
          <w:rFonts w:ascii="Verdana" w:hAnsi="Verdana"/>
          <w:b/>
          <w:bCs/>
          <w:szCs w:val="24"/>
          <w:u w:val="single"/>
        </w:rPr>
        <w:t>Existing Centers</w:t>
      </w:r>
    </w:p>
    <w:p w14:paraId="4ED18E08" w14:textId="77777777" w:rsidR="00B202B7" w:rsidRPr="00BC73CD" w:rsidRDefault="00B202B7" w:rsidP="00B202B7">
      <w:pPr>
        <w:rPr>
          <w:rFonts w:ascii="Verdana" w:hAnsi="Verdana"/>
          <w:sz w:val="24"/>
          <w:szCs w:val="24"/>
        </w:rPr>
      </w:pPr>
      <w:r w:rsidRPr="00BC73CD">
        <w:rPr>
          <w:rFonts w:ascii="Verdana" w:hAnsi="Verdana"/>
          <w:sz w:val="24"/>
          <w:szCs w:val="24"/>
        </w:rPr>
        <w:t>Current Centers for Independent Living including: legal name; geographic area and counties served; and source(s) of funding.  Oversight process, by source of funds (e.g., Part B, Part C, state funds, etc.) and oversight entity.</w:t>
      </w:r>
    </w:p>
    <w:p w14:paraId="5842AF1B" w14:textId="77777777" w:rsidR="00B202B7" w:rsidRPr="00BC73CD" w:rsidRDefault="00B202B7" w:rsidP="00B202B7">
      <w:pPr>
        <w:rPr>
          <w:rFonts w:ascii="Verdana" w:hAnsi="Verdana"/>
          <w:sz w:val="24"/>
          <w:szCs w:val="24"/>
        </w:rPr>
      </w:pPr>
    </w:p>
    <w:p w14:paraId="08F3A989" w14:textId="77777777" w:rsidR="00F063F8" w:rsidRPr="00BC73CD" w:rsidRDefault="00F063F8" w:rsidP="00F063F8">
      <w:pPr>
        <w:rPr>
          <w:rFonts w:ascii="Verdana" w:hAnsi="Verdana"/>
          <w:b/>
          <w:sz w:val="24"/>
          <w:szCs w:val="24"/>
        </w:rPr>
      </w:pPr>
      <w:r w:rsidRPr="00BC73CD">
        <w:rPr>
          <w:rFonts w:ascii="Verdana" w:hAnsi="Verdana"/>
          <w:b/>
          <w:sz w:val="24"/>
          <w:szCs w:val="24"/>
        </w:rPr>
        <w:t>Access to Independence (A2i)</w:t>
      </w:r>
    </w:p>
    <w:p w14:paraId="06BB99A8" w14:textId="77777777" w:rsidR="00F063F8" w:rsidRPr="00BC73CD" w:rsidRDefault="00F063F8" w:rsidP="00F063F8">
      <w:pPr>
        <w:rPr>
          <w:rFonts w:ascii="Verdana" w:hAnsi="Verdana"/>
          <w:sz w:val="24"/>
          <w:szCs w:val="24"/>
        </w:rPr>
      </w:pPr>
      <w:r w:rsidRPr="00BC73CD">
        <w:rPr>
          <w:rFonts w:ascii="Verdana" w:hAnsi="Verdana"/>
          <w:sz w:val="24"/>
          <w:szCs w:val="24"/>
        </w:rPr>
        <w:t>SPIL Signatory: Leticia Zuno, Executive Director</w:t>
      </w:r>
    </w:p>
    <w:p w14:paraId="66026DF0" w14:textId="77777777" w:rsidR="00F063F8" w:rsidRPr="00BC73CD" w:rsidRDefault="00F063F8" w:rsidP="00F063F8">
      <w:pPr>
        <w:rPr>
          <w:rFonts w:ascii="Verdana" w:hAnsi="Verdana"/>
          <w:sz w:val="24"/>
          <w:szCs w:val="24"/>
        </w:rPr>
      </w:pPr>
      <w:r w:rsidRPr="00BC73CD">
        <w:rPr>
          <w:rFonts w:ascii="Verdana" w:hAnsi="Verdana"/>
          <w:sz w:val="24"/>
          <w:szCs w:val="24"/>
        </w:rPr>
        <w:t>Counties Served: San Diego and Imperial</w:t>
      </w:r>
    </w:p>
    <w:p w14:paraId="06407AF7"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72BA02FC" w14:textId="77777777" w:rsidR="00F063F8" w:rsidRPr="00BC73CD" w:rsidRDefault="00F063F8" w:rsidP="00F063F8">
      <w:pPr>
        <w:pStyle w:val="ListParagraph"/>
        <w:numPr>
          <w:ilvl w:val="0"/>
          <w:numId w:val="10"/>
        </w:numPr>
        <w:rPr>
          <w:rFonts w:ascii="Verdana" w:hAnsi="Verdana"/>
        </w:rPr>
      </w:pPr>
      <w:r w:rsidRPr="00BC73CD">
        <w:rPr>
          <w:rFonts w:ascii="Verdana" w:hAnsi="Verdana"/>
        </w:rPr>
        <w:t>Federal Title VII, Part B</w:t>
      </w:r>
    </w:p>
    <w:p w14:paraId="651172A8" w14:textId="77777777" w:rsidR="00F063F8" w:rsidRDefault="00F063F8" w:rsidP="00F063F8">
      <w:pPr>
        <w:pStyle w:val="ListParagraph"/>
        <w:numPr>
          <w:ilvl w:val="0"/>
          <w:numId w:val="10"/>
        </w:numPr>
        <w:rPr>
          <w:rFonts w:ascii="Verdana" w:hAnsi="Verdana"/>
        </w:rPr>
      </w:pPr>
      <w:r w:rsidRPr="00BC73CD">
        <w:rPr>
          <w:rFonts w:ascii="Verdana" w:hAnsi="Verdana"/>
        </w:rPr>
        <w:t>Federal Title VII, Part C</w:t>
      </w:r>
    </w:p>
    <w:p w14:paraId="696893A3" w14:textId="77777777" w:rsidR="00F063F8" w:rsidRPr="00BC73CD" w:rsidRDefault="00F063F8" w:rsidP="00F063F8">
      <w:pPr>
        <w:pStyle w:val="ListParagraph"/>
        <w:numPr>
          <w:ilvl w:val="0"/>
          <w:numId w:val="10"/>
        </w:numPr>
        <w:rPr>
          <w:rFonts w:ascii="Verdana" w:hAnsi="Verdana"/>
        </w:rPr>
      </w:pPr>
      <w:r w:rsidRPr="00BC73CD">
        <w:rPr>
          <w:rFonts w:ascii="Verdana" w:hAnsi="Verdana"/>
        </w:rPr>
        <w:t>AB204/Social Security Reimbursement (SSR)</w:t>
      </w:r>
    </w:p>
    <w:p w14:paraId="6BF4B0AD" w14:textId="77777777" w:rsidR="00F063F8" w:rsidRPr="00BC73CD" w:rsidRDefault="00F063F8" w:rsidP="00F063F8">
      <w:pPr>
        <w:pStyle w:val="ListParagraph"/>
        <w:numPr>
          <w:ilvl w:val="0"/>
          <w:numId w:val="10"/>
        </w:numPr>
        <w:rPr>
          <w:rFonts w:ascii="Verdana" w:hAnsi="Verdana"/>
        </w:rPr>
      </w:pPr>
      <w:r w:rsidRPr="00BC73CD">
        <w:rPr>
          <w:rFonts w:ascii="Verdana" w:hAnsi="Verdana"/>
        </w:rPr>
        <w:t>Federal Funds (Rehabilitation Services Administration Older Individuals who are Blind (OIB))</w:t>
      </w:r>
    </w:p>
    <w:p w14:paraId="252ABC3C" w14:textId="77777777" w:rsidR="00F063F8" w:rsidRPr="00BC73CD" w:rsidRDefault="00F063F8" w:rsidP="00F063F8">
      <w:pPr>
        <w:pStyle w:val="ListParagraph"/>
        <w:numPr>
          <w:ilvl w:val="0"/>
          <w:numId w:val="10"/>
        </w:numPr>
        <w:rPr>
          <w:rFonts w:ascii="Verdana" w:hAnsi="Verdana"/>
        </w:rPr>
      </w:pPr>
      <w:r w:rsidRPr="00BC73CD">
        <w:rPr>
          <w:rFonts w:ascii="Verdana" w:hAnsi="Verdana"/>
        </w:rPr>
        <w:t>State Funds (Department of Social Services (DSS) CalFresh)</w:t>
      </w:r>
    </w:p>
    <w:p w14:paraId="7384061D" w14:textId="77777777" w:rsidR="00F063F8" w:rsidRPr="00BC73CD" w:rsidRDefault="00F063F8" w:rsidP="00F063F8">
      <w:pPr>
        <w:pStyle w:val="ListParagraph"/>
        <w:numPr>
          <w:ilvl w:val="0"/>
          <w:numId w:val="10"/>
        </w:numPr>
        <w:rPr>
          <w:rFonts w:ascii="Verdana" w:hAnsi="Verdana"/>
        </w:rPr>
      </w:pPr>
      <w:r w:rsidRPr="00BC73CD">
        <w:rPr>
          <w:rFonts w:ascii="Verdana" w:hAnsi="Verdana"/>
        </w:rPr>
        <w:t>Foundations (Nordson, Christopher and Dana Reeves)</w:t>
      </w:r>
    </w:p>
    <w:p w14:paraId="2AEB68D8" w14:textId="77777777" w:rsidR="00F063F8" w:rsidRPr="00BC73CD" w:rsidRDefault="00F063F8" w:rsidP="00F063F8">
      <w:pPr>
        <w:pStyle w:val="ListParagraph"/>
        <w:numPr>
          <w:ilvl w:val="0"/>
          <w:numId w:val="10"/>
        </w:numPr>
        <w:rPr>
          <w:rFonts w:ascii="Verdana" w:hAnsi="Verdana"/>
        </w:rPr>
      </w:pPr>
      <w:r w:rsidRPr="00BC73CD">
        <w:rPr>
          <w:rFonts w:ascii="Verdana" w:hAnsi="Verdana"/>
        </w:rPr>
        <w:t>Program (San Diego Gas and Electric (SDGE))</w:t>
      </w:r>
    </w:p>
    <w:p w14:paraId="2421E5EF" w14:textId="77777777" w:rsidR="00F063F8" w:rsidRPr="00BC73CD" w:rsidRDefault="00F063F8" w:rsidP="00F063F8">
      <w:pPr>
        <w:pStyle w:val="ListParagraph"/>
        <w:numPr>
          <w:ilvl w:val="0"/>
          <w:numId w:val="10"/>
        </w:numPr>
        <w:rPr>
          <w:rFonts w:ascii="Verdana" w:hAnsi="Verdana"/>
        </w:rPr>
      </w:pPr>
      <w:r w:rsidRPr="00BC73CD">
        <w:rPr>
          <w:rFonts w:ascii="Verdana" w:hAnsi="Verdana"/>
        </w:rPr>
        <w:t>Contract (Disability and Communication Access Board (DCAB), Pacific Disability and Business Technical Assistance Center (PDBTAC))</w:t>
      </w:r>
    </w:p>
    <w:p w14:paraId="437ED5E5" w14:textId="77777777" w:rsidR="00F063F8" w:rsidRPr="00BC73CD" w:rsidRDefault="00F063F8" w:rsidP="00F063F8">
      <w:pPr>
        <w:pStyle w:val="ListParagraph"/>
        <w:numPr>
          <w:ilvl w:val="0"/>
          <w:numId w:val="10"/>
        </w:numPr>
        <w:rPr>
          <w:rFonts w:ascii="Verdana" w:hAnsi="Verdana"/>
        </w:rPr>
      </w:pPr>
      <w:r w:rsidRPr="00BC73CD">
        <w:rPr>
          <w:rFonts w:ascii="Verdana" w:hAnsi="Verdana"/>
        </w:rPr>
        <w:t>Fee for Service</w:t>
      </w:r>
    </w:p>
    <w:p w14:paraId="73E08463" w14:textId="77777777" w:rsidR="00F063F8" w:rsidRDefault="00F063F8" w:rsidP="00F063F8">
      <w:pPr>
        <w:pStyle w:val="ListParagraph"/>
        <w:numPr>
          <w:ilvl w:val="0"/>
          <w:numId w:val="10"/>
        </w:numPr>
        <w:rPr>
          <w:rFonts w:ascii="Verdana" w:hAnsi="Verdana"/>
        </w:rPr>
      </w:pPr>
      <w:r w:rsidRPr="00BC73CD">
        <w:rPr>
          <w:rFonts w:ascii="Verdana" w:hAnsi="Verdana"/>
        </w:rPr>
        <w:t>Donors and Fundraising (Individuals, Blue Shield)</w:t>
      </w:r>
    </w:p>
    <w:p w14:paraId="33E80998" w14:textId="13828315" w:rsidR="00F063F8" w:rsidRPr="00BB7575" w:rsidRDefault="00F063F8" w:rsidP="00BB7575">
      <w:pPr>
        <w:pStyle w:val="ListParagraph"/>
        <w:numPr>
          <w:ilvl w:val="0"/>
          <w:numId w:val="10"/>
        </w:numPr>
        <w:rPr>
          <w:rFonts w:ascii="Verdana" w:hAnsi="Verdana"/>
        </w:rPr>
      </w:pPr>
      <w:r>
        <w:rPr>
          <w:rFonts w:ascii="Verdana" w:hAnsi="Verdana"/>
        </w:rPr>
        <w:t>CARES Act</w:t>
      </w:r>
    </w:p>
    <w:p w14:paraId="67C4CFF4" w14:textId="77777777" w:rsidR="00F063F8" w:rsidRPr="00BC73CD" w:rsidRDefault="00F063F8" w:rsidP="00F063F8">
      <w:pPr>
        <w:rPr>
          <w:rFonts w:ascii="Verdana" w:hAnsi="Verdana"/>
          <w:sz w:val="24"/>
          <w:szCs w:val="24"/>
        </w:rPr>
      </w:pPr>
    </w:p>
    <w:p w14:paraId="046AB0C7" w14:textId="77777777" w:rsidR="00F063F8" w:rsidRPr="00BC73CD" w:rsidRDefault="00F063F8" w:rsidP="00F063F8">
      <w:pPr>
        <w:rPr>
          <w:rFonts w:ascii="Verdana" w:hAnsi="Verdana"/>
          <w:sz w:val="24"/>
          <w:szCs w:val="24"/>
        </w:rPr>
      </w:pPr>
      <w:r w:rsidRPr="00BC73CD">
        <w:rPr>
          <w:rFonts w:ascii="Verdana" w:hAnsi="Verdana"/>
          <w:b/>
          <w:sz w:val="24"/>
          <w:szCs w:val="24"/>
        </w:rPr>
        <w:t>Center for Independence of Individuals with Disabilities (CID)</w:t>
      </w:r>
      <w:r w:rsidRPr="00BC73CD">
        <w:rPr>
          <w:rFonts w:ascii="Verdana" w:hAnsi="Verdana"/>
          <w:sz w:val="24"/>
          <w:szCs w:val="24"/>
        </w:rPr>
        <w:t xml:space="preserve"> </w:t>
      </w:r>
    </w:p>
    <w:p w14:paraId="0C0C7818" w14:textId="77777777" w:rsidR="00F063F8" w:rsidRPr="00BC73CD" w:rsidRDefault="00F063F8" w:rsidP="00F063F8">
      <w:pPr>
        <w:rPr>
          <w:rFonts w:ascii="Verdana" w:hAnsi="Verdana"/>
          <w:sz w:val="24"/>
          <w:szCs w:val="24"/>
        </w:rPr>
      </w:pPr>
      <w:r w:rsidRPr="00BC73CD">
        <w:rPr>
          <w:rFonts w:ascii="Verdana" w:hAnsi="Verdana"/>
          <w:sz w:val="24"/>
          <w:szCs w:val="24"/>
        </w:rPr>
        <w:t>SPIL Signatory: Donna Reed, Executive Director</w:t>
      </w:r>
    </w:p>
    <w:p w14:paraId="5567F43A" w14:textId="77777777" w:rsidR="00F063F8" w:rsidRPr="00BC73CD" w:rsidRDefault="00F063F8" w:rsidP="00F063F8">
      <w:pPr>
        <w:rPr>
          <w:rFonts w:ascii="Verdana" w:hAnsi="Verdana"/>
          <w:sz w:val="24"/>
          <w:szCs w:val="24"/>
        </w:rPr>
      </w:pPr>
      <w:r w:rsidRPr="00BC73CD">
        <w:rPr>
          <w:rFonts w:ascii="Verdana" w:hAnsi="Verdana"/>
          <w:sz w:val="24"/>
          <w:szCs w:val="24"/>
        </w:rPr>
        <w:lastRenderedPageBreak/>
        <w:t>County Served: San Mateo</w:t>
      </w:r>
    </w:p>
    <w:p w14:paraId="1011482A"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20A26BD" w14:textId="77777777" w:rsidR="00F063F8" w:rsidRPr="00BC73CD" w:rsidRDefault="00F063F8" w:rsidP="00F063F8">
      <w:pPr>
        <w:pStyle w:val="ListParagraph"/>
        <w:numPr>
          <w:ilvl w:val="0"/>
          <w:numId w:val="11"/>
        </w:numPr>
        <w:rPr>
          <w:rFonts w:ascii="Verdana" w:hAnsi="Verdana"/>
        </w:rPr>
      </w:pPr>
      <w:r w:rsidRPr="00BC73CD">
        <w:rPr>
          <w:rFonts w:ascii="Verdana" w:hAnsi="Verdana"/>
        </w:rPr>
        <w:t>Federal Title VII, Part B</w:t>
      </w:r>
    </w:p>
    <w:p w14:paraId="5A7CCBF8" w14:textId="77777777" w:rsidR="00F063F8" w:rsidRPr="00BC73CD" w:rsidRDefault="00F063F8" w:rsidP="00F063F8">
      <w:pPr>
        <w:pStyle w:val="ListParagraph"/>
        <w:numPr>
          <w:ilvl w:val="0"/>
          <w:numId w:val="11"/>
        </w:numPr>
        <w:rPr>
          <w:rFonts w:ascii="Verdana" w:hAnsi="Verdana"/>
        </w:rPr>
      </w:pPr>
      <w:r w:rsidRPr="00BC73CD">
        <w:rPr>
          <w:rFonts w:ascii="Verdana" w:hAnsi="Verdana"/>
        </w:rPr>
        <w:t>Federal Title VII, Part C</w:t>
      </w:r>
    </w:p>
    <w:p w14:paraId="00A9C27D" w14:textId="77777777" w:rsidR="00F063F8" w:rsidRPr="00BC73CD" w:rsidRDefault="00F063F8" w:rsidP="00F063F8">
      <w:pPr>
        <w:pStyle w:val="ListParagraph"/>
        <w:numPr>
          <w:ilvl w:val="0"/>
          <w:numId w:val="11"/>
        </w:numPr>
        <w:rPr>
          <w:rFonts w:ascii="Verdana" w:hAnsi="Verdana"/>
        </w:rPr>
      </w:pPr>
      <w:r w:rsidRPr="00BC73CD">
        <w:rPr>
          <w:rFonts w:ascii="Verdana" w:hAnsi="Verdana"/>
        </w:rPr>
        <w:t>AB204/Social Security Reimbursement (SSR)</w:t>
      </w:r>
    </w:p>
    <w:p w14:paraId="0B96F447" w14:textId="77777777" w:rsidR="00F063F8" w:rsidRPr="00BC73CD" w:rsidRDefault="00F063F8" w:rsidP="00F063F8">
      <w:pPr>
        <w:pStyle w:val="ListParagraph"/>
        <w:numPr>
          <w:ilvl w:val="0"/>
          <w:numId w:val="11"/>
        </w:numPr>
        <w:rPr>
          <w:rFonts w:ascii="Verdana" w:hAnsi="Verdana"/>
        </w:rPr>
      </w:pPr>
      <w:r w:rsidRPr="00BC73CD">
        <w:rPr>
          <w:rFonts w:ascii="Verdana" w:hAnsi="Verdana"/>
        </w:rPr>
        <w:t>State Funds (DSS CalFresh)</w:t>
      </w:r>
    </w:p>
    <w:p w14:paraId="39260A7B" w14:textId="77777777" w:rsidR="00F063F8" w:rsidRPr="00BC73CD" w:rsidRDefault="00F063F8" w:rsidP="00F063F8">
      <w:pPr>
        <w:pStyle w:val="ListParagraph"/>
        <w:numPr>
          <w:ilvl w:val="0"/>
          <w:numId w:val="11"/>
        </w:numPr>
        <w:rPr>
          <w:rFonts w:ascii="Verdana" w:hAnsi="Verdana"/>
        </w:rPr>
      </w:pPr>
      <w:r w:rsidRPr="00BC73CD">
        <w:rPr>
          <w:rFonts w:ascii="Verdana" w:hAnsi="Verdana"/>
        </w:rPr>
        <w:t>Local Government Funds (County of San Mateo, City of San Mateo, South San Francisco, City of Redwood City and Daly City)</w:t>
      </w:r>
    </w:p>
    <w:p w14:paraId="036CE8FE" w14:textId="77777777" w:rsidR="00F063F8" w:rsidRPr="00BC73CD" w:rsidRDefault="00F063F8" w:rsidP="00F063F8">
      <w:pPr>
        <w:pStyle w:val="ListParagraph"/>
        <w:numPr>
          <w:ilvl w:val="0"/>
          <w:numId w:val="11"/>
        </w:numPr>
        <w:rPr>
          <w:rFonts w:ascii="Verdana" w:hAnsi="Verdana"/>
        </w:rPr>
      </w:pPr>
      <w:r w:rsidRPr="00BC73CD">
        <w:rPr>
          <w:rFonts w:ascii="Verdana" w:hAnsi="Verdana"/>
        </w:rPr>
        <w:t>Fee for Service</w:t>
      </w:r>
    </w:p>
    <w:p w14:paraId="0432FB0B" w14:textId="77777777" w:rsidR="00F063F8" w:rsidRPr="00BC73CD" w:rsidRDefault="00F063F8" w:rsidP="00F063F8">
      <w:pPr>
        <w:pStyle w:val="ListParagraph"/>
        <w:numPr>
          <w:ilvl w:val="0"/>
          <w:numId w:val="11"/>
        </w:numPr>
        <w:rPr>
          <w:rFonts w:ascii="Verdana" w:hAnsi="Verdana"/>
        </w:rPr>
      </w:pPr>
      <w:r w:rsidRPr="00BC73CD">
        <w:rPr>
          <w:rFonts w:ascii="Verdana" w:hAnsi="Verdana"/>
        </w:rPr>
        <w:t>Private Donations</w:t>
      </w:r>
    </w:p>
    <w:p w14:paraId="32D59343" w14:textId="77777777" w:rsidR="00F063F8" w:rsidRDefault="00F063F8" w:rsidP="00F063F8">
      <w:pPr>
        <w:pStyle w:val="ListParagraph"/>
        <w:numPr>
          <w:ilvl w:val="0"/>
          <w:numId w:val="11"/>
        </w:numPr>
        <w:rPr>
          <w:rFonts w:ascii="Verdana" w:hAnsi="Verdana"/>
        </w:rPr>
      </w:pPr>
      <w:r w:rsidRPr="00BC73CD">
        <w:rPr>
          <w:rFonts w:ascii="Verdana" w:hAnsi="Verdana"/>
        </w:rPr>
        <w:t>Other Funding Sources (Menlo Park Grant, San Bruno Community Fund and Pacific Gas &amp; Electric (PG&amp;E))</w:t>
      </w:r>
    </w:p>
    <w:p w14:paraId="68AA8D9E" w14:textId="6680343B" w:rsidR="00F063F8" w:rsidRPr="00BC73CD" w:rsidRDefault="00F063F8" w:rsidP="00BB7575">
      <w:pPr>
        <w:pStyle w:val="ListParagraph"/>
        <w:numPr>
          <w:ilvl w:val="0"/>
          <w:numId w:val="11"/>
        </w:numPr>
        <w:rPr>
          <w:rFonts w:ascii="Verdana" w:hAnsi="Verdana"/>
          <w:b/>
        </w:rPr>
      </w:pPr>
      <w:r>
        <w:rPr>
          <w:rFonts w:ascii="Verdana" w:hAnsi="Verdana"/>
        </w:rPr>
        <w:t>CARES Act</w:t>
      </w:r>
    </w:p>
    <w:p w14:paraId="5BC382C0" w14:textId="77777777" w:rsidR="00BB7575" w:rsidRDefault="00BB7575" w:rsidP="00F063F8">
      <w:pPr>
        <w:rPr>
          <w:rFonts w:ascii="Verdana" w:hAnsi="Verdana"/>
          <w:b/>
          <w:sz w:val="24"/>
          <w:szCs w:val="24"/>
        </w:rPr>
      </w:pPr>
    </w:p>
    <w:p w14:paraId="7207CB8D" w14:textId="50F17FE0" w:rsidR="00F063F8" w:rsidRPr="00BC73CD" w:rsidRDefault="00F063F8" w:rsidP="00F063F8">
      <w:pPr>
        <w:rPr>
          <w:rFonts w:ascii="Verdana" w:hAnsi="Verdana"/>
          <w:b/>
          <w:sz w:val="24"/>
          <w:szCs w:val="24"/>
        </w:rPr>
      </w:pPr>
      <w:r w:rsidRPr="00BC73CD">
        <w:rPr>
          <w:rFonts w:ascii="Verdana" w:hAnsi="Verdana"/>
          <w:b/>
          <w:sz w:val="24"/>
          <w:szCs w:val="24"/>
        </w:rPr>
        <w:t xml:space="preserve">Center for Independent Living (CIL) </w:t>
      </w:r>
    </w:p>
    <w:p w14:paraId="3018C24E" w14:textId="77777777" w:rsidR="00F063F8" w:rsidRPr="00BC73CD" w:rsidRDefault="00F063F8" w:rsidP="00F063F8">
      <w:pPr>
        <w:rPr>
          <w:rFonts w:ascii="Verdana" w:hAnsi="Verdana"/>
          <w:sz w:val="24"/>
          <w:szCs w:val="24"/>
        </w:rPr>
      </w:pPr>
      <w:r w:rsidRPr="00BC73CD">
        <w:rPr>
          <w:rFonts w:ascii="Verdana" w:hAnsi="Verdana"/>
          <w:sz w:val="24"/>
          <w:szCs w:val="24"/>
        </w:rPr>
        <w:t>SPIL Signatory: Stuart James, Executive Director</w:t>
      </w:r>
    </w:p>
    <w:p w14:paraId="40E2FB55" w14:textId="77777777" w:rsidR="00F063F8" w:rsidRPr="00BC73CD" w:rsidRDefault="00F063F8" w:rsidP="00F063F8">
      <w:pPr>
        <w:rPr>
          <w:rFonts w:ascii="Verdana" w:hAnsi="Verdana"/>
          <w:sz w:val="24"/>
          <w:szCs w:val="24"/>
        </w:rPr>
      </w:pPr>
      <w:r w:rsidRPr="00BC73CD">
        <w:rPr>
          <w:rFonts w:ascii="Verdana" w:hAnsi="Verdana"/>
          <w:sz w:val="24"/>
          <w:szCs w:val="24"/>
        </w:rPr>
        <w:t>County Served: Northern Alameda</w:t>
      </w:r>
    </w:p>
    <w:p w14:paraId="5ED0D347"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C463E1C" w14:textId="77777777" w:rsidR="00F063F8" w:rsidRPr="00BC73CD" w:rsidRDefault="00F063F8" w:rsidP="00F063F8">
      <w:pPr>
        <w:pStyle w:val="ListParagraph"/>
        <w:numPr>
          <w:ilvl w:val="0"/>
          <w:numId w:val="12"/>
        </w:numPr>
        <w:rPr>
          <w:rFonts w:ascii="Verdana" w:hAnsi="Verdana"/>
        </w:rPr>
      </w:pPr>
      <w:r w:rsidRPr="00BC73CD">
        <w:rPr>
          <w:rFonts w:ascii="Verdana" w:hAnsi="Verdana"/>
        </w:rPr>
        <w:t>Federal Title VII, Part B</w:t>
      </w:r>
    </w:p>
    <w:p w14:paraId="7DC9808D" w14:textId="77777777" w:rsidR="00F063F8" w:rsidRPr="00BC73CD" w:rsidRDefault="00F063F8" w:rsidP="00F063F8">
      <w:pPr>
        <w:pStyle w:val="ListParagraph"/>
        <w:numPr>
          <w:ilvl w:val="0"/>
          <w:numId w:val="12"/>
        </w:numPr>
        <w:rPr>
          <w:rFonts w:ascii="Verdana" w:hAnsi="Verdana"/>
        </w:rPr>
      </w:pPr>
      <w:r w:rsidRPr="00BC73CD">
        <w:rPr>
          <w:rFonts w:ascii="Verdana" w:hAnsi="Verdana"/>
        </w:rPr>
        <w:t>Federal Title VII, Part C</w:t>
      </w:r>
    </w:p>
    <w:p w14:paraId="36558CE5" w14:textId="77777777" w:rsidR="00F063F8" w:rsidRPr="00BC73CD" w:rsidRDefault="00F063F8" w:rsidP="00F063F8">
      <w:pPr>
        <w:pStyle w:val="ListParagraph"/>
        <w:numPr>
          <w:ilvl w:val="0"/>
          <w:numId w:val="12"/>
        </w:numPr>
        <w:rPr>
          <w:rFonts w:ascii="Verdana" w:hAnsi="Verdana"/>
        </w:rPr>
      </w:pPr>
      <w:r w:rsidRPr="00BC73CD">
        <w:rPr>
          <w:rFonts w:ascii="Verdana" w:hAnsi="Verdana"/>
        </w:rPr>
        <w:t>AB204/Social Security Reimbursement (SSR)</w:t>
      </w:r>
    </w:p>
    <w:p w14:paraId="0B0B07C9" w14:textId="77777777" w:rsidR="00F063F8" w:rsidRPr="00BC73CD" w:rsidRDefault="00F063F8" w:rsidP="00F063F8">
      <w:pPr>
        <w:pStyle w:val="ListParagraph"/>
        <w:numPr>
          <w:ilvl w:val="0"/>
          <w:numId w:val="12"/>
        </w:numPr>
        <w:rPr>
          <w:rFonts w:ascii="Verdana" w:hAnsi="Verdana"/>
        </w:rPr>
      </w:pPr>
      <w:r w:rsidRPr="00BC73CD">
        <w:rPr>
          <w:rFonts w:ascii="Verdana" w:hAnsi="Verdana"/>
        </w:rPr>
        <w:t>State Funds (Governor's Office of Emergency Services, CalTrans “Section 5310" grant)</w:t>
      </w:r>
    </w:p>
    <w:p w14:paraId="41364E49" w14:textId="77777777" w:rsidR="00F063F8" w:rsidRPr="00BC73CD" w:rsidRDefault="00F063F8" w:rsidP="00F063F8">
      <w:pPr>
        <w:pStyle w:val="ListParagraph"/>
        <w:numPr>
          <w:ilvl w:val="0"/>
          <w:numId w:val="12"/>
        </w:numPr>
        <w:rPr>
          <w:rFonts w:ascii="Verdana" w:hAnsi="Verdana"/>
        </w:rPr>
      </w:pPr>
      <w:r w:rsidRPr="00BC73CD">
        <w:rPr>
          <w:rFonts w:ascii="Verdana" w:hAnsi="Verdana"/>
        </w:rPr>
        <w:t xml:space="preserve">Local Government Funds (Alameda County Transportation Commission, Alameda County Behavioral Health Care Services, Alameda County Complete Count Committee, City of Berkeley CDBG, City of Berkeley Mental Health Department) </w:t>
      </w:r>
    </w:p>
    <w:p w14:paraId="5B661D0F" w14:textId="77777777" w:rsidR="00F063F8" w:rsidRPr="00BC73CD" w:rsidRDefault="00F063F8" w:rsidP="00F063F8">
      <w:pPr>
        <w:pStyle w:val="ListParagraph"/>
        <w:numPr>
          <w:ilvl w:val="0"/>
          <w:numId w:val="12"/>
        </w:numPr>
        <w:rPr>
          <w:rFonts w:ascii="Verdana" w:hAnsi="Verdana"/>
        </w:rPr>
      </w:pPr>
      <w:r w:rsidRPr="00BC73CD">
        <w:rPr>
          <w:rFonts w:ascii="Verdana" w:hAnsi="Verdana"/>
        </w:rPr>
        <w:t>Grants from Private Foundations</w:t>
      </w:r>
    </w:p>
    <w:p w14:paraId="7775C0C8" w14:textId="77777777" w:rsidR="00F063F8" w:rsidRPr="00BC73CD" w:rsidRDefault="00F063F8" w:rsidP="00F063F8">
      <w:pPr>
        <w:pStyle w:val="ListParagraph"/>
        <w:numPr>
          <w:ilvl w:val="0"/>
          <w:numId w:val="12"/>
        </w:numPr>
        <w:rPr>
          <w:rFonts w:ascii="Verdana" w:hAnsi="Verdana"/>
        </w:rPr>
      </w:pPr>
      <w:r w:rsidRPr="00BC73CD">
        <w:rPr>
          <w:rFonts w:ascii="Verdana" w:hAnsi="Verdana"/>
        </w:rPr>
        <w:t>Fee for Service (Regional Center of the East Bay, Orientation &amp; Mobility services fee from various clients, Disability Awareness Training occasionally sold to private companies)</w:t>
      </w:r>
    </w:p>
    <w:p w14:paraId="7B71ADEA" w14:textId="77777777" w:rsidR="00F063F8" w:rsidRDefault="00F063F8" w:rsidP="00F063F8">
      <w:pPr>
        <w:pStyle w:val="ListParagraph"/>
        <w:numPr>
          <w:ilvl w:val="0"/>
          <w:numId w:val="12"/>
        </w:numPr>
        <w:rPr>
          <w:rFonts w:ascii="Verdana" w:hAnsi="Verdana"/>
        </w:rPr>
      </w:pPr>
      <w:r w:rsidRPr="00BC73CD">
        <w:rPr>
          <w:rFonts w:ascii="Verdana" w:hAnsi="Verdana"/>
        </w:rPr>
        <w:t>Private Donations</w:t>
      </w:r>
    </w:p>
    <w:p w14:paraId="6A88A7E8" w14:textId="767BD970" w:rsidR="00F063F8" w:rsidRPr="00BC73CD" w:rsidRDefault="00F063F8" w:rsidP="00BB7575">
      <w:pPr>
        <w:pStyle w:val="ListParagraph"/>
        <w:numPr>
          <w:ilvl w:val="0"/>
          <w:numId w:val="12"/>
        </w:numPr>
        <w:rPr>
          <w:rFonts w:ascii="Verdana" w:hAnsi="Verdana"/>
        </w:rPr>
      </w:pPr>
      <w:r>
        <w:rPr>
          <w:rFonts w:ascii="Verdana" w:hAnsi="Verdana"/>
        </w:rPr>
        <w:t>CARES Act</w:t>
      </w:r>
    </w:p>
    <w:p w14:paraId="3AD30BA7" w14:textId="77777777" w:rsidR="00BB7575" w:rsidRDefault="00BB7575" w:rsidP="00F063F8">
      <w:pPr>
        <w:rPr>
          <w:rFonts w:ascii="Verdana" w:hAnsi="Verdana"/>
          <w:b/>
          <w:sz w:val="24"/>
          <w:szCs w:val="24"/>
        </w:rPr>
      </w:pPr>
    </w:p>
    <w:p w14:paraId="179E599B" w14:textId="085187CA" w:rsidR="00F063F8" w:rsidRPr="00BC73CD" w:rsidRDefault="00F063F8" w:rsidP="00F063F8">
      <w:pPr>
        <w:rPr>
          <w:rFonts w:ascii="Verdana" w:hAnsi="Verdana"/>
          <w:b/>
          <w:sz w:val="24"/>
          <w:szCs w:val="24"/>
        </w:rPr>
      </w:pPr>
      <w:r w:rsidRPr="00BC73CD">
        <w:rPr>
          <w:rFonts w:ascii="Verdana" w:hAnsi="Verdana"/>
          <w:b/>
          <w:sz w:val="24"/>
          <w:szCs w:val="24"/>
        </w:rPr>
        <w:t>Central Coast Center for Independent Living (CCCIL)</w:t>
      </w:r>
    </w:p>
    <w:p w14:paraId="30E05F7C" w14:textId="77777777" w:rsidR="00F063F8" w:rsidRPr="00BC73CD" w:rsidRDefault="00F063F8" w:rsidP="00F063F8">
      <w:pPr>
        <w:rPr>
          <w:rFonts w:ascii="Verdana" w:hAnsi="Verdana"/>
          <w:sz w:val="24"/>
          <w:szCs w:val="24"/>
        </w:rPr>
      </w:pPr>
      <w:r w:rsidRPr="00BC73CD">
        <w:rPr>
          <w:rFonts w:ascii="Verdana" w:hAnsi="Verdana"/>
          <w:sz w:val="24"/>
          <w:szCs w:val="24"/>
        </w:rPr>
        <w:t>SPIL Signatory: Judy Cabrera, Executive Director</w:t>
      </w:r>
    </w:p>
    <w:p w14:paraId="2ABBD929" w14:textId="77777777" w:rsidR="00F063F8" w:rsidRPr="00BC73CD" w:rsidRDefault="00F063F8" w:rsidP="00F063F8">
      <w:pPr>
        <w:rPr>
          <w:rFonts w:ascii="Verdana" w:hAnsi="Verdana"/>
          <w:sz w:val="24"/>
          <w:szCs w:val="24"/>
        </w:rPr>
      </w:pPr>
      <w:r w:rsidRPr="00BC73CD">
        <w:rPr>
          <w:rFonts w:ascii="Verdana" w:hAnsi="Verdana"/>
          <w:sz w:val="24"/>
          <w:szCs w:val="24"/>
        </w:rPr>
        <w:t>Counties Served: Monterey, San Benito, and Santa Cruz</w:t>
      </w:r>
    </w:p>
    <w:p w14:paraId="0386CDD1"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65928F2F" w14:textId="77777777" w:rsidR="00F063F8" w:rsidRPr="00BC73CD" w:rsidRDefault="00F063F8" w:rsidP="00F063F8">
      <w:pPr>
        <w:pStyle w:val="ListParagraph"/>
        <w:numPr>
          <w:ilvl w:val="0"/>
          <w:numId w:val="13"/>
        </w:numPr>
        <w:rPr>
          <w:rFonts w:ascii="Verdana" w:hAnsi="Verdana"/>
        </w:rPr>
      </w:pPr>
      <w:r w:rsidRPr="00BC73CD">
        <w:rPr>
          <w:rFonts w:ascii="Verdana" w:hAnsi="Verdana"/>
        </w:rPr>
        <w:t>Federal Title VII, Part B</w:t>
      </w:r>
    </w:p>
    <w:p w14:paraId="428BEA1F" w14:textId="77777777" w:rsidR="00F063F8" w:rsidRPr="00BC73CD" w:rsidRDefault="00F063F8" w:rsidP="00F063F8">
      <w:pPr>
        <w:pStyle w:val="ListParagraph"/>
        <w:numPr>
          <w:ilvl w:val="0"/>
          <w:numId w:val="13"/>
        </w:numPr>
        <w:rPr>
          <w:rFonts w:ascii="Verdana" w:hAnsi="Verdana"/>
        </w:rPr>
      </w:pPr>
      <w:r w:rsidRPr="00BC73CD">
        <w:rPr>
          <w:rFonts w:ascii="Verdana" w:hAnsi="Verdana"/>
        </w:rPr>
        <w:t>Federal Title VII, Part C</w:t>
      </w:r>
    </w:p>
    <w:p w14:paraId="0CA17E42" w14:textId="77777777" w:rsidR="00F063F8" w:rsidRPr="00BC73CD" w:rsidRDefault="00F063F8" w:rsidP="00F063F8">
      <w:pPr>
        <w:pStyle w:val="ListParagraph"/>
        <w:numPr>
          <w:ilvl w:val="0"/>
          <w:numId w:val="13"/>
        </w:numPr>
        <w:rPr>
          <w:rFonts w:ascii="Verdana" w:hAnsi="Verdana"/>
        </w:rPr>
      </w:pPr>
      <w:r w:rsidRPr="00BC73CD">
        <w:rPr>
          <w:rFonts w:ascii="Verdana" w:hAnsi="Verdana"/>
        </w:rPr>
        <w:t>AB204/Social Security Reimbursement (SSR)</w:t>
      </w:r>
    </w:p>
    <w:p w14:paraId="2A755908" w14:textId="77777777" w:rsidR="00F063F8" w:rsidRPr="00BC73CD" w:rsidRDefault="00F063F8" w:rsidP="00F063F8">
      <w:pPr>
        <w:pStyle w:val="ListParagraph"/>
        <w:numPr>
          <w:ilvl w:val="0"/>
          <w:numId w:val="13"/>
        </w:numPr>
        <w:rPr>
          <w:rFonts w:ascii="Verdana" w:hAnsi="Verdana"/>
        </w:rPr>
      </w:pPr>
      <w:r w:rsidRPr="00BC73CD">
        <w:rPr>
          <w:rFonts w:ascii="Verdana" w:hAnsi="Verdana"/>
        </w:rPr>
        <w:t>State Funding (DSS CalFresh, DOR Traumatic Brain Injury (TBI)</w:t>
      </w:r>
      <w:r>
        <w:rPr>
          <w:rFonts w:ascii="Verdana" w:hAnsi="Verdana"/>
        </w:rPr>
        <w:t xml:space="preserve"> and Voice Options, Disability Rights Education and Defense Fund (DREDF)</w:t>
      </w:r>
      <w:r w:rsidRPr="00BC73CD">
        <w:rPr>
          <w:rFonts w:ascii="Verdana" w:hAnsi="Verdana"/>
        </w:rPr>
        <w:t>)</w:t>
      </w:r>
    </w:p>
    <w:p w14:paraId="72E56471" w14:textId="77777777" w:rsidR="00F063F8" w:rsidRPr="00BC73CD" w:rsidRDefault="00F063F8" w:rsidP="00F063F8">
      <w:pPr>
        <w:pStyle w:val="ListParagraph"/>
        <w:numPr>
          <w:ilvl w:val="0"/>
          <w:numId w:val="13"/>
        </w:numPr>
        <w:rPr>
          <w:rFonts w:ascii="Verdana" w:hAnsi="Verdana"/>
        </w:rPr>
      </w:pPr>
      <w:r w:rsidRPr="00BC73CD">
        <w:rPr>
          <w:rFonts w:ascii="Verdana" w:hAnsi="Verdana"/>
        </w:rPr>
        <w:lastRenderedPageBreak/>
        <w:t>Local Government Funds (Monterey County Behavioral Health, City of Capitola, County of Monterey CDBG (Urban Co), Monterey City Council – Monterey Homeless Challenge, Housing and Disability Advocacy Program (MoCo and SC HDAP)</w:t>
      </w:r>
    </w:p>
    <w:p w14:paraId="654B2967" w14:textId="77777777" w:rsidR="00F063F8" w:rsidRPr="00BC73CD" w:rsidRDefault="00F063F8" w:rsidP="00F063F8">
      <w:pPr>
        <w:pStyle w:val="ListParagraph"/>
        <w:numPr>
          <w:ilvl w:val="0"/>
          <w:numId w:val="13"/>
        </w:numPr>
        <w:rPr>
          <w:rFonts w:ascii="Verdana" w:hAnsi="Verdana"/>
        </w:rPr>
      </w:pPr>
      <w:r w:rsidRPr="00BC73CD">
        <w:rPr>
          <w:rFonts w:ascii="Verdana" w:hAnsi="Verdana"/>
        </w:rPr>
        <w:t>Foundations (Harden Foundation, SCAN Foundation, Community Foundation for Monterey County)</w:t>
      </w:r>
    </w:p>
    <w:p w14:paraId="0F80330E" w14:textId="77777777" w:rsidR="00F063F8" w:rsidRPr="00BC73CD" w:rsidRDefault="00F063F8" w:rsidP="00F063F8">
      <w:pPr>
        <w:pStyle w:val="ListParagraph"/>
        <w:numPr>
          <w:ilvl w:val="0"/>
          <w:numId w:val="13"/>
        </w:numPr>
        <w:rPr>
          <w:rFonts w:ascii="Verdana" w:hAnsi="Verdana"/>
        </w:rPr>
      </w:pPr>
      <w:r w:rsidRPr="00BC73CD">
        <w:rPr>
          <w:rFonts w:ascii="Verdana" w:hAnsi="Verdana"/>
        </w:rPr>
        <w:t>Program (California Foundation for Independent Living Centers (CFILC) – U.S. Department of Education Pass-Through Device Lending and Demonstration Center, Entitlement Emergency Solutions Grant (EESG), Homeless Emergency Aid Program (HEAP), California Emergency Solutions and Housing (CESH))</w:t>
      </w:r>
    </w:p>
    <w:p w14:paraId="4433635F" w14:textId="77777777" w:rsidR="00F063F8" w:rsidRPr="00BC73CD" w:rsidRDefault="00F063F8" w:rsidP="00F063F8">
      <w:pPr>
        <w:pStyle w:val="ListParagraph"/>
        <w:numPr>
          <w:ilvl w:val="0"/>
          <w:numId w:val="13"/>
        </w:numPr>
        <w:rPr>
          <w:rFonts w:ascii="Verdana" w:hAnsi="Verdana"/>
        </w:rPr>
      </w:pPr>
      <w:r w:rsidRPr="00BC73CD">
        <w:rPr>
          <w:rFonts w:ascii="Verdana" w:hAnsi="Verdana"/>
        </w:rPr>
        <w:t>Fees for Services</w:t>
      </w:r>
    </w:p>
    <w:p w14:paraId="027811B3" w14:textId="77777777" w:rsidR="00F063F8" w:rsidRPr="00BC73CD" w:rsidRDefault="00F063F8" w:rsidP="00F063F8">
      <w:pPr>
        <w:pStyle w:val="ListParagraph"/>
        <w:numPr>
          <w:ilvl w:val="0"/>
          <w:numId w:val="13"/>
        </w:numPr>
        <w:rPr>
          <w:rFonts w:ascii="Verdana" w:hAnsi="Verdana"/>
        </w:rPr>
      </w:pPr>
      <w:r w:rsidRPr="00BC73CD">
        <w:rPr>
          <w:rFonts w:ascii="Verdana" w:hAnsi="Verdana"/>
        </w:rPr>
        <w:t>Contributions and In-kind Rent</w:t>
      </w:r>
    </w:p>
    <w:p w14:paraId="534BBFDE" w14:textId="77777777" w:rsidR="00F063F8" w:rsidRDefault="00F063F8" w:rsidP="00F063F8">
      <w:pPr>
        <w:pStyle w:val="ListParagraph"/>
        <w:numPr>
          <w:ilvl w:val="0"/>
          <w:numId w:val="13"/>
        </w:numPr>
        <w:rPr>
          <w:rFonts w:ascii="Verdana" w:hAnsi="Verdana"/>
        </w:rPr>
      </w:pPr>
      <w:r w:rsidRPr="00BC73CD">
        <w:rPr>
          <w:rFonts w:ascii="Verdana" w:hAnsi="Verdana"/>
        </w:rPr>
        <w:t>Board Donations/Community Donations</w:t>
      </w:r>
    </w:p>
    <w:p w14:paraId="1C0C7834" w14:textId="2CA4C3FC" w:rsidR="00BB7575" w:rsidRPr="00542C9B" w:rsidRDefault="00F063F8" w:rsidP="00BB7575">
      <w:pPr>
        <w:pStyle w:val="ListParagraph"/>
        <w:numPr>
          <w:ilvl w:val="0"/>
          <w:numId w:val="13"/>
        </w:numPr>
        <w:rPr>
          <w:rFonts w:ascii="Verdana" w:hAnsi="Verdana"/>
        </w:rPr>
      </w:pPr>
      <w:r>
        <w:rPr>
          <w:rFonts w:ascii="Verdana" w:hAnsi="Verdana"/>
        </w:rPr>
        <w:t>CARES Act</w:t>
      </w:r>
    </w:p>
    <w:p w14:paraId="3DD9AEE0" w14:textId="4D72D325" w:rsidR="00F063F8" w:rsidRPr="00542C9B" w:rsidRDefault="00F063F8" w:rsidP="00BB7575">
      <w:pPr>
        <w:pStyle w:val="ListParagraph"/>
        <w:ind w:left="1440"/>
        <w:rPr>
          <w:rFonts w:ascii="Verdana" w:hAnsi="Verdana"/>
        </w:rPr>
      </w:pPr>
    </w:p>
    <w:p w14:paraId="63168E55" w14:textId="77777777" w:rsidR="00F063F8" w:rsidRPr="00BC73CD" w:rsidRDefault="00F063F8" w:rsidP="00F063F8">
      <w:pPr>
        <w:rPr>
          <w:rFonts w:ascii="Verdana" w:hAnsi="Verdana"/>
          <w:sz w:val="24"/>
          <w:szCs w:val="24"/>
        </w:rPr>
      </w:pPr>
    </w:p>
    <w:p w14:paraId="735F2D3D"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Communities Actively Living Independent &amp; Free (CALIF) </w:t>
      </w:r>
    </w:p>
    <w:p w14:paraId="25577F9D" w14:textId="77777777" w:rsidR="00F063F8" w:rsidRPr="00BC73CD" w:rsidRDefault="00F063F8" w:rsidP="00F063F8">
      <w:pPr>
        <w:rPr>
          <w:rFonts w:ascii="Verdana" w:hAnsi="Verdana"/>
          <w:sz w:val="24"/>
          <w:szCs w:val="24"/>
        </w:rPr>
      </w:pPr>
      <w:r w:rsidRPr="00BC73CD">
        <w:rPr>
          <w:rFonts w:ascii="Verdana" w:hAnsi="Verdana"/>
          <w:sz w:val="24"/>
          <w:szCs w:val="24"/>
        </w:rPr>
        <w:t>SPIL Signatory: Lillibeth Navarro, Executive Director</w:t>
      </w:r>
    </w:p>
    <w:p w14:paraId="28C766A7" w14:textId="77777777" w:rsidR="00F063F8" w:rsidRPr="00BC73CD" w:rsidRDefault="00F063F8" w:rsidP="00F063F8">
      <w:pPr>
        <w:rPr>
          <w:rFonts w:ascii="Verdana" w:hAnsi="Verdana"/>
          <w:sz w:val="24"/>
          <w:szCs w:val="24"/>
        </w:rPr>
      </w:pPr>
      <w:r w:rsidRPr="00BC73CD">
        <w:rPr>
          <w:rFonts w:ascii="Verdana" w:hAnsi="Verdana"/>
          <w:sz w:val="24"/>
          <w:szCs w:val="24"/>
        </w:rPr>
        <w:t>County Served: Central Los Angeles</w:t>
      </w:r>
    </w:p>
    <w:p w14:paraId="04B9EC7D"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6BB22663" w14:textId="77777777" w:rsidR="00F063F8" w:rsidRPr="00BC73CD" w:rsidRDefault="00F063F8" w:rsidP="00F063F8">
      <w:pPr>
        <w:pStyle w:val="ListParagraph"/>
        <w:numPr>
          <w:ilvl w:val="0"/>
          <w:numId w:val="14"/>
        </w:numPr>
        <w:rPr>
          <w:rFonts w:ascii="Verdana" w:hAnsi="Verdana"/>
        </w:rPr>
      </w:pPr>
      <w:r w:rsidRPr="00BC73CD">
        <w:rPr>
          <w:rFonts w:ascii="Verdana" w:hAnsi="Verdana"/>
        </w:rPr>
        <w:t>Federal Title VII, Part B</w:t>
      </w:r>
    </w:p>
    <w:p w14:paraId="2C779FE6" w14:textId="77777777" w:rsidR="00F063F8" w:rsidRPr="00BC73CD" w:rsidRDefault="00F063F8" w:rsidP="00F063F8">
      <w:pPr>
        <w:pStyle w:val="ListParagraph"/>
        <w:numPr>
          <w:ilvl w:val="0"/>
          <w:numId w:val="14"/>
        </w:numPr>
        <w:rPr>
          <w:rFonts w:ascii="Verdana" w:hAnsi="Verdana"/>
        </w:rPr>
      </w:pPr>
      <w:r w:rsidRPr="00BC73CD">
        <w:rPr>
          <w:rFonts w:ascii="Verdana" w:hAnsi="Verdana"/>
        </w:rPr>
        <w:t>Federal Title VII, Part C</w:t>
      </w:r>
    </w:p>
    <w:p w14:paraId="043DFED1" w14:textId="77777777" w:rsidR="00F063F8" w:rsidRPr="00BC73CD" w:rsidRDefault="00F063F8" w:rsidP="00F063F8">
      <w:pPr>
        <w:pStyle w:val="ListParagraph"/>
        <w:numPr>
          <w:ilvl w:val="0"/>
          <w:numId w:val="14"/>
        </w:numPr>
        <w:rPr>
          <w:rFonts w:ascii="Verdana" w:hAnsi="Verdana"/>
        </w:rPr>
      </w:pPr>
      <w:r w:rsidRPr="00BC73CD">
        <w:rPr>
          <w:rFonts w:ascii="Verdana" w:hAnsi="Verdana"/>
        </w:rPr>
        <w:t>AB204/Social Security Reimbursement (SSR)</w:t>
      </w:r>
    </w:p>
    <w:p w14:paraId="59655D9C" w14:textId="77777777" w:rsidR="00F063F8" w:rsidRPr="00BC73CD" w:rsidRDefault="00F063F8" w:rsidP="00F063F8">
      <w:pPr>
        <w:pStyle w:val="ListParagraph"/>
        <w:numPr>
          <w:ilvl w:val="0"/>
          <w:numId w:val="14"/>
        </w:numPr>
        <w:rPr>
          <w:rFonts w:ascii="Verdana" w:hAnsi="Verdana"/>
        </w:rPr>
      </w:pPr>
      <w:r w:rsidRPr="00BC73CD">
        <w:rPr>
          <w:rFonts w:ascii="Verdana" w:hAnsi="Verdana"/>
        </w:rPr>
        <w:t>Local Government Funds (L.A. County Social Programs and L.A. County Dept. of Mental Health)</w:t>
      </w:r>
    </w:p>
    <w:p w14:paraId="20C500AA" w14:textId="77777777" w:rsidR="00F063F8" w:rsidRPr="00BC73CD" w:rsidRDefault="00F063F8" w:rsidP="00F063F8">
      <w:pPr>
        <w:pStyle w:val="ListParagraph"/>
        <w:numPr>
          <w:ilvl w:val="0"/>
          <w:numId w:val="14"/>
        </w:numPr>
        <w:rPr>
          <w:rFonts w:ascii="Verdana" w:hAnsi="Verdana"/>
        </w:rPr>
      </w:pPr>
      <w:r w:rsidRPr="00BC73CD">
        <w:rPr>
          <w:rFonts w:ascii="Verdana" w:hAnsi="Verdana"/>
        </w:rPr>
        <w:t>Foundation Grants</w:t>
      </w:r>
    </w:p>
    <w:p w14:paraId="40B74F2D" w14:textId="77777777" w:rsidR="00F063F8" w:rsidRPr="00BC73CD" w:rsidRDefault="00F063F8" w:rsidP="00F063F8">
      <w:pPr>
        <w:pStyle w:val="ListParagraph"/>
        <w:numPr>
          <w:ilvl w:val="0"/>
          <w:numId w:val="14"/>
        </w:numPr>
        <w:rPr>
          <w:rFonts w:ascii="Verdana" w:hAnsi="Verdana"/>
        </w:rPr>
      </w:pPr>
      <w:r w:rsidRPr="00BC73CD">
        <w:rPr>
          <w:rFonts w:ascii="Verdana" w:hAnsi="Verdana"/>
        </w:rPr>
        <w:t>Program (AT Reuse Program, CALIF Café)</w:t>
      </w:r>
    </w:p>
    <w:p w14:paraId="53654DE2" w14:textId="77777777" w:rsidR="00F063F8" w:rsidRPr="00BC73CD" w:rsidRDefault="00F063F8" w:rsidP="00F063F8">
      <w:pPr>
        <w:pStyle w:val="ListParagraph"/>
        <w:numPr>
          <w:ilvl w:val="0"/>
          <w:numId w:val="14"/>
        </w:numPr>
        <w:rPr>
          <w:rFonts w:ascii="Verdana" w:hAnsi="Verdana"/>
        </w:rPr>
      </w:pPr>
      <w:r w:rsidRPr="00BC73CD">
        <w:rPr>
          <w:rFonts w:ascii="Verdana" w:hAnsi="Verdana"/>
        </w:rPr>
        <w:t>Fee for Service</w:t>
      </w:r>
    </w:p>
    <w:p w14:paraId="7069BD73" w14:textId="77777777" w:rsidR="00F063F8" w:rsidRPr="00BC73CD" w:rsidRDefault="00F063F8" w:rsidP="00F063F8">
      <w:pPr>
        <w:pStyle w:val="ListParagraph"/>
        <w:numPr>
          <w:ilvl w:val="0"/>
          <w:numId w:val="14"/>
        </w:numPr>
        <w:rPr>
          <w:rFonts w:ascii="Verdana" w:hAnsi="Verdana"/>
        </w:rPr>
      </w:pPr>
      <w:r w:rsidRPr="00BC73CD">
        <w:rPr>
          <w:rFonts w:ascii="Verdana" w:hAnsi="Verdana"/>
        </w:rPr>
        <w:t>Private Donations</w:t>
      </w:r>
    </w:p>
    <w:p w14:paraId="2395E9A1" w14:textId="77777777" w:rsidR="00F063F8" w:rsidRPr="00BC73CD" w:rsidRDefault="00F063F8" w:rsidP="00F063F8">
      <w:pPr>
        <w:pStyle w:val="ListParagraph"/>
        <w:numPr>
          <w:ilvl w:val="0"/>
          <w:numId w:val="14"/>
        </w:numPr>
        <w:rPr>
          <w:rFonts w:ascii="Verdana" w:hAnsi="Verdana"/>
        </w:rPr>
      </w:pPr>
      <w:r w:rsidRPr="00BC73CD">
        <w:rPr>
          <w:rFonts w:ascii="Verdana" w:hAnsi="Verdana"/>
        </w:rPr>
        <w:t>Fundraising</w:t>
      </w:r>
    </w:p>
    <w:p w14:paraId="49307AE9" w14:textId="77777777" w:rsidR="00F063F8" w:rsidRDefault="00F063F8" w:rsidP="00F063F8">
      <w:pPr>
        <w:pStyle w:val="ListParagraph"/>
        <w:numPr>
          <w:ilvl w:val="0"/>
          <w:numId w:val="10"/>
        </w:numPr>
        <w:rPr>
          <w:rFonts w:ascii="Verdana" w:hAnsi="Verdana"/>
        </w:rPr>
      </w:pPr>
      <w:r w:rsidRPr="00BC73CD">
        <w:rPr>
          <w:rFonts w:ascii="Verdana" w:hAnsi="Verdana"/>
        </w:rPr>
        <w:t>Investment Income</w:t>
      </w:r>
      <w:r w:rsidRPr="00542C9B">
        <w:rPr>
          <w:rFonts w:ascii="Verdana" w:hAnsi="Verdana"/>
        </w:rPr>
        <w:t xml:space="preserve"> </w:t>
      </w:r>
    </w:p>
    <w:p w14:paraId="63E82A0A" w14:textId="47FF77AF" w:rsidR="00F063F8" w:rsidRDefault="00F063F8" w:rsidP="00F063F8">
      <w:pPr>
        <w:pStyle w:val="ListParagraph"/>
        <w:numPr>
          <w:ilvl w:val="0"/>
          <w:numId w:val="10"/>
        </w:numPr>
        <w:rPr>
          <w:rFonts w:ascii="Verdana" w:hAnsi="Verdana"/>
        </w:rPr>
      </w:pPr>
      <w:r>
        <w:rPr>
          <w:rFonts w:ascii="Verdana" w:hAnsi="Verdana"/>
        </w:rPr>
        <w:t>CARES Act</w:t>
      </w:r>
    </w:p>
    <w:p w14:paraId="5CA1A2F7" w14:textId="77777777" w:rsidR="00F063F8" w:rsidRPr="00BC73CD" w:rsidRDefault="00F063F8" w:rsidP="00F063F8">
      <w:pPr>
        <w:rPr>
          <w:rFonts w:ascii="Verdana" w:hAnsi="Verdana"/>
          <w:sz w:val="24"/>
          <w:szCs w:val="24"/>
        </w:rPr>
      </w:pPr>
    </w:p>
    <w:p w14:paraId="3FF5B5B2"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Community Access Center (CAC) </w:t>
      </w:r>
    </w:p>
    <w:p w14:paraId="504850F2" w14:textId="77777777" w:rsidR="00F063F8" w:rsidRPr="00BC73CD" w:rsidRDefault="00F063F8" w:rsidP="00F063F8">
      <w:pPr>
        <w:rPr>
          <w:rFonts w:ascii="Verdana" w:hAnsi="Verdana"/>
          <w:sz w:val="24"/>
          <w:szCs w:val="24"/>
        </w:rPr>
      </w:pPr>
      <w:r w:rsidRPr="00BC73CD">
        <w:rPr>
          <w:rFonts w:ascii="Verdana" w:hAnsi="Verdana"/>
          <w:sz w:val="24"/>
          <w:szCs w:val="24"/>
        </w:rPr>
        <w:t>SPIL Signatory: Paul Van Doren, Executive Director</w:t>
      </w:r>
    </w:p>
    <w:p w14:paraId="0156213F" w14:textId="77777777" w:rsidR="00F063F8" w:rsidRPr="00BC73CD" w:rsidRDefault="00F063F8" w:rsidP="00F063F8">
      <w:pPr>
        <w:rPr>
          <w:rFonts w:ascii="Verdana" w:hAnsi="Verdana"/>
          <w:sz w:val="24"/>
          <w:szCs w:val="24"/>
        </w:rPr>
      </w:pPr>
      <w:r w:rsidRPr="00BC73CD">
        <w:rPr>
          <w:rFonts w:ascii="Verdana" w:hAnsi="Verdana"/>
          <w:sz w:val="24"/>
          <w:szCs w:val="24"/>
        </w:rPr>
        <w:t>County Served: Riverside</w:t>
      </w:r>
    </w:p>
    <w:p w14:paraId="60460C62"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7A55E2AB" w14:textId="77777777" w:rsidR="00F063F8" w:rsidRPr="00BC73CD" w:rsidRDefault="00F063F8" w:rsidP="00F063F8">
      <w:pPr>
        <w:pStyle w:val="ListParagraph"/>
        <w:numPr>
          <w:ilvl w:val="0"/>
          <w:numId w:val="15"/>
        </w:numPr>
        <w:rPr>
          <w:rFonts w:ascii="Verdana" w:hAnsi="Verdana"/>
        </w:rPr>
      </w:pPr>
      <w:r w:rsidRPr="00BC73CD">
        <w:rPr>
          <w:rFonts w:ascii="Verdana" w:hAnsi="Verdana"/>
        </w:rPr>
        <w:t>Federal Title VII, Part B</w:t>
      </w:r>
    </w:p>
    <w:p w14:paraId="4BE5A1F9" w14:textId="77777777" w:rsidR="00F063F8" w:rsidRPr="00BC73CD" w:rsidRDefault="00F063F8" w:rsidP="00F063F8">
      <w:pPr>
        <w:pStyle w:val="ListParagraph"/>
        <w:numPr>
          <w:ilvl w:val="0"/>
          <w:numId w:val="15"/>
        </w:numPr>
        <w:rPr>
          <w:rFonts w:ascii="Verdana" w:hAnsi="Verdana"/>
        </w:rPr>
      </w:pPr>
      <w:r w:rsidRPr="00BC73CD">
        <w:rPr>
          <w:rFonts w:ascii="Verdana" w:hAnsi="Verdana"/>
        </w:rPr>
        <w:t>Federal Title VII, Part C</w:t>
      </w:r>
    </w:p>
    <w:p w14:paraId="43839E01" w14:textId="77777777" w:rsidR="00F063F8" w:rsidRPr="00BC73CD" w:rsidRDefault="00F063F8" w:rsidP="00F063F8">
      <w:pPr>
        <w:pStyle w:val="ListParagraph"/>
        <w:numPr>
          <w:ilvl w:val="0"/>
          <w:numId w:val="15"/>
        </w:numPr>
        <w:rPr>
          <w:rFonts w:ascii="Verdana" w:hAnsi="Verdana"/>
        </w:rPr>
      </w:pPr>
      <w:r w:rsidRPr="00BC73CD">
        <w:rPr>
          <w:rFonts w:ascii="Verdana" w:hAnsi="Verdana"/>
        </w:rPr>
        <w:t>AB204/Social Security Reimbursement (SSR)</w:t>
      </w:r>
    </w:p>
    <w:p w14:paraId="2B517052" w14:textId="77777777" w:rsidR="00F063F8" w:rsidRPr="00BC73CD" w:rsidRDefault="00F063F8" w:rsidP="00F063F8">
      <w:pPr>
        <w:pStyle w:val="ListParagraph"/>
        <w:numPr>
          <w:ilvl w:val="0"/>
          <w:numId w:val="15"/>
        </w:numPr>
        <w:rPr>
          <w:rFonts w:ascii="Verdana" w:hAnsi="Verdana"/>
        </w:rPr>
      </w:pPr>
      <w:r w:rsidRPr="00BC73CD">
        <w:rPr>
          <w:rFonts w:ascii="Verdana" w:hAnsi="Verdana"/>
        </w:rPr>
        <w:t>State Funds (Department of Social Services (DSS) CalFresh</w:t>
      </w:r>
      <w:r>
        <w:rPr>
          <w:rFonts w:ascii="Verdana" w:hAnsi="Verdana"/>
        </w:rPr>
        <w:t>, Aging and Disability Resource Connection (ADRC)</w:t>
      </w:r>
      <w:r w:rsidRPr="00BC73CD">
        <w:rPr>
          <w:rFonts w:ascii="Verdana" w:hAnsi="Verdana"/>
        </w:rPr>
        <w:t>)</w:t>
      </w:r>
    </w:p>
    <w:p w14:paraId="6E4EB91A" w14:textId="77777777" w:rsidR="00F063F8" w:rsidRPr="00BC73CD" w:rsidRDefault="00F063F8" w:rsidP="00F063F8">
      <w:pPr>
        <w:pStyle w:val="ListParagraph"/>
        <w:numPr>
          <w:ilvl w:val="0"/>
          <w:numId w:val="15"/>
        </w:numPr>
        <w:rPr>
          <w:rFonts w:ascii="Verdana" w:hAnsi="Verdana"/>
        </w:rPr>
      </w:pPr>
      <w:r w:rsidRPr="00BC73CD">
        <w:rPr>
          <w:rFonts w:ascii="Verdana" w:hAnsi="Verdana"/>
        </w:rPr>
        <w:t>Local Funds (Riverside Community Health Foundation)</w:t>
      </w:r>
    </w:p>
    <w:p w14:paraId="5D2006F1" w14:textId="77777777" w:rsidR="00F063F8" w:rsidRPr="00BC73CD" w:rsidRDefault="00F063F8" w:rsidP="00F063F8">
      <w:pPr>
        <w:pStyle w:val="ListParagraph"/>
        <w:numPr>
          <w:ilvl w:val="0"/>
          <w:numId w:val="15"/>
        </w:numPr>
        <w:rPr>
          <w:rFonts w:ascii="Verdana" w:hAnsi="Verdana"/>
        </w:rPr>
      </w:pPr>
      <w:r w:rsidRPr="00BC73CD">
        <w:rPr>
          <w:rFonts w:ascii="Verdana" w:hAnsi="Verdana"/>
        </w:rPr>
        <w:lastRenderedPageBreak/>
        <w:t>Foundations (SCAN Foundation, Community Foundation</w:t>
      </w:r>
      <w:r>
        <w:rPr>
          <w:rFonts w:ascii="Verdana" w:hAnsi="Verdana"/>
        </w:rPr>
        <w:t>, Listos</w:t>
      </w:r>
      <w:r w:rsidRPr="00BC73CD">
        <w:rPr>
          <w:rFonts w:ascii="Verdana" w:hAnsi="Verdana"/>
        </w:rPr>
        <w:t>)</w:t>
      </w:r>
    </w:p>
    <w:p w14:paraId="30B725FE" w14:textId="77777777" w:rsidR="00F063F8" w:rsidRPr="00BC73CD" w:rsidRDefault="00F063F8" w:rsidP="00F063F8">
      <w:pPr>
        <w:pStyle w:val="ListParagraph"/>
        <w:numPr>
          <w:ilvl w:val="0"/>
          <w:numId w:val="15"/>
        </w:numPr>
        <w:rPr>
          <w:rFonts w:ascii="Verdana" w:hAnsi="Verdana"/>
        </w:rPr>
      </w:pPr>
      <w:r w:rsidRPr="00BC73CD">
        <w:rPr>
          <w:rFonts w:ascii="Verdana" w:hAnsi="Verdana"/>
        </w:rPr>
        <w:t>Program (IEHP Five Start Partner Project)</w:t>
      </w:r>
    </w:p>
    <w:p w14:paraId="7D393DF6" w14:textId="77777777" w:rsidR="00F063F8" w:rsidRDefault="00F063F8" w:rsidP="00F063F8">
      <w:pPr>
        <w:pStyle w:val="ListParagraph"/>
        <w:numPr>
          <w:ilvl w:val="0"/>
          <w:numId w:val="15"/>
        </w:numPr>
        <w:rPr>
          <w:rFonts w:ascii="Verdana" w:hAnsi="Verdana"/>
        </w:rPr>
      </w:pPr>
      <w:r w:rsidRPr="00BC73CD">
        <w:rPr>
          <w:rFonts w:ascii="Verdana" w:hAnsi="Verdana"/>
        </w:rPr>
        <w:t>Private Donations</w:t>
      </w:r>
    </w:p>
    <w:p w14:paraId="75CF83B9" w14:textId="2E9F45F3" w:rsidR="00F063F8" w:rsidRPr="00BC73CD" w:rsidRDefault="00F063F8" w:rsidP="00BB7575">
      <w:pPr>
        <w:pStyle w:val="ListParagraph"/>
        <w:numPr>
          <w:ilvl w:val="0"/>
          <w:numId w:val="15"/>
        </w:numPr>
        <w:rPr>
          <w:rFonts w:ascii="Verdana" w:hAnsi="Verdana"/>
        </w:rPr>
      </w:pPr>
      <w:r>
        <w:rPr>
          <w:rFonts w:ascii="Verdana" w:hAnsi="Verdana"/>
        </w:rPr>
        <w:t>CARES Act</w:t>
      </w:r>
    </w:p>
    <w:p w14:paraId="73CEA274" w14:textId="77777777" w:rsidR="00BB7575" w:rsidRDefault="00BB7575" w:rsidP="00F063F8">
      <w:pPr>
        <w:rPr>
          <w:rFonts w:ascii="Verdana" w:hAnsi="Verdana"/>
          <w:b/>
          <w:sz w:val="24"/>
          <w:szCs w:val="24"/>
        </w:rPr>
      </w:pPr>
    </w:p>
    <w:p w14:paraId="34FD4073" w14:textId="2F4B38CB" w:rsidR="00F063F8" w:rsidRPr="00BC73CD" w:rsidRDefault="00F063F8" w:rsidP="00F063F8">
      <w:pPr>
        <w:rPr>
          <w:rFonts w:ascii="Verdana" w:hAnsi="Verdana"/>
          <w:b/>
          <w:sz w:val="24"/>
          <w:szCs w:val="24"/>
        </w:rPr>
      </w:pPr>
      <w:r w:rsidRPr="00BC73CD">
        <w:rPr>
          <w:rFonts w:ascii="Verdana" w:hAnsi="Verdana"/>
          <w:b/>
          <w:sz w:val="24"/>
          <w:szCs w:val="24"/>
        </w:rPr>
        <w:t>Community Resources for Independent Living, Inc. (CRIL)</w:t>
      </w:r>
    </w:p>
    <w:p w14:paraId="729E5983" w14:textId="77777777" w:rsidR="00F063F8" w:rsidRPr="00BC73CD" w:rsidRDefault="00F063F8" w:rsidP="00F063F8">
      <w:pPr>
        <w:rPr>
          <w:rFonts w:ascii="Verdana" w:hAnsi="Verdana"/>
          <w:sz w:val="24"/>
          <w:szCs w:val="24"/>
        </w:rPr>
      </w:pPr>
      <w:r w:rsidRPr="00BC73CD">
        <w:rPr>
          <w:rFonts w:ascii="Verdana" w:hAnsi="Verdana"/>
          <w:sz w:val="24"/>
          <w:szCs w:val="24"/>
        </w:rPr>
        <w:t>SPIL Signatory: Michael Galvan, Interim Executive Director</w:t>
      </w:r>
    </w:p>
    <w:p w14:paraId="3FDCD958" w14:textId="77777777" w:rsidR="00F063F8" w:rsidRPr="00BC73CD" w:rsidRDefault="00F063F8" w:rsidP="00F063F8">
      <w:pPr>
        <w:rPr>
          <w:rFonts w:ascii="Verdana" w:hAnsi="Verdana"/>
          <w:sz w:val="24"/>
          <w:szCs w:val="24"/>
        </w:rPr>
      </w:pPr>
      <w:r w:rsidRPr="00BC73CD">
        <w:rPr>
          <w:rFonts w:ascii="Verdana" w:hAnsi="Verdana"/>
          <w:sz w:val="24"/>
          <w:szCs w:val="24"/>
        </w:rPr>
        <w:t>County Served: Southern Alameda</w:t>
      </w:r>
    </w:p>
    <w:p w14:paraId="168AEE65"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6AE861F8" w14:textId="77777777" w:rsidR="00F063F8" w:rsidRPr="00BC73CD" w:rsidRDefault="00F063F8" w:rsidP="00F063F8">
      <w:pPr>
        <w:pStyle w:val="ListParagraph"/>
        <w:numPr>
          <w:ilvl w:val="0"/>
          <w:numId w:val="16"/>
        </w:numPr>
        <w:rPr>
          <w:rFonts w:ascii="Verdana" w:hAnsi="Verdana"/>
        </w:rPr>
      </w:pPr>
      <w:r w:rsidRPr="00BC73CD">
        <w:rPr>
          <w:rFonts w:ascii="Verdana" w:hAnsi="Verdana"/>
        </w:rPr>
        <w:t>Federal Title VII, Part B</w:t>
      </w:r>
    </w:p>
    <w:p w14:paraId="700359A8" w14:textId="77777777" w:rsidR="00F063F8" w:rsidRPr="00BC73CD" w:rsidRDefault="00F063F8" w:rsidP="00F063F8">
      <w:pPr>
        <w:pStyle w:val="ListParagraph"/>
        <w:numPr>
          <w:ilvl w:val="0"/>
          <w:numId w:val="16"/>
        </w:numPr>
        <w:rPr>
          <w:rFonts w:ascii="Verdana" w:hAnsi="Verdana"/>
        </w:rPr>
      </w:pPr>
      <w:r w:rsidRPr="00BC73CD">
        <w:rPr>
          <w:rFonts w:ascii="Verdana" w:hAnsi="Verdana"/>
        </w:rPr>
        <w:t>Federal Title VII, Part C</w:t>
      </w:r>
    </w:p>
    <w:p w14:paraId="4B9377E5" w14:textId="77777777" w:rsidR="00F063F8" w:rsidRPr="00BC73CD" w:rsidRDefault="00F063F8" w:rsidP="00F063F8">
      <w:pPr>
        <w:pStyle w:val="ListParagraph"/>
        <w:numPr>
          <w:ilvl w:val="0"/>
          <w:numId w:val="16"/>
        </w:numPr>
        <w:rPr>
          <w:rFonts w:ascii="Verdana" w:hAnsi="Verdana"/>
        </w:rPr>
      </w:pPr>
      <w:r w:rsidRPr="00BC73CD">
        <w:rPr>
          <w:rFonts w:ascii="Verdana" w:hAnsi="Verdana"/>
        </w:rPr>
        <w:t>AB204/Social Security Reimbursement (SSR)</w:t>
      </w:r>
    </w:p>
    <w:p w14:paraId="736B5B63" w14:textId="77777777" w:rsidR="00F063F8" w:rsidRPr="00BC73CD" w:rsidRDefault="00F063F8" w:rsidP="00F063F8">
      <w:pPr>
        <w:pStyle w:val="ListParagraph"/>
        <w:numPr>
          <w:ilvl w:val="0"/>
          <w:numId w:val="16"/>
        </w:numPr>
        <w:rPr>
          <w:rFonts w:ascii="Verdana" w:hAnsi="Verdana"/>
        </w:rPr>
      </w:pPr>
      <w:r w:rsidRPr="00BC73CD">
        <w:rPr>
          <w:rFonts w:ascii="Verdana" w:hAnsi="Verdana"/>
        </w:rPr>
        <w:t>Other Federal Funds (Metropolitan Transportation Commission- Transportation Grant)</w:t>
      </w:r>
    </w:p>
    <w:p w14:paraId="789DE4F0" w14:textId="77777777" w:rsidR="00F063F8" w:rsidRPr="00BC73CD" w:rsidRDefault="00F063F8" w:rsidP="00F063F8">
      <w:pPr>
        <w:pStyle w:val="ListParagraph"/>
        <w:numPr>
          <w:ilvl w:val="0"/>
          <w:numId w:val="16"/>
        </w:numPr>
        <w:rPr>
          <w:rFonts w:ascii="Verdana" w:hAnsi="Verdana"/>
        </w:rPr>
      </w:pPr>
      <w:r w:rsidRPr="00BC73CD">
        <w:rPr>
          <w:rFonts w:ascii="Verdana" w:hAnsi="Verdana"/>
        </w:rPr>
        <w:t>State Funds (DSS CalFresh Grant)</w:t>
      </w:r>
    </w:p>
    <w:p w14:paraId="5C64D4AE" w14:textId="77777777" w:rsidR="00F063F8" w:rsidRPr="00BC73CD" w:rsidRDefault="00F063F8" w:rsidP="00F063F8">
      <w:pPr>
        <w:pStyle w:val="ListParagraph"/>
        <w:numPr>
          <w:ilvl w:val="0"/>
          <w:numId w:val="16"/>
        </w:numPr>
        <w:rPr>
          <w:rFonts w:ascii="Verdana" w:hAnsi="Verdana"/>
        </w:rPr>
      </w:pPr>
      <w:r w:rsidRPr="00BC73CD">
        <w:rPr>
          <w:rFonts w:ascii="Verdana" w:hAnsi="Verdana"/>
        </w:rPr>
        <w:t>Local Funds (City of Hayward, City of Livermore, City of Dublin, City of Pleasanton, City of Fremont, City of Union City)</w:t>
      </w:r>
    </w:p>
    <w:p w14:paraId="233FFD0A" w14:textId="77777777" w:rsidR="00F063F8" w:rsidRPr="00BC73CD" w:rsidRDefault="00F063F8" w:rsidP="00F063F8">
      <w:pPr>
        <w:pStyle w:val="ListParagraph"/>
        <w:numPr>
          <w:ilvl w:val="0"/>
          <w:numId w:val="16"/>
        </w:numPr>
        <w:rPr>
          <w:rFonts w:ascii="Verdana" w:hAnsi="Verdana"/>
        </w:rPr>
      </w:pPr>
      <w:r w:rsidRPr="00BC73CD">
        <w:rPr>
          <w:rFonts w:ascii="Verdana" w:hAnsi="Verdana"/>
        </w:rPr>
        <w:t>Foundation (East Bay Community Foundation - Census 2020 work)</w:t>
      </w:r>
    </w:p>
    <w:p w14:paraId="68DB3CB3" w14:textId="77777777" w:rsidR="00F063F8" w:rsidRPr="00BC73CD" w:rsidRDefault="00F063F8" w:rsidP="00F063F8">
      <w:pPr>
        <w:pStyle w:val="ListParagraph"/>
        <w:numPr>
          <w:ilvl w:val="0"/>
          <w:numId w:val="16"/>
        </w:numPr>
        <w:rPr>
          <w:rFonts w:ascii="Verdana" w:hAnsi="Verdana"/>
        </w:rPr>
      </w:pPr>
      <w:r w:rsidRPr="00BC73CD">
        <w:rPr>
          <w:rFonts w:ascii="Verdana" w:hAnsi="Verdana"/>
        </w:rPr>
        <w:t>Program (CFILC – U.S. Department of Education Pass-Through Device Lending and Demonstration Center)</w:t>
      </w:r>
    </w:p>
    <w:p w14:paraId="3DB49796" w14:textId="77777777" w:rsidR="00F063F8" w:rsidRPr="00BC73CD" w:rsidRDefault="00F063F8" w:rsidP="00F063F8">
      <w:pPr>
        <w:pStyle w:val="ListParagraph"/>
        <w:numPr>
          <w:ilvl w:val="0"/>
          <w:numId w:val="16"/>
        </w:numPr>
        <w:rPr>
          <w:rFonts w:ascii="Verdana" w:hAnsi="Verdana"/>
        </w:rPr>
      </w:pPr>
      <w:r w:rsidRPr="00BC73CD">
        <w:rPr>
          <w:rFonts w:ascii="Verdana" w:hAnsi="Verdana"/>
        </w:rPr>
        <w:t>Fee for Service (Alameda County Public Health, PBTAC-ADA, Utah State University- IL Net, Urban Shield, Metropolitan Transportation Commission, Getaround)</w:t>
      </w:r>
    </w:p>
    <w:p w14:paraId="5428394C" w14:textId="77777777" w:rsidR="00F063F8" w:rsidRPr="00BC73CD" w:rsidRDefault="00F063F8" w:rsidP="00F063F8">
      <w:pPr>
        <w:pStyle w:val="ListParagraph"/>
        <w:numPr>
          <w:ilvl w:val="0"/>
          <w:numId w:val="16"/>
        </w:numPr>
        <w:rPr>
          <w:rFonts w:ascii="Verdana" w:hAnsi="Verdana"/>
        </w:rPr>
      </w:pPr>
      <w:r w:rsidRPr="00BC73CD">
        <w:rPr>
          <w:rFonts w:ascii="Verdana" w:hAnsi="Verdana"/>
        </w:rPr>
        <w:t>Private Donations (Fremont Bank, Kaiser Permanente, Metropolitan Transportation Commission, Disability Rights Advocates, Safeway Foundation)</w:t>
      </w:r>
    </w:p>
    <w:p w14:paraId="262AF05A" w14:textId="77777777" w:rsidR="00F063F8" w:rsidRDefault="00F063F8" w:rsidP="00F063F8">
      <w:pPr>
        <w:pStyle w:val="ListParagraph"/>
        <w:numPr>
          <w:ilvl w:val="0"/>
          <w:numId w:val="16"/>
        </w:numPr>
        <w:rPr>
          <w:rFonts w:ascii="Verdana" w:hAnsi="Verdana"/>
        </w:rPr>
      </w:pPr>
      <w:r w:rsidRPr="00BC73CD">
        <w:rPr>
          <w:rFonts w:ascii="Verdana" w:hAnsi="Verdana"/>
        </w:rPr>
        <w:t>Other (VOAD (disasters) – funds indirectly from Bay area and 211)</w:t>
      </w:r>
    </w:p>
    <w:p w14:paraId="58537B12" w14:textId="593B2CC2" w:rsidR="00F063F8" w:rsidRDefault="00F063F8" w:rsidP="00F063F8">
      <w:pPr>
        <w:pStyle w:val="ListParagraph"/>
        <w:numPr>
          <w:ilvl w:val="0"/>
          <w:numId w:val="16"/>
        </w:numPr>
        <w:rPr>
          <w:rFonts w:ascii="Verdana" w:hAnsi="Verdana"/>
        </w:rPr>
      </w:pPr>
      <w:r>
        <w:rPr>
          <w:rFonts w:ascii="Verdana" w:hAnsi="Verdana"/>
        </w:rPr>
        <w:t>CARES Act</w:t>
      </w:r>
    </w:p>
    <w:p w14:paraId="15A53B3B" w14:textId="77777777" w:rsidR="00F063F8" w:rsidRPr="00BC73CD" w:rsidRDefault="00F063F8" w:rsidP="00F063F8">
      <w:pPr>
        <w:rPr>
          <w:rFonts w:ascii="Verdana" w:hAnsi="Verdana"/>
          <w:sz w:val="24"/>
          <w:szCs w:val="24"/>
        </w:rPr>
      </w:pPr>
    </w:p>
    <w:p w14:paraId="7EDE0A2A" w14:textId="77777777" w:rsidR="00F063F8" w:rsidRPr="00BC73CD" w:rsidRDefault="00F063F8" w:rsidP="00F063F8">
      <w:pPr>
        <w:rPr>
          <w:rFonts w:ascii="Verdana" w:hAnsi="Verdana"/>
          <w:b/>
          <w:sz w:val="24"/>
          <w:szCs w:val="24"/>
        </w:rPr>
      </w:pPr>
      <w:r w:rsidRPr="00BC73CD">
        <w:rPr>
          <w:rFonts w:ascii="Verdana" w:hAnsi="Verdana"/>
          <w:b/>
          <w:sz w:val="24"/>
          <w:szCs w:val="24"/>
        </w:rPr>
        <w:t>Disability Services &amp; Legal Center (DSLC)</w:t>
      </w:r>
    </w:p>
    <w:p w14:paraId="2738F541" w14:textId="77777777" w:rsidR="00F063F8" w:rsidRPr="00BC73CD" w:rsidRDefault="00F063F8" w:rsidP="00F063F8">
      <w:pPr>
        <w:rPr>
          <w:rFonts w:ascii="Verdana" w:hAnsi="Verdana"/>
          <w:sz w:val="24"/>
          <w:szCs w:val="24"/>
        </w:rPr>
      </w:pPr>
      <w:r w:rsidRPr="00BC73CD">
        <w:rPr>
          <w:rFonts w:ascii="Verdana" w:hAnsi="Verdana"/>
          <w:sz w:val="24"/>
          <w:szCs w:val="24"/>
        </w:rPr>
        <w:t>SPIL Signatory: Adam Brown, Executive Director</w:t>
      </w:r>
    </w:p>
    <w:p w14:paraId="4F258C2A" w14:textId="77777777" w:rsidR="00F063F8" w:rsidRPr="00BC73CD" w:rsidRDefault="00F063F8" w:rsidP="00F063F8">
      <w:pPr>
        <w:rPr>
          <w:rFonts w:ascii="Verdana" w:hAnsi="Verdana"/>
          <w:sz w:val="24"/>
          <w:szCs w:val="24"/>
        </w:rPr>
      </w:pPr>
      <w:r w:rsidRPr="00BC73CD">
        <w:rPr>
          <w:rFonts w:ascii="Verdana" w:hAnsi="Verdana"/>
          <w:sz w:val="24"/>
          <w:szCs w:val="24"/>
        </w:rPr>
        <w:t>Counties Served: Lake, Mendocino, Napa, and Sonoma</w:t>
      </w:r>
    </w:p>
    <w:p w14:paraId="6E7F0105"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19570DE3" w14:textId="77777777" w:rsidR="00F063F8" w:rsidRPr="00BC73CD" w:rsidRDefault="00F063F8" w:rsidP="00F063F8">
      <w:pPr>
        <w:pStyle w:val="ListParagraph"/>
        <w:numPr>
          <w:ilvl w:val="0"/>
          <w:numId w:val="17"/>
        </w:numPr>
        <w:rPr>
          <w:rFonts w:ascii="Verdana" w:hAnsi="Verdana"/>
        </w:rPr>
      </w:pPr>
      <w:r w:rsidRPr="00BC73CD">
        <w:rPr>
          <w:rFonts w:ascii="Verdana" w:hAnsi="Verdana"/>
        </w:rPr>
        <w:t>Federal Title VII, Part B</w:t>
      </w:r>
    </w:p>
    <w:p w14:paraId="3BBC74B0" w14:textId="77777777" w:rsidR="00F063F8" w:rsidRPr="00BC73CD" w:rsidRDefault="00F063F8" w:rsidP="00F063F8">
      <w:pPr>
        <w:pStyle w:val="ListParagraph"/>
        <w:numPr>
          <w:ilvl w:val="0"/>
          <w:numId w:val="17"/>
        </w:numPr>
        <w:rPr>
          <w:rFonts w:ascii="Verdana" w:hAnsi="Verdana"/>
          <w:b/>
          <w:u w:val="single"/>
        </w:rPr>
      </w:pPr>
      <w:r w:rsidRPr="00BC73CD">
        <w:rPr>
          <w:rFonts w:ascii="Verdana" w:hAnsi="Verdana"/>
        </w:rPr>
        <w:t>Federal Title VII, Part C</w:t>
      </w:r>
    </w:p>
    <w:p w14:paraId="47D558C2" w14:textId="77777777" w:rsidR="00F063F8" w:rsidRPr="00BC73CD" w:rsidRDefault="00F063F8" w:rsidP="00F063F8">
      <w:pPr>
        <w:pStyle w:val="ListParagraph"/>
        <w:numPr>
          <w:ilvl w:val="0"/>
          <w:numId w:val="17"/>
        </w:numPr>
        <w:rPr>
          <w:rFonts w:ascii="Verdana" w:hAnsi="Verdana"/>
        </w:rPr>
      </w:pPr>
      <w:r w:rsidRPr="00BC73CD">
        <w:rPr>
          <w:rFonts w:ascii="Verdana" w:hAnsi="Verdana"/>
        </w:rPr>
        <w:t>AB204/Social Security Reimbursement (SSR)</w:t>
      </w:r>
    </w:p>
    <w:p w14:paraId="5EBAD5A1" w14:textId="77777777" w:rsidR="00F063F8" w:rsidRPr="00BC73CD" w:rsidRDefault="00F063F8" w:rsidP="00F063F8">
      <w:pPr>
        <w:pStyle w:val="ListParagraph"/>
        <w:numPr>
          <w:ilvl w:val="0"/>
          <w:numId w:val="17"/>
        </w:numPr>
        <w:rPr>
          <w:rFonts w:ascii="Verdana" w:hAnsi="Verdana"/>
        </w:rPr>
      </w:pPr>
      <w:r w:rsidRPr="00BC73CD">
        <w:rPr>
          <w:rFonts w:ascii="Verdana" w:hAnsi="Verdana"/>
        </w:rPr>
        <w:t>Federal Funds (ACL Native American Independent Living Center Project)</w:t>
      </w:r>
    </w:p>
    <w:p w14:paraId="40A26272" w14:textId="77777777" w:rsidR="00F063F8" w:rsidRPr="00BC73CD" w:rsidRDefault="00F063F8" w:rsidP="00F063F8">
      <w:pPr>
        <w:pStyle w:val="ListParagraph"/>
        <w:numPr>
          <w:ilvl w:val="0"/>
          <w:numId w:val="17"/>
        </w:numPr>
        <w:rPr>
          <w:rFonts w:ascii="Verdana" w:hAnsi="Verdana"/>
        </w:rPr>
      </w:pPr>
      <w:r w:rsidRPr="00BC73CD">
        <w:rPr>
          <w:rFonts w:ascii="Verdana" w:hAnsi="Verdana"/>
        </w:rPr>
        <w:t>State Funds (DSS CalFresh)</w:t>
      </w:r>
    </w:p>
    <w:p w14:paraId="30A78AE7" w14:textId="77777777" w:rsidR="00F063F8" w:rsidRPr="00BC73CD" w:rsidRDefault="00F063F8" w:rsidP="00F063F8">
      <w:pPr>
        <w:pStyle w:val="ListParagraph"/>
        <w:numPr>
          <w:ilvl w:val="0"/>
          <w:numId w:val="17"/>
        </w:numPr>
        <w:rPr>
          <w:rFonts w:ascii="Verdana" w:hAnsi="Verdana"/>
        </w:rPr>
      </w:pPr>
      <w:r w:rsidRPr="00BC73CD">
        <w:rPr>
          <w:rFonts w:ascii="Verdana" w:hAnsi="Verdana"/>
        </w:rPr>
        <w:t>Local Funds (County of Sonoma – Community Development Block Grant, City of Santa Rosa – Housing Authority, Sonoma County Mayors’ Committee – Community breakfast event)</w:t>
      </w:r>
    </w:p>
    <w:p w14:paraId="26889171" w14:textId="77777777" w:rsidR="00F063F8" w:rsidRPr="00BC73CD" w:rsidRDefault="00F063F8" w:rsidP="00F063F8">
      <w:pPr>
        <w:pStyle w:val="ListParagraph"/>
        <w:numPr>
          <w:ilvl w:val="0"/>
          <w:numId w:val="17"/>
        </w:numPr>
        <w:rPr>
          <w:rFonts w:ascii="Verdana" w:hAnsi="Verdana"/>
        </w:rPr>
      </w:pPr>
      <w:r w:rsidRPr="00BC73CD">
        <w:rPr>
          <w:rFonts w:ascii="Verdana" w:hAnsi="Verdana"/>
        </w:rPr>
        <w:t>Private Foundations (United Way – Census Assistance Grant)</w:t>
      </w:r>
    </w:p>
    <w:p w14:paraId="60406780" w14:textId="77777777" w:rsidR="00F063F8" w:rsidRPr="00BC73CD" w:rsidRDefault="00F063F8" w:rsidP="00F063F8">
      <w:pPr>
        <w:pStyle w:val="ListParagraph"/>
        <w:numPr>
          <w:ilvl w:val="0"/>
          <w:numId w:val="17"/>
        </w:numPr>
        <w:rPr>
          <w:rFonts w:ascii="Verdana" w:hAnsi="Verdana"/>
        </w:rPr>
      </w:pPr>
      <w:r w:rsidRPr="00BC73CD">
        <w:rPr>
          <w:rFonts w:ascii="Verdana" w:hAnsi="Verdana"/>
        </w:rPr>
        <w:t>Fees for service (Legal Services)</w:t>
      </w:r>
    </w:p>
    <w:p w14:paraId="21CF9655" w14:textId="77777777" w:rsidR="00F063F8" w:rsidRPr="00BC73CD" w:rsidRDefault="00F063F8" w:rsidP="00F063F8">
      <w:pPr>
        <w:pStyle w:val="ListParagraph"/>
        <w:numPr>
          <w:ilvl w:val="0"/>
          <w:numId w:val="17"/>
        </w:numPr>
        <w:rPr>
          <w:rFonts w:ascii="Verdana" w:hAnsi="Verdana"/>
        </w:rPr>
      </w:pPr>
      <w:r w:rsidRPr="00BC73CD">
        <w:rPr>
          <w:rFonts w:ascii="Verdana" w:hAnsi="Verdana"/>
        </w:rPr>
        <w:lastRenderedPageBreak/>
        <w:t>Fundraising (Santa Rosa Blazers – Wheelchair basketball team, Post Polio Group)</w:t>
      </w:r>
    </w:p>
    <w:p w14:paraId="33C705E2" w14:textId="77777777" w:rsidR="00F063F8" w:rsidRDefault="00F063F8" w:rsidP="00F063F8">
      <w:pPr>
        <w:pStyle w:val="ListParagraph"/>
        <w:numPr>
          <w:ilvl w:val="0"/>
          <w:numId w:val="17"/>
        </w:numPr>
        <w:rPr>
          <w:rFonts w:ascii="Verdana" w:hAnsi="Verdana"/>
        </w:rPr>
      </w:pPr>
      <w:r w:rsidRPr="00BC73CD">
        <w:rPr>
          <w:rFonts w:ascii="Verdana" w:hAnsi="Verdana"/>
        </w:rPr>
        <w:t>Private donations</w:t>
      </w:r>
    </w:p>
    <w:p w14:paraId="3C1FEDC4" w14:textId="4E30E89D" w:rsidR="00F063F8" w:rsidRPr="00BC73CD" w:rsidRDefault="00F063F8" w:rsidP="00BB7575">
      <w:pPr>
        <w:pStyle w:val="ListParagraph"/>
        <w:numPr>
          <w:ilvl w:val="0"/>
          <w:numId w:val="17"/>
        </w:numPr>
        <w:rPr>
          <w:rFonts w:ascii="Verdana" w:hAnsi="Verdana"/>
        </w:rPr>
      </w:pPr>
      <w:r>
        <w:rPr>
          <w:rFonts w:ascii="Verdana" w:hAnsi="Verdana"/>
        </w:rPr>
        <w:t>CARES Act</w:t>
      </w:r>
    </w:p>
    <w:p w14:paraId="78476908" w14:textId="77777777" w:rsidR="00BB7575" w:rsidRDefault="00BB7575" w:rsidP="00F063F8">
      <w:pPr>
        <w:rPr>
          <w:rFonts w:ascii="Verdana" w:hAnsi="Verdana"/>
          <w:b/>
          <w:sz w:val="24"/>
          <w:szCs w:val="24"/>
        </w:rPr>
      </w:pPr>
    </w:p>
    <w:p w14:paraId="2FF13FD6" w14:textId="4558BC95" w:rsidR="00F063F8" w:rsidRPr="00BC73CD" w:rsidRDefault="00F063F8" w:rsidP="00F063F8">
      <w:pPr>
        <w:rPr>
          <w:rFonts w:ascii="Verdana" w:hAnsi="Verdana"/>
          <w:b/>
          <w:sz w:val="24"/>
          <w:szCs w:val="24"/>
        </w:rPr>
      </w:pPr>
      <w:r w:rsidRPr="00BC73CD">
        <w:rPr>
          <w:rFonts w:ascii="Verdana" w:hAnsi="Verdana"/>
          <w:b/>
          <w:sz w:val="24"/>
          <w:szCs w:val="24"/>
        </w:rPr>
        <w:t xml:space="preserve">Dayle McIntosh Center for the Disabled (DMC) </w:t>
      </w:r>
    </w:p>
    <w:p w14:paraId="552AC118" w14:textId="77777777" w:rsidR="00F063F8" w:rsidRPr="00BC73CD" w:rsidRDefault="00F063F8" w:rsidP="00F063F8">
      <w:pPr>
        <w:rPr>
          <w:rFonts w:ascii="Verdana" w:hAnsi="Verdana"/>
          <w:sz w:val="24"/>
          <w:szCs w:val="24"/>
        </w:rPr>
      </w:pPr>
      <w:r w:rsidRPr="00BC73CD">
        <w:rPr>
          <w:rFonts w:ascii="Verdana" w:hAnsi="Verdana"/>
          <w:sz w:val="24"/>
          <w:szCs w:val="24"/>
        </w:rPr>
        <w:t>SPIL Signatory: Larry Wanger, Executive Director</w:t>
      </w:r>
    </w:p>
    <w:p w14:paraId="643E9314" w14:textId="77777777" w:rsidR="00F063F8" w:rsidRPr="00BC73CD" w:rsidRDefault="00F063F8" w:rsidP="00F063F8">
      <w:pPr>
        <w:rPr>
          <w:rFonts w:ascii="Verdana" w:hAnsi="Verdana"/>
          <w:sz w:val="24"/>
          <w:szCs w:val="24"/>
        </w:rPr>
      </w:pPr>
      <w:r w:rsidRPr="00BC73CD">
        <w:rPr>
          <w:rFonts w:ascii="Verdana" w:hAnsi="Verdana"/>
          <w:sz w:val="24"/>
          <w:szCs w:val="24"/>
        </w:rPr>
        <w:t>County Served: Orange</w:t>
      </w:r>
    </w:p>
    <w:p w14:paraId="4F9D4C8B"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608E4803" w14:textId="77777777" w:rsidR="00F063F8" w:rsidRPr="00BC73CD" w:rsidRDefault="00F063F8" w:rsidP="00F063F8">
      <w:pPr>
        <w:pStyle w:val="ListParagraph"/>
        <w:numPr>
          <w:ilvl w:val="0"/>
          <w:numId w:val="18"/>
        </w:numPr>
        <w:rPr>
          <w:rFonts w:ascii="Verdana" w:hAnsi="Verdana"/>
        </w:rPr>
      </w:pPr>
      <w:r w:rsidRPr="00BC73CD">
        <w:rPr>
          <w:rFonts w:ascii="Verdana" w:hAnsi="Verdana"/>
        </w:rPr>
        <w:t>Federal Title VII, Part B</w:t>
      </w:r>
    </w:p>
    <w:p w14:paraId="4D6D7AEC" w14:textId="77777777" w:rsidR="00F063F8" w:rsidRPr="00BC73CD" w:rsidRDefault="00F063F8" w:rsidP="00F063F8">
      <w:pPr>
        <w:pStyle w:val="ListParagraph"/>
        <w:numPr>
          <w:ilvl w:val="0"/>
          <w:numId w:val="18"/>
        </w:numPr>
        <w:rPr>
          <w:rFonts w:ascii="Verdana" w:hAnsi="Verdana"/>
        </w:rPr>
      </w:pPr>
      <w:r w:rsidRPr="00BC73CD">
        <w:rPr>
          <w:rFonts w:ascii="Verdana" w:hAnsi="Verdana"/>
        </w:rPr>
        <w:t>Federal Title VII, Part C</w:t>
      </w:r>
    </w:p>
    <w:p w14:paraId="7C1195C9" w14:textId="77777777" w:rsidR="00F063F8" w:rsidRPr="00BC73CD" w:rsidRDefault="00F063F8" w:rsidP="00F063F8">
      <w:pPr>
        <w:pStyle w:val="ListParagraph"/>
        <w:numPr>
          <w:ilvl w:val="0"/>
          <w:numId w:val="18"/>
        </w:numPr>
        <w:rPr>
          <w:rFonts w:ascii="Verdana" w:hAnsi="Verdana"/>
        </w:rPr>
      </w:pPr>
      <w:r w:rsidRPr="00BC73CD">
        <w:rPr>
          <w:rFonts w:ascii="Verdana" w:hAnsi="Verdana"/>
        </w:rPr>
        <w:t>AB204/Social Security Reimbursement (SSR)</w:t>
      </w:r>
    </w:p>
    <w:p w14:paraId="49AC28FE" w14:textId="77777777" w:rsidR="00F063F8" w:rsidRPr="00BC73CD" w:rsidRDefault="00F063F8" w:rsidP="00F063F8">
      <w:pPr>
        <w:pStyle w:val="ListParagraph"/>
        <w:numPr>
          <w:ilvl w:val="0"/>
          <w:numId w:val="18"/>
        </w:numPr>
        <w:rPr>
          <w:rFonts w:ascii="Verdana" w:hAnsi="Verdana"/>
        </w:rPr>
      </w:pPr>
      <w:r w:rsidRPr="00BC73CD">
        <w:rPr>
          <w:rFonts w:ascii="Verdana" w:hAnsi="Verdana"/>
        </w:rPr>
        <w:t>Federal Funds (OIB)</w:t>
      </w:r>
    </w:p>
    <w:p w14:paraId="6CAD848B" w14:textId="77777777" w:rsidR="00F063F8" w:rsidRPr="00BC73CD" w:rsidRDefault="00F063F8" w:rsidP="00F063F8">
      <w:pPr>
        <w:pStyle w:val="ListParagraph"/>
        <w:numPr>
          <w:ilvl w:val="0"/>
          <w:numId w:val="18"/>
        </w:numPr>
        <w:rPr>
          <w:rFonts w:ascii="Verdana" w:hAnsi="Verdana"/>
        </w:rPr>
      </w:pPr>
      <w:r w:rsidRPr="00BC73CD">
        <w:rPr>
          <w:rFonts w:ascii="Verdana" w:hAnsi="Verdana"/>
        </w:rPr>
        <w:t>State Funds (DSS CalFresh)</w:t>
      </w:r>
    </w:p>
    <w:p w14:paraId="57C2B464" w14:textId="77777777" w:rsidR="00F063F8" w:rsidRPr="00BC73CD" w:rsidRDefault="00F063F8" w:rsidP="00F063F8">
      <w:pPr>
        <w:pStyle w:val="ListParagraph"/>
        <w:numPr>
          <w:ilvl w:val="0"/>
          <w:numId w:val="18"/>
        </w:numPr>
        <w:rPr>
          <w:rFonts w:ascii="Verdana" w:hAnsi="Verdana"/>
        </w:rPr>
      </w:pPr>
      <w:r w:rsidRPr="00BC73CD">
        <w:rPr>
          <w:rFonts w:ascii="Verdana" w:hAnsi="Verdana"/>
        </w:rPr>
        <w:t>Local Funds (Orange County Transit Authority, Orange County Mental Health Agency, Anaheim Community Development Block Grant)</w:t>
      </w:r>
    </w:p>
    <w:p w14:paraId="638F4FBF" w14:textId="77777777" w:rsidR="00F063F8" w:rsidRPr="00BC73CD" w:rsidRDefault="00F063F8" w:rsidP="00F063F8">
      <w:pPr>
        <w:pStyle w:val="ListParagraph"/>
        <w:numPr>
          <w:ilvl w:val="0"/>
          <w:numId w:val="18"/>
        </w:numPr>
        <w:rPr>
          <w:rFonts w:ascii="Verdana" w:hAnsi="Verdana"/>
        </w:rPr>
      </w:pPr>
      <w:r w:rsidRPr="00BC73CD">
        <w:rPr>
          <w:rFonts w:ascii="Verdana" w:hAnsi="Verdana"/>
        </w:rPr>
        <w:t>Fee for Service</w:t>
      </w:r>
    </w:p>
    <w:p w14:paraId="0BF3300D" w14:textId="77777777" w:rsidR="00F063F8" w:rsidRPr="00BC73CD" w:rsidRDefault="00F063F8" w:rsidP="00F063F8">
      <w:pPr>
        <w:pStyle w:val="ListParagraph"/>
        <w:numPr>
          <w:ilvl w:val="0"/>
          <w:numId w:val="18"/>
        </w:numPr>
        <w:rPr>
          <w:rFonts w:ascii="Verdana" w:hAnsi="Verdana"/>
        </w:rPr>
      </w:pPr>
      <w:r w:rsidRPr="00BC73CD">
        <w:rPr>
          <w:rFonts w:ascii="Verdana" w:hAnsi="Verdana"/>
        </w:rPr>
        <w:t>Private Donations</w:t>
      </w:r>
    </w:p>
    <w:p w14:paraId="0B871826" w14:textId="77777777" w:rsidR="00F063F8" w:rsidRDefault="00F063F8" w:rsidP="00F063F8">
      <w:pPr>
        <w:pStyle w:val="ListParagraph"/>
        <w:numPr>
          <w:ilvl w:val="0"/>
          <w:numId w:val="18"/>
        </w:numPr>
        <w:rPr>
          <w:rFonts w:ascii="Verdana" w:hAnsi="Verdana"/>
        </w:rPr>
      </w:pPr>
      <w:r w:rsidRPr="00BC73CD">
        <w:rPr>
          <w:rFonts w:ascii="Verdana" w:hAnsi="Verdana"/>
        </w:rPr>
        <w:t>Other Funding Sources (fundraising events, private foundations, in-kind contributions)</w:t>
      </w:r>
    </w:p>
    <w:p w14:paraId="58B630D6" w14:textId="44E58F9E" w:rsidR="00BB7575" w:rsidRDefault="00F063F8" w:rsidP="00BB7575">
      <w:pPr>
        <w:pStyle w:val="ListParagraph"/>
        <w:numPr>
          <w:ilvl w:val="0"/>
          <w:numId w:val="18"/>
        </w:numPr>
        <w:rPr>
          <w:rFonts w:ascii="Verdana" w:hAnsi="Verdana"/>
        </w:rPr>
      </w:pPr>
      <w:r>
        <w:rPr>
          <w:rFonts w:ascii="Verdana" w:hAnsi="Verdana"/>
        </w:rPr>
        <w:t>CARES Act</w:t>
      </w:r>
    </w:p>
    <w:p w14:paraId="1EF1A7DF" w14:textId="66954DFE" w:rsidR="00F063F8" w:rsidRDefault="00F063F8" w:rsidP="00BB7575">
      <w:pPr>
        <w:pStyle w:val="ListParagraph"/>
        <w:ind w:left="1440"/>
        <w:rPr>
          <w:rFonts w:ascii="Verdana" w:hAnsi="Verdana"/>
        </w:rPr>
      </w:pPr>
    </w:p>
    <w:p w14:paraId="37C1D2EE" w14:textId="77777777" w:rsidR="00F063F8" w:rsidRPr="00BC73CD" w:rsidRDefault="00F063F8" w:rsidP="00F063F8">
      <w:pPr>
        <w:rPr>
          <w:rFonts w:ascii="Verdana" w:hAnsi="Verdana"/>
          <w:sz w:val="24"/>
          <w:szCs w:val="24"/>
        </w:rPr>
      </w:pPr>
    </w:p>
    <w:p w14:paraId="21C5C1CA"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Disability Action Center (DAC) </w:t>
      </w:r>
    </w:p>
    <w:p w14:paraId="3AA8273E" w14:textId="77777777" w:rsidR="00F063F8" w:rsidRPr="00BC73CD" w:rsidRDefault="00F063F8" w:rsidP="00F063F8">
      <w:pPr>
        <w:rPr>
          <w:rFonts w:ascii="Verdana" w:hAnsi="Verdana"/>
          <w:sz w:val="24"/>
          <w:szCs w:val="24"/>
        </w:rPr>
      </w:pPr>
      <w:r w:rsidRPr="00BC73CD">
        <w:rPr>
          <w:rFonts w:ascii="Verdana" w:hAnsi="Verdana"/>
          <w:sz w:val="24"/>
          <w:szCs w:val="24"/>
        </w:rPr>
        <w:t>SPIL Signatory: Evan LeVang, Executive Director</w:t>
      </w:r>
    </w:p>
    <w:p w14:paraId="5FF64C97" w14:textId="77777777" w:rsidR="00F063F8" w:rsidRPr="00BC73CD" w:rsidRDefault="00F063F8" w:rsidP="00F063F8">
      <w:pPr>
        <w:rPr>
          <w:rFonts w:ascii="Verdana" w:hAnsi="Verdana"/>
          <w:sz w:val="24"/>
          <w:szCs w:val="24"/>
        </w:rPr>
      </w:pPr>
      <w:r w:rsidRPr="00BC73CD">
        <w:rPr>
          <w:rFonts w:ascii="Verdana" w:hAnsi="Verdana"/>
          <w:sz w:val="24"/>
          <w:szCs w:val="24"/>
        </w:rPr>
        <w:t>Counties Served: Butte, Glenn, Lassen, Modoc, Plumas, Shasta, Siskiyou, and Tehama</w:t>
      </w:r>
    </w:p>
    <w:p w14:paraId="06E5193F"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1E0637F1" w14:textId="77777777" w:rsidR="00F063F8" w:rsidRPr="00BC73CD" w:rsidRDefault="00F063F8" w:rsidP="00F063F8">
      <w:pPr>
        <w:pStyle w:val="ListParagraph"/>
        <w:numPr>
          <w:ilvl w:val="0"/>
          <w:numId w:val="19"/>
        </w:numPr>
        <w:rPr>
          <w:rFonts w:ascii="Verdana" w:hAnsi="Verdana"/>
        </w:rPr>
      </w:pPr>
      <w:r w:rsidRPr="00BC73CD">
        <w:rPr>
          <w:rFonts w:ascii="Verdana" w:hAnsi="Verdana"/>
        </w:rPr>
        <w:t>Federal Title VII, Part B</w:t>
      </w:r>
    </w:p>
    <w:p w14:paraId="6F9CD8E9" w14:textId="77777777" w:rsidR="00F063F8" w:rsidRPr="00BC73CD" w:rsidRDefault="00F063F8" w:rsidP="00F063F8">
      <w:pPr>
        <w:pStyle w:val="ListParagraph"/>
        <w:numPr>
          <w:ilvl w:val="0"/>
          <w:numId w:val="19"/>
        </w:numPr>
        <w:rPr>
          <w:rFonts w:ascii="Verdana" w:hAnsi="Verdana"/>
        </w:rPr>
      </w:pPr>
      <w:r w:rsidRPr="00BC73CD">
        <w:rPr>
          <w:rFonts w:ascii="Verdana" w:hAnsi="Verdana"/>
        </w:rPr>
        <w:t>Federal Title VII, Part C</w:t>
      </w:r>
    </w:p>
    <w:p w14:paraId="6F3A63F8" w14:textId="77777777" w:rsidR="00F063F8" w:rsidRPr="00BC73CD" w:rsidRDefault="00F063F8" w:rsidP="00F063F8">
      <w:pPr>
        <w:pStyle w:val="ListParagraph"/>
        <w:numPr>
          <w:ilvl w:val="0"/>
          <w:numId w:val="19"/>
        </w:numPr>
        <w:rPr>
          <w:rFonts w:ascii="Verdana" w:hAnsi="Verdana"/>
        </w:rPr>
      </w:pPr>
      <w:r w:rsidRPr="00BC73CD">
        <w:rPr>
          <w:rFonts w:ascii="Verdana" w:hAnsi="Verdana"/>
        </w:rPr>
        <w:t>AB204/Social Security Reimbursement (SSR)</w:t>
      </w:r>
    </w:p>
    <w:p w14:paraId="2E1A0EB7" w14:textId="77777777" w:rsidR="00F063F8" w:rsidRPr="00BC73CD" w:rsidRDefault="00F063F8" w:rsidP="00F063F8">
      <w:pPr>
        <w:pStyle w:val="ListParagraph"/>
        <w:numPr>
          <w:ilvl w:val="0"/>
          <w:numId w:val="19"/>
        </w:numPr>
        <w:rPr>
          <w:rFonts w:ascii="Verdana" w:hAnsi="Verdana"/>
        </w:rPr>
      </w:pPr>
      <w:r w:rsidRPr="00BC73CD">
        <w:rPr>
          <w:rFonts w:ascii="Verdana" w:hAnsi="Verdana"/>
        </w:rPr>
        <w:t>Federal Funds (OIB)</w:t>
      </w:r>
    </w:p>
    <w:p w14:paraId="38B3526E" w14:textId="77777777" w:rsidR="00F063F8" w:rsidRPr="00BC73CD" w:rsidRDefault="00F063F8" w:rsidP="00F063F8">
      <w:pPr>
        <w:pStyle w:val="ListParagraph"/>
        <w:numPr>
          <w:ilvl w:val="0"/>
          <w:numId w:val="19"/>
        </w:numPr>
        <w:rPr>
          <w:rFonts w:ascii="Verdana" w:hAnsi="Verdana"/>
        </w:rPr>
      </w:pPr>
      <w:r w:rsidRPr="00BC73CD">
        <w:rPr>
          <w:rFonts w:ascii="Verdana" w:hAnsi="Verdana"/>
        </w:rPr>
        <w:t>State Funds (DOR Traumatic Brain Injury (TBI), DSS CalFresh)</w:t>
      </w:r>
    </w:p>
    <w:p w14:paraId="526E1888" w14:textId="77777777" w:rsidR="00F063F8" w:rsidRDefault="00F063F8" w:rsidP="00F063F8">
      <w:pPr>
        <w:pStyle w:val="ListParagraph"/>
        <w:numPr>
          <w:ilvl w:val="0"/>
          <w:numId w:val="19"/>
        </w:numPr>
        <w:rPr>
          <w:rFonts w:ascii="Verdana" w:hAnsi="Verdana"/>
        </w:rPr>
      </w:pPr>
      <w:r w:rsidRPr="00BC73CD">
        <w:rPr>
          <w:rFonts w:ascii="Verdana" w:hAnsi="Verdana"/>
        </w:rPr>
        <w:t>Foundations (SCAN Foundation)</w:t>
      </w:r>
    </w:p>
    <w:p w14:paraId="50362545" w14:textId="35C388C6" w:rsidR="00F063F8" w:rsidRPr="00BC73CD" w:rsidRDefault="00F063F8" w:rsidP="00BB7575">
      <w:pPr>
        <w:pStyle w:val="ListParagraph"/>
        <w:numPr>
          <w:ilvl w:val="0"/>
          <w:numId w:val="19"/>
        </w:numPr>
        <w:rPr>
          <w:rFonts w:ascii="Verdana" w:hAnsi="Verdana"/>
        </w:rPr>
      </w:pPr>
      <w:r>
        <w:rPr>
          <w:rFonts w:ascii="Verdana" w:hAnsi="Verdana"/>
        </w:rPr>
        <w:t>CARES Act</w:t>
      </w:r>
    </w:p>
    <w:p w14:paraId="536DCE8E" w14:textId="77777777" w:rsidR="00BB7575" w:rsidRDefault="00BB7575" w:rsidP="00F063F8">
      <w:pPr>
        <w:rPr>
          <w:rFonts w:ascii="Verdana" w:hAnsi="Verdana"/>
          <w:b/>
          <w:sz w:val="24"/>
          <w:szCs w:val="24"/>
        </w:rPr>
      </w:pPr>
    </w:p>
    <w:p w14:paraId="484097DD" w14:textId="2962EEBF" w:rsidR="00F063F8" w:rsidRPr="00BC73CD" w:rsidRDefault="00F063F8" w:rsidP="00F063F8">
      <w:pPr>
        <w:rPr>
          <w:rFonts w:ascii="Verdana" w:hAnsi="Verdana"/>
          <w:b/>
          <w:sz w:val="24"/>
          <w:szCs w:val="24"/>
        </w:rPr>
      </w:pPr>
      <w:r w:rsidRPr="00BC73CD">
        <w:rPr>
          <w:rFonts w:ascii="Verdana" w:hAnsi="Verdana"/>
          <w:b/>
          <w:sz w:val="24"/>
          <w:szCs w:val="24"/>
        </w:rPr>
        <w:t>Disability Community Resource Center (DCRC)</w:t>
      </w:r>
    </w:p>
    <w:p w14:paraId="710EE448" w14:textId="77777777" w:rsidR="00F063F8" w:rsidRPr="00BC73CD" w:rsidRDefault="00F063F8" w:rsidP="00F063F8">
      <w:pPr>
        <w:rPr>
          <w:rFonts w:ascii="Verdana" w:hAnsi="Verdana"/>
          <w:sz w:val="24"/>
          <w:szCs w:val="24"/>
        </w:rPr>
      </w:pPr>
      <w:r w:rsidRPr="00BC73CD">
        <w:rPr>
          <w:rFonts w:ascii="Verdana" w:hAnsi="Verdana"/>
          <w:sz w:val="24"/>
          <w:szCs w:val="24"/>
        </w:rPr>
        <w:t>SPIL Signatory: Thomas “TJ” Hill, Executive Director</w:t>
      </w:r>
    </w:p>
    <w:p w14:paraId="635886AE" w14:textId="77777777" w:rsidR="00F063F8" w:rsidRPr="00BC73CD" w:rsidRDefault="00F063F8" w:rsidP="00F063F8">
      <w:pPr>
        <w:rPr>
          <w:rFonts w:ascii="Verdana" w:hAnsi="Verdana"/>
          <w:sz w:val="24"/>
          <w:szCs w:val="24"/>
        </w:rPr>
      </w:pPr>
      <w:r w:rsidRPr="00BC73CD">
        <w:rPr>
          <w:rFonts w:ascii="Verdana" w:hAnsi="Verdana"/>
          <w:sz w:val="24"/>
          <w:szCs w:val="24"/>
        </w:rPr>
        <w:t>County Served: West Los Angeles</w:t>
      </w:r>
    </w:p>
    <w:p w14:paraId="5633AA09"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170EF988" w14:textId="77777777" w:rsidR="00F063F8" w:rsidRPr="00BC73CD" w:rsidRDefault="00F063F8" w:rsidP="00F063F8">
      <w:pPr>
        <w:pStyle w:val="ListParagraph"/>
        <w:numPr>
          <w:ilvl w:val="0"/>
          <w:numId w:val="37"/>
        </w:numPr>
        <w:rPr>
          <w:rFonts w:ascii="Verdana" w:hAnsi="Verdana"/>
        </w:rPr>
      </w:pPr>
      <w:r w:rsidRPr="00BC73CD">
        <w:rPr>
          <w:rFonts w:ascii="Verdana" w:hAnsi="Verdana"/>
        </w:rPr>
        <w:t>Federal Title VII, Part B</w:t>
      </w:r>
    </w:p>
    <w:p w14:paraId="34879D37" w14:textId="77777777" w:rsidR="00F063F8" w:rsidRPr="00BC73CD" w:rsidRDefault="00F063F8" w:rsidP="00F063F8">
      <w:pPr>
        <w:pStyle w:val="ListParagraph"/>
        <w:numPr>
          <w:ilvl w:val="0"/>
          <w:numId w:val="37"/>
        </w:numPr>
        <w:rPr>
          <w:rFonts w:ascii="Verdana" w:hAnsi="Verdana"/>
          <w:b/>
          <w:u w:val="single"/>
        </w:rPr>
      </w:pPr>
      <w:r w:rsidRPr="00BC73CD">
        <w:rPr>
          <w:rFonts w:ascii="Verdana" w:hAnsi="Verdana"/>
        </w:rPr>
        <w:t>Federal Title VII, Part C</w:t>
      </w:r>
    </w:p>
    <w:p w14:paraId="51A71368" w14:textId="77777777" w:rsidR="00F063F8" w:rsidRPr="00BC73CD" w:rsidRDefault="00F063F8" w:rsidP="00F063F8">
      <w:pPr>
        <w:pStyle w:val="ListParagraph"/>
        <w:numPr>
          <w:ilvl w:val="0"/>
          <w:numId w:val="37"/>
        </w:numPr>
        <w:rPr>
          <w:rFonts w:ascii="Verdana" w:hAnsi="Verdana"/>
        </w:rPr>
      </w:pPr>
      <w:r w:rsidRPr="00BC73CD">
        <w:rPr>
          <w:rFonts w:ascii="Verdana" w:hAnsi="Verdana"/>
        </w:rPr>
        <w:t>AB204/Social Security Reimbursement (SSR)</w:t>
      </w:r>
    </w:p>
    <w:p w14:paraId="11A0611D" w14:textId="77777777" w:rsidR="00F063F8" w:rsidRPr="00BC73CD" w:rsidRDefault="00F063F8" w:rsidP="00F063F8">
      <w:pPr>
        <w:pStyle w:val="ListParagraph"/>
        <w:numPr>
          <w:ilvl w:val="0"/>
          <w:numId w:val="37"/>
        </w:numPr>
        <w:rPr>
          <w:rFonts w:ascii="Verdana" w:hAnsi="Verdana"/>
        </w:rPr>
      </w:pPr>
      <w:r w:rsidRPr="00BC73CD">
        <w:rPr>
          <w:rFonts w:ascii="Verdana" w:hAnsi="Verdana"/>
        </w:rPr>
        <w:lastRenderedPageBreak/>
        <w:t>State Funds (DSS CalFresh, Department of Mental Health &amp; DOR Collaboration)</w:t>
      </w:r>
    </w:p>
    <w:p w14:paraId="50BA5154" w14:textId="77777777" w:rsidR="00F063F8" w:rsidRPr="00BC73CD" w:rsidRDefault="00F063F8" w:rsidP="00F063F8">
      <w:pPr>
        <w:pStyle w:val="ListParagraph"/>
        <w:numPr>
          <w:ilvl w:val="0"/>
          <w:numId w:val="37"/>
        </w:numPr>
        <w:rPr>
          <w:rFonts w:ascii="Verdana" w:hAnsi="Verdana"/>
        </w:rPr>
      </w:pPr>
      <w:r w:rsidRPr="00BC73CD">
        <w:rPr>
          <w:rFonts w:ascii="Verdana" w:hAnsi="Verdana"/>
        </w:rPr>
        <w:t>Local Funds (County Department of Mental Health &amp; Violence Against Women, the City of West Hollywood, City of Santa Monica, City of Redondo Beach)</w:t>
      </w:r>
    </w:p>
    <w:p w14:paraId="16CEDB69" w14:textId="77777777" w:rsidR="00F063F8" w:rsidRPr="00BC73CD" w:rsidRDefault="00F063F8" w:rsidP="00F063F8">
      <w:pPr>
        <w:pStyle w:val="ListParagraph"/>
        <w:numPr>
          <w:ilvl w:val="0"/>
          <w:numId w:val="37"/>
        </w:numPr>
        <w:rPr>
          <w:rFonts w:ascii="Verdana" w:hAnsi="Verdana"/>
        </w:rPr>
      </w:pPr>
      <w:r w:rsidRPr="00BC73CD">
        <w:rPr>
          <w:rFonts w:ascii="Verdana" w:hAnsi="Verdana"/>
        </w:rPr>
        <w:t>Private Foundations</w:t>
      </w:r>
    </w:p>
    <w:p w14:paraId="18C40118" w14:textId="77777777" w:rsidR="00F063F8" w:rsidRPr="00BC73CD" w:rsidRDefault="00F063F8" w:rsidP="00F063F8">
      <w:pPr>
        <w:pStyle w:val="ListParagraph"/>
        <w:numPr>
          <w:ilvl w:val="0"/>
          <w:numId w:val="37"/>
        </w:numPr>
        <w:rPr>
          <w:rFonts w:ascii="Verdana" w:hAnsi="Verdana"/>
        </w:rPr>
      </w:pPr>
      <w:r w:rsidRPr="00BC73CD">
        <w:rPr>
          <w:rFonts w:ascii="Verdana" w:hAnsi="Verdana"/>
        </w:rPr>
        <w:t>Fee for Service (DOR)</w:t>
      </w:r>
    </w:p>
    <w:p w14:paraId="326AC72B" w14:textId="77777777" w:rsidR="00F063F8" w:rsidRPr="00BC73CD" w:rsidRDefault="00F063F8" w:rsidP="00F063F8">
      <w:pPr>
        <w:pStyle w:val="ListParagraph"/>
        <w:numPr>
          <w:ilvl w:val="0"/>
          <w:numId w:val="37"/>
        </w:numPr>
        <w:rPr>
          <w:rFonts w:ascii="Verdana" w:hAnsi="Verdana"/>
        </w:rPr>
      </w:pPr>
      <w:r w:rsidRPr="00BC73CD">
        <w:rPr>
          <w:rFonts w:ascii="Verdana" w:hAnsi="Verdana"/>
        </w:rPr>
        <w:t>Private Donations</w:t>
      </w:r>
    </w:p>
    <w:p w14:paraId="4567811B" w14:textId="77777777" w:rsidR="00F063F8" w:rsidRDefault="00F063F8" w:rsidP="00F063F8">
      <w:pPr>
        <w:pStyle w:val="ListParagraph"/>
        <w:numPr>
          <w:ilvl w:val="0"/>
          <w:numId w:val="37"/>
        </w:numPr>
        <w:rPr>
          <w:rFonts w:ascii="Verdana" w:hAnsi="Verdana"/>
        </w:rPr>
      </w:pPr>
      <w:r w:rsidRPr="00BC73CD">
        <w:rPr>
          <w:rFonts w:ascii="Verdana" w:hAnsi="Verdana"/>
        </w:rPr>
        <w:t>Fundraising</w:t>
      </w:r>
    </w:p>
    <w:p w14:paraId="2ED0C366" w14:textId="369A0E21" w:rsidR="00F063F8" w:rsidRPr="00542C9B" w:rsidRDefault="00F063F8" w:rsidP="00F063F8">
      <w:pPr>
        <w:pStyle w:val="ListParagraph"/>
        <w:numPr>
          <w:ilvl w:val="0"/>
          <w:numId w:val="37"/>
        </w:numPr>
        <w:rPr>
          <w:rFonts w:ascii="Verdana" w:hAnsi="Verdana"/>
        </w:rPr>
      </w:pPr>
      <w:r>
        <w:rPr>
          <w:rFonts w:ascii="Verdana" w:hAnsi="Verdana"/>
        </w:rPr>
        <w:t>CARES Act</w:t>
      </w:r>
    </w:p>
    <w:p w14:paraId="19E4EAB0" w14:textId="77777777" w:rsidR="00F063F8" w:rsidRPr="00BC73CD" w:rsidRDefault="00F063F8" w:rsidP="00F063F8">
      <w:pPr>
        <w:rPr>
          <w:rFonts w:ascii="Verdana" w:hAnsi="Verdana"/>
          <w:sz w:val="24"/>
          <w:szCs w:val="24"/>
        </w:rPr>
      </w:pPr>
    </w:p>
    <w:p w14:paraId="7E0C121D" w14:textId="77777777" w:rsidR="00F063F8" w:rsidRPr="00BC73CD" w:rsidRDefault="00F063F8" w:rsidP="00F063F8">
      <w:pPr>
        <w:rPr>
          <w:rFonts w:ascii="Verdana" w:hAnsi="Verdana"/>
          <w:b/>
          <w:sz w:val="24"/>
          <w:szCs w:val="24"/>
        </w:rPr>
      </w:pPr>
      <w:r w:rsidRPr="00BC73CD">
        <w:rPr>
          <w:rFonts w:ascii="Verdana" w:hAnsi="Verdana"/>
          <w:b/>
          <w:sz w:val="24"/>
          <w:szCs w:val="24"/>
        </w:rPr>
        <w:t>Disability Resources Agency for Independent Living (DRAIL)</w:t>
      </w:r>
    </w:p>
    <w:p w14:paraId="301FDADF" w14:textId="77777777" w:rsidR="00F063F8" w:rsidRPr="00BC73CD" w:rsidRDefault="00F063F8" w:rsidP="00F063F8">
      <w:pPr>
        <w:rPr>
          <w:rFonts w:ascii="Verdana" w:hAnsi="Verdana"/>
          <w:sz w:val="24"/>
          <w:szCs w:val="24"/>
        </w:rPr>
      </w:pPr>
      <w:r w:rsidRPr="00BC73CD">
        <w:rPr>
          <w:rFonts w:ascii="Verdana" w:hAnsi="Verdana"/>
          <w:sz w:val="24"/>
          <w:szCs w:val="24"/>
        </w:rPr>
        <w:t>SPIL Signatory: Heather Santos, Executive Director</w:t>
      </w:r>
    </w:p>
    <w:p w14:paraId="511C6C0F" w14:textId="77777777" w:rsidR="00F063F8" w:rsidRPr="00BC73CD" w:rsidRDefault="00F063F8" w:rsidP="00F063F8">
      <w:pPr>
        <w:rPr>
          <w:rFonts w:ascii="Verdana" w:hAnsi="Verdana"/>
          <w:sz w:val="24"/>
          <w:szCs w:val="24"/>
        </w:rPr>
      </w:pPr>
      <w:r w:rsidRPr="00BC73CD">
        <w:rPr>
          <w:rFonts w:ascii="Verdana" w:hAnsi="Verdana"/>
          <w:sz w:val="24"/>
          <w:szCs w:val="24"/>
        </w:rPr>
        <w:t xml:space="preserve">Counties Served: Amador, Calaveras, Mariposa, San Joaquin, Stanislaus, and Tuolumne </w:t>
      </w:r>
    </w:p>
    <w:p w14:paraId="4A6A6D7D"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6FF73FC8" w14:textId="77777777" w:rsidR="00F063F8" w:rsidRPr="00BC73CD" w:rsidRDefault="00F063F8" w:rsidP="00F063F8">
      <w:pPr>
        <w:pStyle w:val="ListParagraph"/>
        <w:numPr>
          <w:ilvl w:val="0"/>
          <w:numId w:val="20"/>
        </w:numPr>
        <w:rPr>
          <w:rFonts w:ascii="Verdana" w:hAnsi="Verdana"/>
        </w:rPr>
      </w:pPr>
      <w:r w:rsidRPr="00BC73CD">
        <w:rPr>
          <w:rFonts w:ascii="Verdana" w:hAnsi="Verdana"/>
        </w:rPr>
        <w:t>Federal Title VII, Part C</w:t>
      </w:r>
    </w:p>
    <w:p w14:paraId="7B56C0A8" w14:textId="77777777" w:rsidR="00F063F8" w:rsidRPr="00BC73CD" w:rsidRDefault="00F063F8" w:rsidP="00F063F8">
      <w:pPr>
        <w:pStyle w:val="ListParagraph"/>
        <w:numPr>
          <w:ilvl w:val="0"/>
          <w:numId w:val="20"/>
        </w:numPr>
        <w:rPr>
          <w:rFonts w:ascii="Verdana" w:hAnsi="Verdana"/>
        </w:rPr>
      </w:pPr>
      <w:r w:rsidRPr="00BC73CD">
        <w:rPr>
          <w:rFonts w:ascii="Verdana" w:hAnsi="Verdana"/>
        </w:rPr>
        <w:t>AB204/Social Security Reimbursement (SSR)</w:t>
      </w:r>
    </w:p>
    <w:p w14:paraId="4A29E78A" w14:textId="77777777" w:rsidR="00F063F8" w:rsidRPr="00BC73CD" w:rsidRDefault="00F063F8" w:rsidP="00F063F8">
      <w:pPr>
        <w:pStyle w:val="ListParagraph"/>
        <w:numPr>
          <w:ilvl w:val="0"/>
          <w:numId w:val="20"/>
        </w:numPr>
        <w:rPr>
          <w:rFonts w:ascii="Verdana" w:hAnsi="Verdana"/>
        </w:rPr>
      </w:pPr>
      <w:r w:rsidRPr="00BC73CD">
        <w:rPr>
          <w:rFonts w:ascii="Verdana" w:hAnsi="Verdana"/>
        </w:rPr>
        <w:t>State General Fund</w:t>
      </w:r>
    </w:p>
    <w:p w14:paraId="44A4725F" w14:textId="77777777" w:rsidR="00F063F8" w:rsidRPr="00BC73CD" w:rsidRDefault="00F063F8" w:rsidP="00F063F8">
      <w:pPr>
        <w:pStyle w:val="ListParagraph"/>
        <w:numPr>
          <w:ilvl w:val="0"/>
          <w:numId w:val="20"/>
        </w:numPr>
        <w:rPr>
          <w:rFonts w:ascii="Verdana" w:hAnsi="Verdana"/>
        </w:rPr>
      </w:pPr>
      <w:r w:rsidRPr="00BC73CD">
        <w:rPr>
          <w:rFonts w:ascii="Verdana" w:hAnsi="Verdana"/>
        </w:rPr>
        <w:t>Federal Funds (Social Security Administration (SSA))</w:t>
      </w:r>
    </w:p>
    <w:p w14:paraId="73C48D29" w14:textId="77777777" w:rsidR="00F063F8" w:rsidRPr="00BC73CD" w:rsidRDefault="00F063F8" w:rsidP="00F063F8">
      <w:pPr>
        <w:pStyle w:val="ListParagraph"/>
        <w:numPr>
          <w:ilvl w:val="0"/>
          <w:numId w:val="20"/>
        </w:numPr>
        <w:rPr>
          <w:rFonts w:ascii="Verdana" w:hAnsi="Verdana"/>
        </w:rPr>
      </w:pPr>
      <w:r w:rsidRPr="00BC73CD">
        <w:rPr>
          <w:rFonts w:ascii="Verdana" w:hAnsi="Verdana"/>
        </w:rPr>
        <w:t>State Funds (DSS CalFresh)</w:t>
      </w:r>
    </w:p>
    <w:p w14:paraId="56685840" w14:textId="77777777" w:rsidR="00F063F8" w:rsidRPr="00BC73CD" w:rsidRDefault="00F063F8" w:rsidP="00F063F8">
      <w:pPr>
        <w:pStyle w:val="ListParagraph"/>
        <w:numPr>
          <w:ilvl w:val="0"/>
          <w:numId w:val="20"/>
        </w:numPr>
        <w:rPr>
          <w:rFonts w:ascii="Verdana" w:hAnsi="Verdana"/>
        </w:rPr>
      </w:pPr>
      <w:r w:rsidRPr="00BC73CD">
        <w:rPr>
          <w:rFonts w:ascii="Verdana" w:hAnsi="Verdana"/>
        </w:rPr>
        <w:t>Local Funds (Stanislaus County Housing and Disability Advocacy Program (HDAP))</w:t>
      </w:r>
    </w:p>
    <w:p w14:paraId="7C0E80EA" w14:textId="77777777" w:rsidR="00F063F8" w:rsidRDefault="00F063F8" w:rsidP="00F063F8">
      <w:pPr>
        <w:pStyle w:val="ListParagraph"/>
        <w:numPr>
          <w:ilvl w:val="0"/>
          <w:numId w:val="20"/>
        </w:numPr>
        <w:rPr>
          <w:rFonts w:ascii="Verdana" w:hAnsi="Verdana"/>
        </w:rPr>
      </w:pPr>
      <w:r w:rsidRPr="00BC73CD">
        <w:rPr>
          <w:rFonts w:ascii="Verdana" w:hAnsi="Verdana"/>
        </w:rPr>
        <w:t>Private Donations</w:t>
      </w:r>
    </w:p>
    <w:p w14:paraId="468BE2D1" w14:textId="4F1CDB15" w:rsidR="00F063F8" w:rsidRPr="00BC73CD" w:rsidRDefault="00F063F8" w:rsidP="00BB7575">
      <w:pPr>
        <w:pStyle w:val="ListParagraph"/>
        <w:numPr>
          <w:ilvl w:val="0"/>
          <w:numId w:val="20"/>
        </w:numPr>
        <w:rPr>
          <w:rFonts w:ascii="Verdana" w:hAnsi="Verdana"/>
        </w:rPr>
      </w:pPr>
      <w:r>
        <w:rPr>
          <w:rFonts w:ascii="Verdana" w:hAnsi="Verdana"/>
        </w:rPr>
        <w:t>CARES Act</w:t>
      </w:r>
    </w:p>
    <w:p w14:paraId="22A6262B" w14:textId="77777777" w:rsidR="00BB7575" w:rsidRDefault="00BB7575" w:rsidP="00F063F8">
      <w:pPr>
        <w:rPr>
          <w:rFonts w:ascii="Verdana" w:hAnsi="Verdana"/>
          <w:b/>
          <w:sz w:val="24"/>
          <w:szCs w:val="24"/>
        </w:rPr>
      </w:pPr>
    </w:p>
    <w:p w14:paraId="7F893F8B" w14:textId="210D9F54" w:rsidR="00F063F8" w:rsidRPr="00BC73CD" w:rsidRDefault="00F063F8" w:rsidP="00F063F8">
      <w:pPr>
        <w:rPr>
          <w:rFonts w:ascii="Verdana" w:hAnsi="Verdana"/>
          <w:b/>
          <w:sz w:val="24"/>
          <w:szCs w:val="24"/>
        </w:rPr>
      </w:pPr>
      <w:r w:rsidRPr="00BC73CD">
        <w:rPr>
          <w:rFonts w:ascii="Verdana" w:hAnsi="Verdana"/>
          <w:b/>
          <w:sz w:val="24"/>
          <w:szCs w:val="24"/>
        </w:rPr>
        <w:t xml:space="preserve">Disabled Resource Center, Inc. (DRC) </w:t>
      </w:r>
    </w:p>
    <w:p w14:paraId="4F57AC9C" w14:textId="77777777" w:rsidR="00F063F8" w:rsidRPr="00BC73CD" w:rsidRDefault="00F063F8" w:rsidP="00F063F8">
      <w:pPr>
        <w:rPr>
          <w:rFonts w:ascii="Verdana" w:hAnsi="Verdana"/>
          <w:sz w:val="24"/>
          <w:szCs w:val="24"/>
        </w:rPr>
      </w:pPr>
      <w:r w:rsidRPr="00BC73CD">
        <w:rPr>
          <w:rFonts w:ascii="Verdana" w:hAnsi="Verdana"/>
          <w:sz w:val="24"/>
          <w:szCs w:val="24"/>
        </w:rPr>
        <w:t>SPIL Signatory: Dolores Nason, Executive Director</w:t>
      </w:r>
    </w:p>
    <w:p w14:paraId="7185B2E9" w14:textId="77777777" w:rsidR="00F063F8" w:rsidRPr="00BC73CD" w:rsidRDefault="00F063F8" w:rsidP="00F063F8">
      <w:pPr>
        <w:rPr>
          <w:rFonts w:ascii="Verdana" w:hAnsi="Verdana"/>
          <w:sz w:val="24"/>
          <w:szCs w:val="24"/>
        </w:rPr>
      </w:pPr>
      <w:r w:rsidRPr="00BC73CD">
        <w:rPr>
          <w:rFonts w:ascii="Verdana" w:hAnsi="Verdana"/>
          <w:sz w:val="24"/>
          <w:szCs w:val="24"/>
        </w:rPr>
        <w:t>County Served: Southwest Los Angeles</w:t>
      </w:r>
    </w:p>
    <w:p w14:paraId="312D9778" w14:textId="77777777" w:rsidR="00F063F8" w:rsidRPr="00BC73CD" w:rsidRDefault="00F063F8" w:rsidP="00F063F8">
      <w:pPr>
        <w:rPr>
          <w:rFonts w:ascii="Verdana" w:hAnsi="Verdana"/>
          <w:sz w:val="24"/>
          <w:szCs w:val="24"/>
        </w:rPr>
      </w:pPr>
      <w:r w:rsidRPr="00BC73CD">
        <w:rPr>
          <w:rFonts w:ascii="Verdana" w:hAnsi="Verdana"/>
          <w:sz w:val="24"/>
          <w:szCs w:val="24"/>
        </w:rPr>
        <w:t>Funding Sources:</w:t>
      </w:r>
    </w:p>
    <w:p w14:paraId="3D18B621" w14:textId="77777777" w:rsidR="00F063F8" w:rsidRPr="00BC73CD" w:rsidRDefault="00F063F8" w:rsidP="00F063F8">
      <w:pPr>
        <w:pStyle w:val="ListParagraph"/>
        <w:numPr>
          <w:ilvl w:val="0"/>
          <w:numId w:val="21"/>
        </w:numPr>
        <w:rPr>
          <w:rFonts w:ascii="Verdana" w:hAnsi="Verdana"/>
        </w:rPr>
      </w:pPr>
      <w:r w:rsidRPr="00BC73CD">
        <w:rPr>
          <w:rFonts w:ascii="Verdana" w:hAnsi="Verdana"/>
        </w:rPr>
        <w:t>Federal Title VII, Part B</w:t>
      </w:r>
    </w:p>
    <w:p w14:paraId="780FDA2A" w14:textId="77777777" w:rsidR="00F063F8" w:rsidRPr="00BC73CD" w:rsidRDefault="00F063F8" w:rsidP="00F063F8">
      <w:pPr>
        <w:pStyle w:val="ListParagraph"/>
        <w:numPr>
          <w:ilvl w:val="0"/>
          <w:numId w:val="21"/>
        </w:numPr>
        <w:rPr>
          <w:rFonts w:ascii="Verdana" w:hAnsi="Verdana"/>
          <w:b/>
          <w:u w:val="single"/>
        </w:rPr>
      </w:pPr>
      <w:r w:rsidRPr="00BC73CD">
        <w:rPr>
          <w:rFonts w:ascii="Verdana" w:hAnsi="Verdana"/>
        </w:rPr>
        <w:t>Federal Title VII, Part C</w:t>
      </w:r>
    </w:p>
    <w:p w14:paraId="133176B8" w14:textId="77777777" w:rsidR="00F063F8" w:rsidRPr="00BC73CD" w:rsidRDefault="00F063F8" w:rsidP="00F063F8">
      <w:pPr>
        <w:pStyle w:val="ListParagraph"/>
        <w:numPr>
          <w:ilvl w:val="0"/>
          <w:numId w:val="21"/>
        </w:numPr>
        <w:rPr>
          <w:rFonts w:ascii="Verdana" w:hAnsi="Verdana"/>
        </w:rPr>
      </w:pPr>
      <w:r w:rsidRPr="00BC73CD">
        <w:rPr>
          <w:rFonts w:ascii="Verdana" w:hAnsi="Verdana"/>
        </w:rPr>
        <w:t>AB204/Social Security Reimbursement (SSR)</w:t>
      </w:r>
    </w:p>
    <w:p w14:paraId="6BA43540" w14:textId="77777777" w:rsidR="00F063F8" w:rsidRPr="00BC73CD" w:rsidRDefault="00F063F8" w:rsidP="00F063F8">
      <w:pPr>
        <w:pStyle w:val="ListParagraph"/>
        <w:numPr>
          <w:ilvl w:val="0"/>
          <w:numId w:val="21"/>
        </w:numPr>
        <w:rPr>
          <w:rFonts w:ascii="Verdana" w:hAnsi="Verdana"/>
        </w:rPr>
      </w:pPr>
      <w:r w:rsidRPr="00BC73CD">
        <w:rPr>
          <w:rFonts w:ascii="Verdana" w:hAnsi="Verdana"/>
        </w:rPr>
        <w:t>Federal Funds (METRO grant)</w:t>
      </w:r>
    </w:p>
    <w:p w14:paraId="159BD23C" w14:textId="77777777" w:rsidR="00F063F8" w:rsidRPr="00BC73CD" w:rsidRDefault="00F063F8" w:rsidP="00F063F8">
      <w:pPr>
        <w:pStyle w:val="ListParagraph"/>
        <w:numPr>
          <w:ilvl w:val="0"/>
          <w:numId w:val="21"/>
        </w:numPr>
        <w:rPr>
          <w:rFonts w:ascii="Verdana" w:hAnsi="Verdana"/>
        </w:rPr>
      </w:pPr>
      <w:r w:rsidRPr="00BC73CD">
        <w:rPr>
          <w:rFonts w:ascii="Verdana" w:hAnsi="Verdana"/>
        </w:rPr>
        <w:t>State Funds (DSS CalFresh)</w:t>
      </w:r>
    </w:p>
    <w:p w14:paraId="15DD168D" w14:textId="77777777" w:rsidR="00F063F8" w:rsidRPr="00BC73CD" w:rsidRDefault="00F063F8" w:rsidP="00F063F8">
      <w:pPr>
        <w:pStyle w:val="ListParagraph"/>
        <w:numPr>
          <w:ilvl w:val="0"/>
          <w:numId w:val="21"/>
        </w:numPr>
        <w:rPr>
          <w:rFonts w:ascii="Verdana" w:hAnsi="Verdana"/>
        </w:rPr>
      </w:pPr>
      <w:r w:rsidRPr="00BC73CD">
        <w:rPr>
          <w:rFonts w:ascii="Verdana" w:hAnsi="Verdana"/>
        </w:rPr>
        <w:t>Local Funds (County Supervisor support)</w:t>
      </w:r>
    </w:p>
    <w:p w14:paraId="5DB6CF07" w14:textId="77777777" w:rsidR="00F063F8" w:rsidRPr="00BC73CD" w:rsidRDefault="00F063F8" w:rsidP="00F063F8">
      <w:pPr>
        <w:pStyle w:val="ListParagraph"/>
        <w:numPr>
          <w:ilvl w:val="0"/>
          <w:numId w:val="21"/>
        </w:numPr>
        <w:rPr>
          <w:rFonts w:ascii="Verdana" w:hAnsi="Verdana"/>
        </w:rPr>
      </w:pPr>
      <w:r w:rsidRPr="00BC73CD">
        <w:rPr>
          <w:rFonts w:ascii="Verdana" w:hAnsi="Verdana"/>
        </w:rPr>
        <w:t>Private Foundations</w:t>
      </w:r>
    </w:p>
    <w:p w14:paraId="49311509" w14:textId="77777777" w:rsidR="00F063F8" w:rsidRPr="00BC73CD" w:rsidRDefault="00F063F8" w:rsidP="00F063F8">
      <w:pPr>
        <w:pStyle w:val="ListParagraph"/>
        <w:numPr>
          <w:ilvl w:val="0"/>
          <w:numId w:val="21"/>
        </w:numPr>
        <w:rPr>
          <w:rFonts w:ascii="Verdana" w:hAnsi="Verdana"/>
        </w:rPr>
      </w:pPr>
      <w:r w:rsidRPr="00BC73CD">
        <w:rPr>
          <w:rFonts w:ascii="Verdana" w:hAnsi="Verdana"/>
        </w:rPr>
        <w:t>Program (CFILC – U.S. Department of Education Pass-Through Device Lending and Demonstration Center)</w:t>
      </w:r>
    </w:p>
    <w:p w14:paraId="7B00DDC5" w14:textId="77777777" w:rsidR="00F063F8" w:rsidRPr="00BC73CD" w:rsidRDefault="00F063F8" w:rsidP="00F063F8">
      <w:pPr>
        <w:pStyle w:val="ListParagraph"/>
        <w:numPr>
          <w:ilvl w:val="0"/>
          <w:numId w:val="21"/>
        </w:numPr>
        <w:rPr>
          <w:rFonts w:ascii="Verdana" w:hAnsi="Verdana"/>
        </w:rPr>
      </w:pPr>
      <w:r w:rsidRPr="00BC73CD">
        <w:rPr>
          <w:rFonts w:ascii="Verdana" w:hAnsi="Verdana"/>
        </w:rPr>
        <w:t>Fee for service (DOR &amp; Ticket to Work)</w:t>
      </w:r>
    </w:p>
    <w:p w14:paraId="6B48D729" w14:textId="77777777" w:rsidR="00F063F8" w:rsidRPr="00BC73CD" w:rsidRDefault="00F063F8" w:rsidP="00F063F8">
      <w:pPr>
        <w:pStyle w:val="ListParagraph"/>
        <w:numPr>
          <w:ilvl w:val="0"/>
          <w:numId w:val="21"/>
        </w:numPr>
        <w:rPr>
          <w:rFonts w:ascii="Verdana" w:hAnsi="Verdana"/>
        </w:rPr>
      </w:pPr>
      <w:r w:rsidRPr="00BC73CD">
        <w:rPr>
          <w:rFonts w:ascii="Verdana" w:hAnsi="Verdana"/>
        </w:rPr>
        <w:t>Private Donations</w:t>
      </w:r>
    </w:p>
    <w:p w14:paraId="64731ED4" w14:textId="77777777" w:rsidR="00F063F8" w:rsidRDefault="00F063F8" w:rsidP="00F063F8">
      <w:pPr>
        <w:pStyle w:val="ListParagraph"/>
        <w:numPr>
          <w:ilvl w:val="0"/>
          <w:numId w:val="21"/>
        </w:numPr>
        <w:rPr>
          <w:rFonts w:ascii="Verdana" w:hAnsi="Verdana"/>
        </w:rPr>
      </w:pPr>
      <w:r w:rsidRPr="00BC73CD">
        <w:rPr>
          <w:rFonts w:ascii="Verdana" w:hAnsi="Verdana"/>
        </w:rPr>
        <w:t>Fundraising - Annual Dinner</w:t>
      </w:r>
    </w:p>
    <w:p w14:paraId="2F728A40" w14:textId="5B13127E" w:rsidR="00F063F8" w:rsidRPr="00542C9B" w:rsidRDefault="00F063F8" w:rsidP="00F063F8">
      <w:pPr>
        <w:pStyle w:val="ListParagraph"/>
        <w:numPr>
          <w:ilvl w:val="0"/>
          <w:numId w:val="21"/>
        </w:numPr>
        <w:rPr>
          <w:rFonts w:ascii="Verdana" w:hAnsi="Verdana"/>
        </w:rPr>
      </w:pPr>
      <w:r>
        <w:rPr>
          <w:rFonts w:ascii="Verdana" w:hAnsi="Verdana"/>
        </w:rPr>
        <w:t>CARES Act</w:t>
      </w:r>
    </w:p>
    <w:p w14:paraId="582E8DEB" w14:textId="77777777" w:rsidR="00F063F8" w:rsidRPr="00BC73CD" w:rsidRDefault="00F063F8" w:rsidP="00F063F8">
      <w:pPr>
        <w:rPr>
          <w:rFonts w:ascii="Verdana" w:hAnsi="Verdana"/>
          <w:sz w:val="24"/>
          <w:szCs w:val="24"/>
        </w:rPr>
      </w:pPr>
    </w:p>
    <w:p w14:paraId="0D0753F4" w14:textId="77777777" w:rsidR="00F063F8" w:rsidRPr="00BC73CD" w:rsidRDefault="00F063F8" w:rsidP="00F063F8">
      <w:pPr>
        <w:rPr>
          <w:rFonts w:ascii="Verdana" w:hAnsi="Verdana"/>
          <w:b/>
          <w:sz w:val="24"/>
          <w:szCs w:val="24"/>
        </w:rPr>
      </w:pPr>
      <w:r w:rsidRPr="00BC73CD">
        <w:rPr>
          <w:rFonts w:ascii="Verdana" w:hAnsi="Verdana"/>
          <w:b/>
          <w:sz w:val="24"/>
          <w:szCs w:val="24"/>
        </w:rPr>
        <w:lastRenderedPageBreak/>
        <w:t xml:space="preserve">FREED Center for Independent Living </w:t>
      </w:r>
    </w:p>
    <w:p w14:paraId="6D2C7A79" w14:textId="77777777" w:rsidR="00F063F8" w:rsidRPr="00BC73CD" w:rsidRDefault="00F063F8" w:rsidP="00F063F8">
      <w:pPr>
        <w:rPr>
          <w:rFonts w:ascii="Verdana" w:hAnsi="Verdana"/>
          <w:sz w:val="24"/>
          <w:szCs w:val="24"/>
        </w:rPr>
      </w:pPr>
      <w:r w:rsidRPr="00BC73CD">
        <w:rPr>
          <w:rFonts w:ascii="Verdana" w:hAnsi="Verdana"/>
          <w:sz w:val="24"/>
          <w:szCs w:val="24"/>
        </w:rPr>
        <w:t>SPIL Signatory: Ana Acton, Executive Director</w:t>
      </w:r>
    </w:p>
    <w:p w14:paraId="5E63750F" w14:textId="77777777" w:rsidR="00F063F8" w:rsidRPr="00BC73CD" w:rsidRDefault="00F063F8" w:rsidP="00F063F8">
      <w:pPr>
        <w:rPr>
          <w:rFonts w:ascii="Verdana" w:hAnsi="Verdana"/>
          <w:sz w:val="24"/>
          <w:szCs w:val="24"/>
        </w:rPr>
      </w:pPr>
      <w:r w:rsidRPr="00BC73CD">
        <w:rPr>
          <w:rFonts w:ascii="Verdana" w:hAnsi="Verdana"/>
          <w:sz w:val="24"/>
          <w:szCs w:val="24"/>
        </w:rPr>
        <w:t>Counties Served: Colusa, Nevada, Sierra, Sutter, and Yuba</w:t>
      </w:r>
    </w:p>
    <w:p w14:paraId="288E9917"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193DCA1" w14:textId="77777777" w:rsidR="00F063F8" w:rsidRPr="00BC73CD" w:rsidRDefault="00F063F8" w:rsidP="00F063F8">
      <w:pPr>
        <w:pStyle w:val="ListParagraph"/>
        <w:numPr>
          <w:ilvl w:val="0"/>
          <w:numId w:val="22"/>
        </w:numPr>
        <w:rPr>
          <w:rFonts w:ascii="Verdana" w:hAnsi="Verdana"/>
        </w:rPr>
      </w:pPr>
      <w:r w:rsidRPr="00BC73CD">
        <w:rPr>
          <w:rFonts w:ascii="Verdana" w:hAnsi="Verdana"/>
        </w:rPr>
        <w:t>Federal Title VII, Part B</w:t>
      </w:r>
    </w:p>
    <w:p w14:paraId="2083B4BA" w14:textId="77777777" w:rsidR="00F063F8" w:rsidRPr="00BC73CD" w:rsidRDefault="00F063F8" w:rsidP="00F063F8">
      <w:pPr>
        <w:pStyle w:val="ListParagraph"/>
        <w:numPr>
          <w:ilvl w:val="0"/>
          <w:numId w:val="22"/>
        </w:numPr>
        <w:rPr>
          <w:rFonts w:ascii="Verdana" w:hAnsi="Verdana"/>
        </w:rPr>
      </w:pPr>
      <w:r w:rsidRPr="00BC73CD">
        <w:rPr>
          <w:rFonts w:ascii="Verdana" w:hAnsi="Verdana"/>
        </w:rPr>
        <w:t>Federal Title VII, Part C</w:t>
      </w:r>
    </w:p>
    <w:p w14:paraId="77B90BCD" w14:textId="77777777" w:rsidR="00F063F8" w:rsidRPr="00BC73CD" w:rsidRDefault="00F063F8" w:rsidP="00F063F8">
      <w:pPr>
        <w:pStyle w:val="ListParagraph"/>
        <w:numPr>
          <w:ilvl w:val="0"/>
          <w:numId w:val="22"/>
        </w:numPr>
        <w:rPr>
          <w:rFonts w:ascii="Verdana" w:hAnsi="Verdana"/>
        </w:rPr>
      </w:pPr>
      <w:r w:rsidRPr="00BC73CD">
        <w:rPr>
          <w:rFonts w:ascii="Verdana" w:hAnsi="Verdana"/>
        </w:rPr>
        <w:t>AB204/Social Security Reimbursement (SSR)</w:t>
      </w:r>
    </w:p>
    <w:p w14:paraId="1106A0B6" w14:textId="77777777" w:rsidR="00F063F8" w:rsidRPr="00BC73CD" w:rsidRDefault="00F063F8" w:rsidP="00F063F8">
      <w:pPr>
        <w:pStyle w:val="ListParagraph"/>
        <w:numPr>
          <w:ilvl w:val="0"/>
          <w:numId w:val="22"/>
        </w:numPr>
        <w:rPr>
          <w:rFonts w:ascii="Verdana" w:hAnsi="Verdana"/>
        </w:rPr>
      </w:pPr>
      <w:r w:rsidRPr="00BC73CD">
        <w:rPr>
          <w:rFonts w:ascii="Verdana" w:hAnsi="Verdana"/>
        </w:rPr>
        <w:t>Federal Funds (Health Resources and Services Administration (HRSA) Grant, Older Americans Act</w:t>
      </w:r>
      <w:r>
        <w:rPr>
          <w:rFonts w:ascii="Verdana" w:hAnsi="Verdana"/>
        </w:rPr>
        <w:t>, Community Development Block Grant</w:t>
      </w:r>
      <w:r w:rsidRPr="00BC73CD">
        <w:rPr>
          <w:rFonts w:ascii="Verdana" w:hAnsi="Verdana"/>
        </w:rPr>
        <w:t xml:space="preserve">) </w:t>
      </w:r>
    </w:p>
    <w:p w14:paraId="46503145" w14:textId="77777777" w:rsidR="00F063F8" w:rsidRPr="00BC73CD" w:rsidRDefault="00F063F8" w:rsidP="00F063F8">
      <w:pPr>
        <w:pStyle w:val="ListParagraph"/>
        <w:numPr>
          <w:ilvl w:val="0"/>
          <w:numId w:val="22"/>
        </w:numPr>
        <w:rPr>
          <w:rFonts w:ascii="Verdana" w:hAnsi="Verdana"/>
        </w:rPr>
      </w:pPr>
      <w:r w:rsidRPr="00BC73CD">
        <w:rPr>
          <w:rFonts w:ascii="Verdana" w:hAnsi="Verdana"/>
        </w:rPr>
        <w:t>State Funds (Cal Office of Emergency Services (OES), Mental Health Services Act, Housing and Disability Advocacy Program Funding, DOR TBI, DSS CalFresh</w:t>
      </w:r>
      <w:r>
        <w:rPr>
          <w:rFonts w:ascii="Verdana" w:hAnsi="Verdana"/>
        </w:rPr>
        <w:t>, ADRC Infrastructure</w:t>
      </w:r>
      <w:r w:rsidRPr="00BC73CD">
        <w:rPr>
          <w:rFonts w:ascii="Verdana" w:hAnsi="Verdana"/>
        </w:rPr>
        <w:t>)</w:t>
      </w:r>
    </w:p>
    <w:p w14:paraId="0D7F0507" w14:textId="77777777" w:rsidR="00F063F8" w:rsidRPr="00BC73CD" w:rsidRDefault="00F063F8" w:rsidP="00F063F8">
      <w:pPr>
        <w:pStyle w:val="ListParagraph"/>
        <w:numPr>
          <w:ilvl w:val="0"/>
          <w:numId w:val="22"/>
        </w:numPr>
        <w:rPr>
          <w:rFonts w:ascii="Verdana" w:hAnsi="Verdana"/>
        </w:rPr>
      </w:pPr>
      <w:r w:rsidRPr="00BC73CD">
        <w:rPr>
          <w:rFonts w:ascii="Verdana" w:hAnsi="Verdana"/>
        </w:rPr>
        <w:t>Local Funds (Community Service Block Grant, County funding, City Funding)</w:t>
      </w:r>
    </w:p>
    <w:p w14:paraId="5CF092AA" w14:textId="77777777" w:rsidR="00F063F8" w:rsidRPr="00BC73CD" w:rsidRDefault="00F063F8" w:rsidP="00F063F8">
      <w:pPr>
        <w:pStyle w:val="ListParagraph"/>
        <w:numPr>
          <w:ilvl w:val="0"/>
          <w:numId w:val="22"/>
        </w:numPr>
        <w:rPr>
          <w:rFonts w:ascii="Verdana" w:hAnsi="Verdana"/>
        </w:rPr>
      </w:pPr>
      <w:r w:rsidRPr="00BC73CD">
        <w:rPr>
          <w:rFonts w:ascii="Verdana" w:hAnsi="Verdana"/>
        </w:rPr>
        <w:t>Program (CFILC – U.S. Department of Education Pass-Through Device Lending and Demonstration Center)</w:t>
      </w:r>
    </w:p>
    <w:p w14:paraId="14377BA5" w14:textId="77777777" w:rsidR="00F063F8" w:rsidRPr="00BC73CD" w:rsidRDefault="00F063F8" w:rsidP="00F063F8">
      <w:pPr>
        <w:pStyle w:val="ListParagraph"/>
        <w:numPr>
          <w:ilvl w:val="0"/>
          <w:numId w:val="22"/>
        </w:numPr>
        <w:rPr>
          <w:rFonts w:ascii="Verdana" w:hAnsi="Verdana"/>
        </w:rPr>
      </w:pPr>
      <w:r w:rsidRPr="00BC73CD">
        <w:rPr>
          <w:rFonts w:ascii="Verdana" w:hAnsi="Verdana"/>
        </w:rPr>
        <w:t xml:space="preserve">Foundations </w:t>
      </w:r>
    </w:p>
    <w:p w14:paraId="2F8F3465" w14:textId="77777777" w:rsidR="00F063F8" w:rsidRPr="00BC73CD" w:rsidRDefault="00F063F8" w:rsidP="00F063F8">
      <w:pPr>
        <w:pStyle w:val="ListParagraph"/>
        <w:numPr>
          <w:ilvl w:val="0"/>
          <w:numId w:val="22"/>
        </w:numPr>
        <w:rPr>
          <w:rFonts w:ascii="Verdana" w:hAnsi="Verdana"/>
        </w:rPr>
      </w:pPr>
      <w:r w:rsidRPr="00BC73CD">
        <w:rPr>
          <w:rFonts w:ascii="Verdana" w:hAnsi="Verdana"/>
        </w:rPr>
        <w:t>Fee for Service (Medi-Cal)</w:t>
      </w:r>
    </w:p>
    <w:p w14:paraId="23D9DD29" w14:textId="77777777" w:rsidR="00F063F8" w:rsidRDefault="00F063F8" w:rsidP="00F063F8">
      <w:pPr>
        <w:pStyle w:val="ListParagraph"/>
        <w:numPr>
          <w:ilvl w:val="0"/>
          <w:numId w:val="22"/>
        </w:numPr>
        <w:rPr>
          <w:rFonts w:ascii="Verdana" w:hAnsi="Verdana"/>
        </w:rPr>
      </w:pPr>
      <w:r w:rsidRPr="00BC73CD">
        <w:rPr>
          <w:rFonts w:ascii="Verdana" w:hAnsi="Verdana"/>
        </w:rPr>
        <w:t>Private Donations</w:t>
      </w:r>
    </w:p>
    <w:p w14:paraId="79457A1F" w14:textId="05B94192" w:rsidR="00F063F8" w:rsidRPr="00BC73CD" w:rsidRDefault="00F063F8" w:rsidP="00BB7575">
      <w:pPr>
        <w:pStyle w:val="ListParagraph"/>
        <w:numPr>
          <w:ilvl w:val="0"/>
          <w:numId w:val="22"/>
        </w:numPr>
        <w:rPr>
          <w:rFonts w:ascii="Verdana" w:hAnsi="Verdana"/>
        </w:rPr>
      </w:pPr>
      <w:r>
        <w:rPr>
          <w:rFonts w:ascii="Verdana" w:hAnsi="Verdana"/>
        </w:rPr>
        <w:t>CARES Act</w:t>
      </w:r>
    </w:p>
    <w:p w14:paraId="5AF9C80C" w14:textId="77777777" w:rsidR="00BB7575" w:rsidRDefault="00BB7575" w:rsidP="00F063F8">
      <w:pPr>
        <w:rPr>
          <w:rFonts w:ascii="Verdana" w:hAnsi="Verdana"/>
          <w:b/>
          <w:sz w:val="24"/>
          <w:szCs w:val="24"/>
        </w:rPr>
      </w:pPr>
    </w:p>
    <w:p w14:paraId="796AF01E" w14:textId="2F1530B1" w:rsidR="00F063F8" w:rsidRPr="00BC73CD" w:rsidRDefault="00F063F8" w:rsidP="00F063F8">
      <w:pPr>
        <w:rPr>
          <w:rFonts w:ascii="Verdana" w:hAnsi="Verdana"/>
          <w:b/>
          <w:sz w:val="24"/>
          <w:szCs w:val="24"/>
        </w:rPr>
      </w:pPr>
      <w:r w:rsidRPr="00BC73CD">
        <w:rPr>
          <w:rFonts w:ascii="Verdana" w:hAnsi="Verdana"/>
          <w:b/>
          <w:sz w:val="24"/>
          <w:szCs w:val="24"/>
        </w:rPr>
        <w:t>Independent Living Center of Kern County (ILCKC)</w:t>
      </w:r>
    </w:p>
    <w:p w14:paraId="168AAEA7" w14:textId="77777777" w:rsidR="00F063F8" w:rsidRPr="00BC73CD" w:rsidRDefault="00F063F8" w:rsidP="00F063F8">
      <w:pPr>
        <w:rPr>
          <w:rFonts w:ascii="Verdana" w:hAnsi="Verdana"/>
          <w:sz w:val="24"/>
          <w:szCs w:val="24"/>
        </w:rPr>
      </w:pPr>
      <w:r w:rsidRPr="00BC73CD">
        <w:rPr>
          <w:rFonts w:ascii="Verdana" w:hAnsi="Verdana"/>
          <w:sz w:val="24"/>
          <w:szCs w:val="24"/>
        </w:rPr>
        <w:t>SPIL Signatory: Jimmie Soto, Executive Director</w:t>
      </w:r>
    </w:p>
    <w:p w14:paraId="615B0AF7" w14:textId="77777777" w:rsidR="00F063F8" w:rsidRPr="00BC73CD" w:rsidRDefault="00F063F8" w:rsidP="00F063F8">
      <w:pPr>
        <w:rPr>
          <w:rFonts w:ascii="Verdana" w:hAnsi="Verdana"/>
          <w:sz w:val="24"/>
          <w:szCs w:val="24"/>
        </w:rPr>
      </w:pPr>
      <w:r w:rsidRPr="00BC73CD">
        <w:rPr>
          <w:rFonts w:ascii="Verdana" w:hAnsi="Verdana"/>
          <w:sz w:val="24"/>
          <w:szCs w:val="24"/>
        </w:rPr>
        <w:t>County Served: Kern</w:t>
      </w:r>
    </w:p>
    <w:p w14:paraId="7CC09ED0"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4997FC9" w14:textId="77777777" w:rsidR="00F063F8" w:rsidRPr="00BC73CD" w:rsidRDefault="00F063F8" w:rsidP="00F063F8">
      <w:pPr>
        <w:pStyle w:val="ListParagraph"/>
        <w:numPr>
          <w:ilvl w:val="0"/>
          <w:numId w:val="23"/>
        </w:numPr>
        <w:rPr>
          <w:rFonts w:ascii="Verdana" w:hAnsi="Verdana"/>
        </w:rPr>
      </w:pPr>
      <w:r w:rsidRPr="00BC73CD">
        <w:rPr>
          <w:rFonts w:ascii="Verdana" w:hAnsi="Verdana"/>
        </w:rPr>
        <w:t>Federal Title VII, Part B</w:t>
      </w:r>
    </w:p>
    <w:p w14:paraId="0FC7FCFE" w14:textId="77777777" w:rsidR="00F063F8" w:rsidRPr="00BC73CD" w:rsidRDefault="00F063F8" w:rsidP="00F063F8">
      <w:pPr>
        <w:pStyle w:val="ListParagraph"/>
        <w:numPr>
          <w:ilvl w:val="0"/>
          <w:numId w:val="23"/>
        </w:numPr>
        <w:rPr>
          <w:rFonts w:ascii="Verdana" w:hAnsi="Verdana"/>
        </w:rPr>
      </w:pPr>
      <w:r w:rsidRPr="00BC73CD">
        <w:rPr>
          <w:rFonts w:ascii="Verdana" w:hAnsi="Verdana"/>
        </w:rPr>
        <w:t>Federal Title VII, Part C</w:t>
      </w:r>
    </w:p>
    <w:p w14:paraId="06414DE1" w14:textId="77777777" w:rsidR="00F063F8" w:rsidRPr="00BC73CD" w:rsidRDefault="00F063F8" w:rsidP="00F063F8">
      <w:pPr>
        <w:pStyle w:val="ListParagraph"/>
        <w:numPr>
          <w:ilvl w:val="0"/>
          <w:numId w:val="23"/>
        </w:numPr>
        <w:rPr>
          <w:rFonts w:ascii="Verdana" w:hAnsi="Verdana"/>
        </w:rPr>
      </w:pPr>
      <w:r w:rsidRPr="00BC73CD">
        <w:rPr>
          <w:rFonts w:ascii="Verdana" w:hAnsi="Verdana"/>
        </w:rPr>
        <w:t>AB204/Social Security Reimbursement (SSR)</w:t>
      </w:r>
    </w:p>
    <w:p w14:paraId="12556DA8" w14:textId="77777777" w:rsidR="00F063F8" w:rsidRPr="00BC73CD" w:rsidRDefault="00F063F8" w:rsidP="00F063F8">
      <w:pPr>
        <w:pStyle w:val="ListParagraph"/>
        <w:numPr>
          <w:ilvl w:val="0"/>
          <w:numId w:val="23"/>
        </w:numPr>
        <w:rPr>
          <w:rFonts w:ascii="Verdana" w:hAnsi="Verdana"/>
        </w:rPr>
      </w:pPr>
      <w:r w:rsidRPr="00BC73CD">
        <w:rPr>
          <w:rFonts w:ascii="Verdana" w:hAnsi="Verdana"/>
        </w:rPr>
        <w:t>State General Fund</w:t>
      </w:r>
    </w:p>
    <w:p w14:paraId="725C935B" w14:textId="77777777" w:rsidR="00F063F8" w:rsidRPr="00BC73CD" w:rsidRDefault="00F063F8" w:rsidP="00F063F8">
      <w:pPr>
        <w:pStyle w:val="ListParagraph"/>
        <w:numPr>
          <w:ilvl w:val="0"/>
          <w:numId w:val="23"/>
        </w:numPr>
        <w:rPr>
          <w:rFonts w:ascii="Verdana" w:hAnsi="Verdana"/>
        </w:rPr>
      </w:pPr>
      <w:r w:rsidRPr="00BC73CD">
        <w:rPr>
          <w:rFonts w:ascii="Verdana" w:hAnsi="Verdana"/>
        </w:rPr>
        <w:t>State Funds (DOR OIB Grant, DSS CalFresh)</w:t>
      </w:r>
    </w:p>
    <w:p w14:paraId="648DF547" w14:textId="77777777" w:rsidR="00F063F8" w:rsidRPr="00BC73CD" w:rsidRDefault="00F063F8" w:rsidP="00F063F8">
      <w:pPr>
        <w:pStyle w:val="ListParagraph"/>
        <w:numPr>
          <w:ilvl w:val="0"/>
          <w:numId w:val="23"/>
        </w:numPr>
        <w:rPr>
          <w:rFonts w:ascii="Verdana" w:hAnsi="Verdana"/>
        </w:rPr>
      </w:pPr>
      <w:r w:rsidRPr="00BC73CD">
        <w:rPr>
          <w:rFonts w:ascii="Verdana" w:hAnsi="Verdana"/>
        </w:rPr>
        <w:t>Local Funds (Kern County PSB Grant, Kern County Census Grant, Kern Health Systems Contract)</w:t>
      </w:r>
    </w:p>
    <w:p w14:paraId="3507A24D" w14:textId="77777777" w:rsidR="00F063F8" w:rsidRPr="00BC73CD" w:rsidRDefault="00F063F8" w:rsidP="00F063F8">
      <w:pPr>
        <w:pStyle w:val="ListParagraph"/>
        <w:numPr>
          <w:ilvl w:val="0"/>
          <w:numId w:val="23"/>
        </w:numPr>
        <w:rPr>
          <w:rFonts w:ascii="Verdana" w:hAnsi="Verdana"/>
        </w:rPr>
      </w:pPr>
      <w:r w:rsidRPr="00BC73CD">
        <w:rPr>
          <w:rFonts w:ascii="Verdana" w:hAnsi="Verdana"/>
        </w:rPr>
        <w:t>Program (Pacific Disability Business and Technical Assistance Center Contract)</w:t>
      </w:r>
    </w:p>
    <w:p w14:paraId="00EA20F8" w14:textId="77777777" w:rsidR="00F063F8" w:rsidRPr="00BC73CD" w:rsidRDefault="00F063F8" w:rsidP="00F063F8">
      <w:pPr>
        <w:pStyle w:val="ListParagraph"/>
        <w:numPr>
          <w:ilvl w:val="0"/>
          <w:numId w:val="23"/>
        </w:numPr>
        <w:rPr>
          <w:rFonts w:ascii="Verdana" w:hAnsi="Verdana"/>
        </w:rPr>
      </w:pPr>
      <w:r w:rsidRPr="00BC73CD">
        <w:rPr>
          <w:rFonts w:ascii="Verdana" w:hAnsi="Verdana"/>
        </w:rPr>
        <w:t>Foundations (Scan Foundation Contract)</w:t>
      </w:r>
    </w:p>
    <w:p w14:paraId="30FF7807" w14:textId="77777777" w:rsidR="00F063F8" w:rsidRPr="00BC73CD" w:rsidRDefault="00F063F8" w:rsidP="00F063F8">
      <w:pPr>
        <w:pStyle w:val="ListParagraph"/>
        <w:numPr>
          <w:ilvl w:val="0"/>
          <w:numId w:val="23"/>
        </w:numPr>
        <w:rPr>
          <w:rFonts w:ascii="Verdana" w:hAnsi="Verdana"/>
        </w:rPr>
      </w:pPr>
      <w:r w:rsidRPr="00BC73CD">
        <w:rPr>
          <w:rFonts w:ascii="Verdana" w:hAnsi="Verdana"/>
        </w:rPr>
        <w:t>Fee</w:t>
      </w:r>
      <w:r w:rsidRPr="00BC73CD">
        <w:rPr>
          <w:rFonts w:ascii="Cambria Math" w:hAnsi="Cambria Math" w:cs="Cambria Math"/>
        </w:rPr>
        <w:t>‐</w:t>
      </w:r>
      <w:r w:rsidRPr="00BC73CD">
        <w:rPr>
          <w:rFonts w:ascii="Verdana" w:hAnsi="Verdana"/>
        </w:rPr>
        <w:t>for</w:t>
      </w:r>
      <w:r w:rsidRPr="00BC73CD">
        <w:rPr>
          <w:rFonts w:ascii="Cambria Math" w:hAnsi="Cambria Math" w:cs="Cambria Math"/>
        </w:rPr>
        <w:t>‐</w:t>
      </w:r>
      <w:r w:rsidRPr="00BC73CD">
        <w:rPr>
          <w:rFonts w:ascii="Verdana" w:hAnsi="Verdana"/>
        </w:rPr>
        <w:t>Service (ASL, CA Community Transitions)</w:t>
      </w:r>
    </w:p>
    <w:p w14:paraId="53AC6548" w14:textId="77777777" w:rsidR="00F063F8" w:rsidRPr="00BC73CD" w:rsidRDefault="00F063F8" w:rsidP="00F063F8">
      <w:pPr>
        <w:pStyle w:val="ListParagraph"/>
        <w:numPr>
          <w:ilvl w:val="0"/>
          <w:numId w:val="23"/>
        </w:numPr>
        <w:rPr>
          <w:rFonts w:ascii="Verdana" w:hAnsi="Verdana"/>
        </w:rPr>
      </w:pPr>
      <w:r w:rsidRPr="00BC73CD">
        <w:rPr>
          <w:rFonts w:ascii="Verdana" w:hAnsi="Verdana"/>
        </w:rPr>
        <w:t>Donations</w:t>
      </w:r>
    </w:p>
    <w:p w14:paraId="17B65E1A" w14:textId="77777777" w:rsidR="00F063F8" w:rsidRDefault="00F063F8" w:rsidP="00F063F8">
      <w:pPr>
        <w:pStyle w:val="ListParagraph"/>
        <w:numPr>
          <w:ilvl w:val="0"/>
          <w:numId w:val="23"/>
        </w:numPr>
        <w:rPr>
          <w:rFonts w:ascii="Verdana" w:hAnsi="Verdana"/>
        </w:rPr>
      </w:pPr>
      <w:r w:rsidRPr="00BC73CD">
        <w:rPr>
          <w:rFonts w:ascii="Verdana" w:hAnsi="Verdana"/>
        </w:rPr>
        <w:t>Fundraising</w:t>
      </w:r>
    </w:p>
    <w:p w14:paraId="4A44CCA2" w14:textId="3B7C54B8" w:rsidR="00F063F8" w:rsidRDefault="00F063F8" w:rsidP="00F063F8">
      <w:pPr>
        <w:pStyle w:val="ListParagraph"/>
        <w:numPr>
          <w:ilvl w:val="0"/>
          <w:numId w:val="23"/>
        </w:numPr>
        <w:rPr>
          <w:rFonts w:ascii="Verdana" w:hAnsi="Verdana"/>
        </w:rPr>
      </w:pPr>
      <w:r>
        <w:rPr>
          <w:rFonts w:ascii="Verdana" w:hAnsi="Verdana"/>
        </w:rPr>
        <w:t>CARES Act</w:t>
      </w:r>
    </w:p>
    <w:p w14:paraId="4C6B3DBD" w14:textId="77777777" w:rsidR="00F063F8" w:rsidRPr="00BC73CD" w:rsidRDefault="00F063F8" w:rsidP="00F063F8">
      <w:pPr>
        <w:rPr>
          <w:rFonts w:ascii="Verdana" w:hAnsi="Verdana"/>
          <w:sz w:val="24"/>
          <w:szCs w:val="24"/>
        </w:rPr>
      </w:pPr>
    </w:p>
    <w:p w14:paraId="492C6229" w14:textId="77777777" w:rsidR="00F063F8" w:rsidRPr="00BC73CD" w:rsidRDefault="00F063F8" w:rsidP="00F063F8">
      <w:pPr>
        <w:rPr>
          <w:rFonts w:ascii="Verdana" w:hAnsi="Verdana"/>
          <w:b/>
          <w:sz w:val="24"/>
          <w:szCs w:val="24"/>
        </w:rPr>
      </w:pPr>
      <w:r w:rsidRPr="00BC73CD">
        <w:rPr>
          <w:rFonts w:ascii="Verdana" w:hAnsi="Verdana"/>
          <w:b/>
          <w:sz w:val="24"/>
          <w:szCs w:val="24"/>
        </w:rPr>
        <w:t>Independent Living Center of Southern California (IL</w:t>
      </w:r>
      <w:r>
        <w:rPr>
          <w:rFonts w:ascii="Verdana" w:hAnsi="Verdana"/>
          <w:b/>
          <w:sz w:val="24"/>
          <w:szCs w:val="24"/>
        </w:rPr>
        <w:t>C</w:t>
      </w:r>
      <w:r w:rsidRPr="00BC73CD">
        <w:rPr>
          <w:rFonts w:ascii="Verdana" w:hAnsi="Verdana"/>
          <w:b/>
          <w:sz w:val="24"/>
          <w:szCs w:val="24"/>
        </w:rPr>
        <w:t>SC)</w:t>
      </w:r>
    </w:p>
    <w:p w14:paraId="46BEAB51" w14:textId="77777777" w:rsidR="00F063F8" w:rsidRPr="00BC73CD" w:rsidRDefault="00F063F8" w:rsidP="00F063F8">
      <w:pPr>
        <w:rPr>
          <w:rFonts w:ascii="Verdana" w:hAnsi="Verdana"/>
          <w:sz w:val="24"/>
          <w:szCs w:val="24"/>
        </w:rPr>
      </w:pPr>
      <w:r w:rsidRPr="00BC73CD">
        <w:rPr>
          <w:rFonts w:ascii="Verdana" w:hAnsi="Verdana"/>
          <w:sz w:val="24"/>
          <w:szCs w:val="24"/>
        </w:rPr>
        <w:t>SPIL Signatory: Norma Vescovo, Interim Executive Director</w:t>
      </w:r>
    </w:p>
    <w:p w14:paraId="1BBF15E6" w14:textId="77777777" w:rsidR="00F063F8" w:rsidRPr="00BC73CD" w:rsidRDefault="00F063F8" w:rsidP="00F063F8">
      <w:pPr>
        <w:rPr>
          <w:rFonts w:ascii="Verdana" w:hAnsi="Verdana"/>
          <w:sz w:val="24"/>
          <w:szCs w:val="24"/>
        </w:rPr>
      </w:pPr>
      <w:r w:rsidRPr="00BC73CD">
        <w:rPr>
          <w:rFonts w:ascii="Verdana" w:hAnsi="Verdana"/>
          <w:sz w:val="24"/>
          <w:szCs w:val="24"/>
        </w:rPr>
        <w:t>County Served: Northwest Los Angeles</w:t>
      </w:r>
    </w:p>
    <w:p w14:paraId="0CB7D95F"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41AC990" w14:textId="77777777" w:rsidR="00F063F8" w:rsidRPr="00BC73CD" w:rsidRDefault="00F063F8" w:rsidP="00F063F8">
      <w:pPr>
        <w:pStyle w:val="ListParagraph"/>
        <w:numPr>
          <w:ilvl w:val="0"/>
          <w:numId w:val="24"/>
        </w:numPr>
        <w:rPr>
          <w:rFonts w:ascii="Verdana" w:hAnsi="Verdana"/>
        </w:rPr>
      </w:pPr>
      <w:r w:rsidRPr="00BC73CD">
        <w:rPr>
          <w:rFonts w:ascii="Verdana" w:hAnsi="Verdana"/>
        </w:rPr>
        <w:lastRenderedPageBreak/>
        <w:t>Federal Title VII, Part B</w:t>
      </w:r>
    </w:p>
    <w:p w14:paraId="12B347B2" w14:textId="77777777" w:rsidR="00F063F8" w:rsidRPr="00BC73CD" w:rsidRDefault="00F063F8" w:rsidP="00F063F8">
      <w:pPr>
        <w:pStyle w:val="ListParagraph"/>
        <w:numPr>
          <w:ilvl w:val="0"/>
          <w:numId w:val="24"/>
        </w:numPr>
        <w:rPr>
          <w:rFonts w:ascii="Verdana" w:hAnsi="Verdana"/>
        </w:rPr>
      </w:pPr>
      <w:r w:rsidRPr="00BC73CD">
        <w:rPr>
          <w:rFonts w:ascii="Verdana" w:hAnsi="Verdana"/>
        </w:rPr>
        <w:t>Federal Title VII, Part C</w:t>
      </w:r>
    </w:p>
    <w:p w14:paraId="02D23BDA" w14:textId="77777777" w:rsidR="00F063F8" w:rsidRPr="00BC73CD" w:rsidRDefault="00F063F8" w:rsidP="00F063F8">
      <w:pPr>
        <w:pStyle w:val="ListParagraph"/>
        <w:numPr>
          <w:ilvl w:val="0"/>
          <w:numId w:val="24"/>
        </w:numPr>
        <w:rPr>
          <w:rFonts w:ascii="Verdana" w:hAnsi="Verdana"/>
        </w:rPr>
      </w:pPr>
      <w:r w:rsidRPr="00BC73CD">
        <w:rPr>
          <w:rFonts w:ascii="Verdana" w:hAnsi="Verdana"/>
        </w:rPr>
        <w:t>AB204/Social Security Reimbursement (SSR)</w:t>
      </w:r>
    </w:p>
    <w:p w14:paraId="564ED8E9" w14:textId="77777777" w:rsidR="00F063F8" w:rsidRPr="00BC73CD" w:rsidRDefault="00F063F8" w:rsidP="00F063F8">
      <w:pPr>
        <w:pStyle w:val="ListParagraph"/>
        <w:numPr>
          <w:ilvl w:val="0"/>
          <w:numId w:val="24"/>
        </w:numPr>
        <w:rPr>
          <w:rFonts w:ascii="Verdana" w:hAnsi="Verdana"/>
        </w:rPr>
      </w:pPr>
      <w:r w:rsidRPr="00BC73CD">
        <w:rPr>
          <w:rFonts w:ascii="Verdana" w:hAnsi="Verdana"/>
        </w:rPr>
        <w:t>State Funds (DOR TBI, DSS CalFresh)</w:t>
      </w:r>
    </w:p>
    <w:p w14:paraId="29E43DC3" w14:textId="77777777" w:rsidR="00F063F8" w:rsidRPr="00BC73CD" w:rsidRDefault="00F063F8" w:rsidP="00F063F8">
      <w:pPr>
        <w:pStyle w:val="ListParagraph"/>
        <w:numPr>
          <w:ilvl w:val="0"/>
          <w:numId w:val="24"/>
        </w:numPr>
        <w:rPr>
          <w:rFonts w:ascii="Verdana" w:hAnsi="Verdana"/>
        </w:rPr>
      </w:pPr>
      <w:r w:rsidRPr="00BC73CD">
        <w:rPr>
          <w:rFonts w:ascii="Verdana" w:hAnsi="Verdana"/>
        </w:rPr>
        <w:t>Fee for Service (Immersion, Employment &amp; Education)</w:t>
      </w:r>
    </w:p>
    <w:p w14:paraId="34222786" w14:textId="77777777" w:rsidR="00F063F8" w:rsidRPr="00BC73CD" w:rsidRDefault="00F063F8" w:rsidP="00F063F8">
      <w:pPr>
        <w:pStyle w:val="ListParagraph"/>
        <w:numPr>
          <w:ilvl w:val="0"/>
          <w:numId w:val="24"/>
        </w:numPr>
        <w:rPr>
          <w:rFonts w:ascii="Verdana" w:hAnsi="Verdana"/>
        </w:rPr>
      </w:pPr>
      <w:r w:rsidRPr="00BC73CD">
        <w:rPr>
          <w:rFonts w:ascii="Verdana" w:hAnsi="Verdana"/>
        </w:rPr>
        <w:t>Private Donations</w:t>
      </w:r>
    </w:p>
    <w:p w14:paraId="1D5316AD" w14:textId="77777777" w:rsidR="00F063F8" w:rsidRDefault="00F063F8" w:rsidP="00F063F8">
      <w:pPr>
        <w:pStyle w:val="ListParagraph"/>
        <w:numPr>
          <w:ilvl w:val="0"/>
          <w:numId w:val="24"/>
        </w:numPr>
        <w:rPr>
          <w:rFonts w:ascii="Verdana" w:hAnsi="Verdana"/>
        </w:rPr>
      </w:pPr>
      <w:r w:rsidRPr="00BC73CD">
        <w:rPr>
          <w:rFonts w:ascii="Verdana" w:hAnsi="Verdana"/>
        </w:rPr>
        <w:t>Other Funding Sources (Los Angeles Department of Water and Power (DWP), Pacific ADA Center)</w:t>
      </w:r>
    </w:p>
    <w:p w14:paraId="179999E8" w14:textId="13AADC3D" w:rsidR="00BB7575" w:rsidRPr="00542C9B" w:rsidRDefault="00F063F8" w:rsidP="00BB7575">
      <w:pPr>
        <w:pStyle w:val="ListParagraph"/>
        <w:numPr>
          <w:ilvl w:val="0"/>
          <w:numId w:val="24"/>
        </w:numPr>
        <w:rPr>
          <w:rFonts w:ascii="Verdana" w:hAnsi="Verdana"/>
        </w:rPr>
      </w:pPr>
      <w:r>
        <w:rPr>
          <w:rFonts w:ascii="Verdana" w:hAnsi="Verdana"/>
        </w:rPr>
        <w:t>CARES Act</w:t>
      </w:r>
    </w:p>
    <w:p w14:paraId="1C07BB7F" w14:textId="2BCAE0F3" w:rsidR="00F063F8" w:rsidRPr="00BB7575" w:rsidRDefault="00F063F8" w:rsidP="00BB7575">
      <w:pPr>
        <w:ind w:left="1080"/>
        <w:rPr>
          <w:rFonts w:ascii="Verdana" w:hAnsi="Verdana"/>
        </w:rPr>
      </w:pPr>
    </w:p>
    <w:p w14:paraId="6FB0AF68" w14:textId="77777777" w:rsidR="00F063F8" w:rsidRPr="00BC73CD" w:rsidRDefault="00F063F8" w:rsidP="00F063F8">
      <w:pPr>
        <w:rPr>
          <w:rFonts w:ascii="Verdana" w:hAnsi="Verdana"/>
          <w:sz w:val="24"/>
          <w:szCs w:val="24"/>
        </w:rPr>
      </w:pPr>
    </w:p>
    <w:p w14:paraId="6846126E"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Independent Living Resource Center (ILRC) </w:t>
      </w:r>
    </w:p>
    <w:p w14:paraId="633DE44B" w14:textId="77777777" w:rsidR="00F063F8" w:rsidRPr="00BC73CD" w:rsidRDefault="00F063F8" w:rsidP="00F063F8">
      <w:pPr>
        <w:rPr>
          <w:rFonts w:ascii="Verdana" w:hAnsi="Verdana"/>
          <w:sz w:val="24"/>
          <w:szCs w:val="24"/>
        </w:rPr>
      </w:pPr>
      <w:r w:rsidRPr="00BC73CD">
        <w:rPr>
          <w:rFonts w:ascii="Verdana" w:hAnsi="Verdana"/>
          <w:sz w:val="24"/>
          <w:szCs w:val="24"/>
        </w:rPr>
        <w:t>SPIL Signatory: Dani Anderson, Executive Director</w:t>
      </w:r>
    </w:p>
    <w:p w14:paraId="586C0562" w14:textId="77777777" w:rsidR="00F063F8" w:rsidRPr="00BC73CD" w:rsidRDefault="00F063F8" w:rsidP="00F063F8">
      <w:pPr>
        <w:rPr>
          <w:rFonts w:ascii="Verdana" w:hAnsi="Verdana"/>
          <w:sz w:val="24"/>
          <w:szCs w:val="24"/>
        </w:rPr>
      </w:pPr>
      <w:r w:rsidRPr="00BC73CD">
        <w:rPr>
          <w:rFonts w:ascii="Verdana" w:hAnsi="Verdana"/>
          <w:sz w:val="24"/>
          <w:szCs w:val="24"/>
        </w:rPr>
        <w:t>Counties Served: Santa Barbara, San Luis Obispo, and Ventura</w:t>
      </w:r>
    </w:p>
    <w:p w14:paraId="43176F45"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75148EC4" w14:textId="77777777" w:rsidR="00F063F8" w:rsidRPr="00BC73CD" w:rsidRDefault="00F063F8" w:rsidP="00F063F8">
      <w:pPr>
        <w:pStyle w:val="ListParagraph"/>
        <w:numPr>
          <w:ilvl w:val="0"/>
          <w:numId w:val="25"/>
        </w:numPr>
        <w:rPr>
          <w:rFonts w:ascii="Verdana" w:hAnsi="Verdana"/>
        </w:rPr>
      </w:pPr>
      <w:r w:rsidRPr="00BC73CD">
        <w:rPr>
          <w:rFonts w:ascii="Verdana" w:hAnsi="Verdana"/>
        </w:rPr>
        <w:t>Federal Title VII, Part B</w:t>
      </w:r>
    </w:p>
    <w:p w14:paraId="30B5FA34" w14:textId="77777777" w:rsidR="00F063F8" w:rsidRPr="00BC73CD" w:rsidRDefault="00F063F8" w:rsidP="00F063F8">
      <w:pPr>
        <w:pStyle w:val="ListParagraph"/>
        <w:numPr>
          <w:ilvl w:val="0"/>
          <w:numId w:val="25"/>
        </w:numPr>
        <w:rPr>
          <w:rFonts w:ascii="Verdana" w:hAnsi="Verdana"/>
        </w:rPr>
      </w:pPr>
      <w:r w:rsidRPr="00BC73CD">
        <w:rPr>
          <w:rFonts w:ascii="Verdana" w:hAnsi="Verdana"/>
        </w:rPr>
        <w:t>Federal Title VII, Part C</w:t>
      </w:r>
    </w:p>
    <w:p w14:paraId="504C6040" w14:textId="77777777" w:rsidR="00F063F8" w:rsidRPr="00BC73CD" w:rsidRDefault="00F063F8" w:rsidP="00F063F8">
      <w:pPr>
        <w:pStyle w:val="ListParagraph"/>
        <w:numPr>
          <w:ilvl w:val="0"/>
          <w:numId w:val="25"/>
        </w:numPr>
        <w:rPr>
          <w:rFonts w:ascii="Verdana" w:hAnsi="Verdana"/>
        </w:rPr>
      </w:pPr>
      <w:r w:rsidRPr="00BC73CD">
        <w:rPr>
          <w:rFonts w:ascii="Verdana" w:hAnsi="Verdana"/>
        </w:rPr>
        <w:t>AB204/Social Security Reimbursement (SSR)</w:t>
      </w:r>
    </w:p>
    <w:p w14:paraId="1D155C68" w14:textId="77777777" w:rsidR="00F063F8" w:rsidRPr="00BC73CD" w:rsidRDefault="00F063F8" w:rsidP="00F063F8">
      <w:pPr>
        <w:pStyle w:val="ListParagraph"/>
        <w:numPr>
          <w:ilvl w:val="0"/>
          <w:numId w:val="25"/>
        </w:numPr>
        <w:rPr>
          <w:rFonts w:ascii="Verdana" w:hAnsi="Verdana"/>
        </w:rPr>
      </w:pPr>
      <w:r w:rsidRPr="00BC73CD">
        <w:rPr>
          <w:rFonts w:ascii="Verdana" w:hAnsi="Verdana"/>
        </w:rPr>
        <w:t>Federal Funds (Health and Human Services (HHS) Administration for Community Living (ACL) Grants)</w:t>
      </w:r>
    </w:p>
    <w:p w14:paraId="5786BD7F" w14:textId="77777777" w:rsidR="00F063F8" w:rsidRPr="00BC73CD" w:rsidRDefault="00F063F8" w:rsidP="00F063F8">
      <w:pPr>
        <w:pStyle w:val="ListParagraph"/>
        <w:numPr>
          <w:ilvl w:val="0"/>
          <w:numId w:val="25"/>
        </w:numPr>
        <w:rPr>
          <w:rFonts w:ascii="Verdana" w:hAnsi="Verdana"/>
        </w:rPr>
      </w:pPr>
      <w:r w:rsidRPr="00BC73CD">
        <w:rPr>
          <w:rFonts w:ascii="Verdana" w:hAnsi="Verdana"/>
        </w:rPr>
        <w:t>State Funds (DSS CalFresh, DOR OIB)</w:t>
      </w:r>
    </w:p>
    <w:p w14:paraId="6720A86C" w14:textId="77777777" w:rsidR="00F063F8" w:rsidRPr="00BC73CD" w:rsidRDefault="00F063F8" w:rsidP="00F063F8">
      <w:pPr>
        <w:pStyle w:val="ListParagraph"/>
        <w:numPr>
          <w:ilvl w:val="0"/>
          <w:numId w:val="25"/>
        </w:numPr>
        <w:rPr>
          <w:rFonts w:ascii="Verdana" w:hAnsi="Verdana"/>
        </w:rPr>
      </w:pPr>
      <w:r w:rsidRPr="00BC73CD">
        <w:rPr>
          <w:rFonts w:ascii="Verdana" w:hAnsi="Verdana"/>
        </w:rPr>
        <w:t>Local Funds (Santa Barbara &amp; Santa Maria Community Development Block Grants (CDBG), Alzheimer’s County Contract)</w:t>
      </w:r>
    </w:p>
    <w:p w14:paraId="6AEA17AA" w14:textId="77777777" w:rsidR="00F063F8" w:rsidRPr="00BC73CD" w:rsidRDefault="00F063F8" w:rsidP="00F063F8">
      <w:pPr>
        <w:pStyle w:val="ListParagraph"/>
        <w:numPr>
          <w:ilvl w:val="0"/>
          <w:numId w:val="25"/>
        </w:numPr>
        <w:rPr>
          <w:rFonts w:ascii="Verdana" w:hAnsi="Verdana"/>
        </w:rPr>
      </w:pPr>
      <w:r w:rsidRPr="00BC73CD">
        <w:rPr>
          <w:rFonts w:ascii="Verdana" w:hAnsi="Verdana"/>
        </w:rPr>
        <w:t>Foundations</w:t>
      </w:r>
    </w:p>
    <w:p w14:paraId="319ACC32" w14:textId="77777777" w:rsidR="00F063F8" w:rsidRPr="00BC73CD" w:rsidRDefault="00F063F8" w:rsidP="00F063F8">
      <w:pPr>
        <w:pStyle w:val="ListParagraph"/>
        <w:numPr>
          <w:ilvl w:val="0"/>
          <w:numId w:val="25"/>
        </w:numPr>
        <w:rPr>
          <w:rFonts w:ascii="Verdana" w:hAnsi="Verdana"/>
        </w:rPr>
      </w:pPr>
      <w:r w:rsidRPr="00BC73CD">
        <w:rPr>
          <w:rFonts w:ascii="Verdana" w:hAnsi="Verdana"/>
        </w:rPr>
        <w:t>Fee for Service</w:t>
      </w:r>
    </w:p>
    <w:p w14:paraId="1A986253" w14:textId="77777777" w:rsidR="00F063F8" w:rsidRDefault="00F063F8" w:rsidP="00F063F8">
      <w:pPr>
        <w:pStyle w:val="ListParagraph"/>
        <w:numPr>
          <w:ilvl w:val="0"/>
          <w:numId w:val="25"/>
        </w:numPr>
        <w:rPr>
          <w:rFonts w:ascii="Verdana" w:hAnsi="Verdana"/>
        </w:rPr>
      </w:pPr>
      <w:r w:rsidRPr="00BC73CD">
        <w:rPr>
          <w:rFonts w:ascii="Verdana" w:hAnsi="Verdana"/>
        </w:rPr>
        <w:t>Private Donations</w:t>
      </w:r>
    </w:p>
    <w:p w14:paraId="29D0DF6F" w14:textId="156248F1" w:rsidR="00F063F8" w:rsidRPr="00BC73CD" w:rsidRDefault="00F063F8" w:rsidP="00BB7575">
      <w:pPr>
        <w:pStyle w:val="ListParagraph"/>
        <w:numPr>
          <w:ilvl w:val="0"/>
          <w:numId w:val="25"/>
        </w:numPr>
        <w:rPr>
          <w:rFonts w:ascii="Verdana" w:hAnsi="Verdana"/>
        </w:rPr>
      </w:pPr>
      <w:r>
        <w:rPr>
          <w:rFonts w:ascii="Verdana" w:hAnsi="Verdana"/>
        </w:rPr>
        <w:t>CARES Act</w:t>
      </w:r>
    </w:p>
    <w:p w14:paraId="4E1F1C53" w14:textId="77777777" w:rsidR="00BB7575" w:rsidRDefault="00BB7575" w:rsidP="00F063F8">
      <w:pPr>
        <w:rPr>
          <w:rFonts w:ascii="Verdana" w:hAnsi="Verdana"/>
          <w:b/>
          <w:sz w:val="24"/>
          <w:szCs w:val="24"/>
        </w:rPr>
      </w:pPr>
    </w:p>
    <w:p w14:paraId="4D186803" w14:textId="76950649" w:rsidR="00F063F8" w:rsidRPr="00BC73CD" w:rsidRDefault="00F063F8" w:rsidP="00F063F8">
      <w:pPr>
        <w:rPr>
          <w:rFonts w:ascii="Verdana" w:hAnsi="Verdana"/>
          <w:b/>
          <w:sz w:val="24"/>
          <w:szCs w:val="24"/>
        </w:rPr>
      </w:pPr>
      <w:r w:rsidRPr="00BC73CD">
        <w:rPr>
          <w:rFonts w:ascii="Verdana" w:hAnsi="Verdana"/>
          <w:b/>
          <w:sz w:val="24"/>
          <w:szCs w:val="24"/>
        </w:rPr>
        <w:t>Independent Living Resource Center, San Francisco (ILRC-SF)</w:t>
      </w:r>
    </w:p>
    <w:p w14:paraId="3C5B07E4" w14:textId="77777777" w:rsidR="00F063F8" w:rsidRPr="00BC73CD" w:rsidRDefault="00F063F8" w:rsidP="00F063F8">
      <w:pPr>
        <w:rPr>
          <w:rFonts w:ascii="Verdana" w:hAnsi="Verdana"/>
          <w:sz w:val="24"/>
          <w:szCs w:val="24"/>
        </w:rPr>
      </w:pPr>
      <w:r w:rsidRPr="00BC73CD">
        <w:rPr>
          <w:rFonts w:ascii="Verdana" w:hAnsi="Verdana"/>
          <w:sz w:val="24"/>
          <w:szCs w:val="24"/>
        </w:rPr>
        <w:t>SPIL Signatory: Lana Nieves, Executive Director</w:t>
      </w:r>
    </w:p>
    <w:p w14:paraId="0B4A96A4" w14:textId="77777777" w:rsidR="00F063F8" w:rsidRPr="00BC73CD" w:rsidRDefault="00F063F8" w:rsidP="00F063F8">
      <w:pPr>
        <w:rPr>
          <w:rFonts w:ascii="Verdana" w:hAnsi="Verdana"/>
          <w:sz w:val="24"/>
          <w:szCs w:val="24"/>
        </w:rPr>
      </w:pPr>
      <w:r w:rsidRPr="00BC73CD">
        <w:rPr>
          <w:rFonts w:ascii="Verdana" w:hAnsi="Verdana"/>
          <w:sz w:val="24"/>
          <w:szCs w:val="24"/>
        </w:rPr>
        <w:t>County Served: San Francisco</w:t>
      </w:r>
    </w:p>
    <w:p w14:paraId="4781B8C4"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569A10F7" w14:textId="77777777" w:rsidR="00F063F8" w:rsidRPr="00BC73CD" w:rsidRDefault="00F063F8" w:rsidP="00F063F8">
      <w:pPr>
        <w:pStyle w:val="ListParagraph"/>
        <w:numPr>
          <w:ilvl w:val="0"/>
          <w:numId w:val="26"/>
        </w:numPr>
        <w:rPr>
          <w:rFonts w:ascii="Verdana" w:hAnsi="Verdana"/>
        </w:rPr>
      </w:pPr>
      <w:r w:rsidRPr="00BC73CD">
        <w:rPr>
          <w:rFonts w:ascii="Verdana" w:hAnsi="Verdana"/>
        </w:rPr>
        <w:t>Federal Title VII, Part B</w:t>
      </w:r>
    </w:p>
    <w:p w14:paraId="6F89C4CB" w14:textId="77777777" w:rsidR="00F063F8" w:rsidRPr="00BC73CD" w:rsidRDefault="00F063F8" w:rsidP="00F063F8">
      <w:pPr>
        <w:pStyle w:val="ListParagraph"/>
        <w:numPr>
          <w:ilvl w:val="0"/>
          <w:numId w:val="26"/>
        </w:numPr>
        <w:rPr>
          <w:rFonts w:ascii="Verdana" w:hAnsi="Verdana"/>
        </w:rPr>
      </w:pPr>
      <w:r w:rsidRPr="00BC73CD">
        <w:rPr>
          <w:rFonts w:ascii="Verdana" w:hAnsi="Verdana"/>
        </w:rPr>
        <w:t>Federal Title VII, Part C</w:t>
      </w:r>
    </w:p>
    <w:p w14:paraId="134FA39F" w14:textId="77777777" w:rsidR="00F063F8" w:rsidRPr="00BC73CD" w:rsidRDefault="00F063F8" w:rsidP="00F063F8">
      <w:pPr>
        <w:pStyle w:val="ListParagraph"/>
        <w:numPr>
          <w:ilvl w:val="0"/>
          <w:numId w:val="26"/>
        </w:numPr>
        <w:rPr>
          <w:rFonts w:ascii="Verdana" w:hAnsi="Verdana"/>
        </w:rPr>
      </w:pPr>
      <w:r w:rsidRPr="00BC73CD">
        <w:rPr>
          <w:rFonts w:ascii="Verdana" w:hAnsi="Verdana"/>
        </w:rPr>
        <w:t>AB204/Social Security Reimbursement (SSR)</w:t>
      </w:r>
    </w:p>
    <w:p w14:paraId="7144D89C" w14:textId="77777777" w:rsidR="00F063F8" w:rsidRPr="00BC73CD" w:rsidRDefault="00F063F8" w:rsidP="00F063F8">
      <w:pPr>
        <w:pStyle w:val="ListParagraph"/>
        <w:numPr>
          <w:ilvl w:val="0"/>
          <w:numId w:val="26"/>
        </w:numPr>
        <w:rPr>
          <w:rFonts w:ascii="Verdana" w:hAnsi="Verdana"/>
        </w:rPr>
      </w:pPr>
      <w:r w:rsidRPr="00BC73CD">
        <w:rPr>
          <w:rFonts w:ascii="Verdana" w:hAnsi="Verdana"/>
        </w:rPr>
        <w:t>Federal Funds (Mayor’s Office of Housing (MOH) – U.S. Department of Housing and Urban Development Pass-Through)</w:t>
      </w:r>
    </w:p>
    <w:p w14:paraId="7936CE4E" w14:textId="77777777" w:rsidR="00F063F8" w:rsidRPr="00BC73CD" w:rsidRDefault="00F063F8" w:rsidP="00F063F8">
      <w:pPr>
        <w:pStyle w:val="ListParagraph"/>
        <w:numPr>
          <w:ilvl w:val="0"/>
          <w:numId w:val="26"/>
        </w:numPr>
        <w:rPr>
          <w:rFonts w:ascii="Verdana" w:hAnsi="Verdana"/>
        </w:rPr>
      </w:pPr>
      <w:r w:rsidRPr="00BC73CD">
        <w:rPr>
          <w:rFonts w:ascii="Verdana" w:hAnsi="Verdana"/>
        </w:rPr>
        <w:t>State Funds (DSS CalFresh)</w:t>
      </w:r>
    </w:p>
    <w:p w14:paraId="46958D6E" w14:textId="77777777" w:rsidR="00F063F8" w:rsidRPr="00BC73CD" w:rsidRDefault="00F063F8" w:rsidP="00F063F8">
      <w:pPr>
        <w:pStyle w:val="ListParagraph"/>
        <w:numPr>
          <w:ilvl w:val="0"/>
          <w:numId w:val="26"/>
        </w:numPr>
        <w:rPr>
          <w:rFonts w:ascii="Verdana" w:hAnsi="Verdana"/>
        </w:rPr>
      </w:pPr>
      <w:r w:rsidRPr="00BC73CD">
        <w:rPr>
          <w:rFonts w:ascii="Verdana" w:hAnsi="Verdana"/>
        </w:rPr>
        <w:t>Local Funds (San Francisco Human Services Agency / Department of Aging and Adult Services (DAAS))</w:t>
      </w:r>
    </w:p>
    <w:p w14:paraId="725FA1FB" w14:textId="77777777" w:rsidR="00F063F8" w:rsidRPr="00BC73CD" w:rsidRDefault="00F063F8" w:rsidP="00F063F8">
      <w:pPr>
        <w:pStyle w:val="ListParagraph"/>
        <w:numPr>
          <w:ilvl w:val="0"/>
          <w:numId w:val="26"/>
        </w:numPr>
        <w:rPr>
          <w:rFonts w:ascii="Verdana" w:hAnsi="Verdana"/>
        </w:rPr>
      </w:pPr>
      <w:r w:rsidRPr="00BC73CD">
        <w:rPr>
          <w:rFonts w:ascii="Verdana" w:hAnsi="Verdana"/>
        </w:rPr>
        <w:t>Program (CFILC – U.S. Department of Education Pass-Through Device Lending and Demonstration Center)</w:t>
      </w:r>
    </w:p>
    <w:p w14:paraId="59D5FF09" w14:textId="77777777" w:rsidR="00F063F8" w:rsidRPr="00BC73CD" w:rsidRDefault="00F063F8" w:rsidP="00F063F8">
      <w:pPr>
        <w:pStyle w:val="ListParagraph"/>
        <w:numPr>
          <w:ilvl w:val="0"/>
          <w:numId w:val="26"/>
        </w:numPr>
        <w:rPr>
          <w:rFonts w:ascii="Verdana" w:hAnsi="Verdana"/>
        </w:rPr>
      </w:pPr>
      <w:r w:rsidRPr="00BC73CD">
        <w:rPr>
          <w:rFonts w:ascii="Verdana" w:hAnsi="Verdana"/>
        </w:rPr>
        <w:t>Fee for Service/Consulting Income</w:t>
      </w:r>
    </w:p>
    <w:p w14:paraId="01A5E8FF" w14:textId="77777777" w:rsidR="00F063F8" w:rsidRDefault="00F063F8" w:rsidP="00F063F8">
      <w:pPr>
        <w:pStyle w:val="ListParagraph"/>
        <w:numPr>
          <w:ilvl w:val="0"/>
          <w:numId w:val="26"/>
        </w:numPr>
        <w:rPr>
          <w:rFonts w:ascii="Verdana" w:hAnsi="Verdana"/>
        </w:rPr>
      </w:pPr>
      <w:r w:rsidRPr="00BC73CD">
        <w:rPr>
          <w:rFonts w:ascii="Verdana" w:hAnsi="Verdana"/>
        </w:rPr>
        <w:lastRenderedPageBreak/>
        <w:t>Other Funding Sources (Individuals, Foundations, Corporations, Rental Income, Investment Income)</w:t>
      </w:r>
    </w:p>
    <w:p w14:paraId="7CE6E29E" w14:textId="1A8E7518" w:rsidR="00F063F8" w:rsidRPr="00BC73CD" w:rsidRDefault="00F063F8" w:rsidP="00BB7575">
      <w:pPr>
        <w:pStyle w:val="ListParagraph"/>
        <w:numPr>
          <w:ilvl w:val="0"/>
          <w:numId w:val="26"/>
        </w:numPr>
        <w:rPr>
          <w:rFonts w:ascii="Verdana" w:hAnsi="Verdana"/>
        </w:rPr>
      </w:pPr>
      <w:r>
        <w:rPr>
          <w:rFonts w:ascii="Verdana" w:hAnsi="Verdana"/>
        </w:rPr>
        <w:t>CARES Act</w:t>
      </w:r>
    </w:p>
    <w:p w14:paraId="3000C09E" w14:textId="77777777" w:rsidR="00BB7575" w:rsidRDefault="00BB7575" w:rsidP="00F063F8">
      <w:pPr>
        <w:rPr>
          <w:rFonts w:ascii="Verdana" w:hAnsi="Verdana"/>
          <w:b/>
          <w:sz w:val="24"/>
          <w:szCs w:val="24"/>
        </w:rPr>
      </w:pPr>
    </w:p>
    <w:p w14:paraId="4090C6ED" w14:textId="662EE47F" w:rsidR="00F063F8" w:rsidRPr="00BC73CD" w:rsidRDefault="00F063F8" w:rsidP="00F063F8">
      <w:pPr>
        <w:rPr>
          <w:rFonts w:ascii="Verdana" w:hAnsi="Verdana"/>
          <w:b/>
          <w:sz w:val="24"/>
          <w:szCs w:val="24"/>
        </w:rPr>
      </w:pPr>
      <w:r w:rsidRPr="00BC73CD">
        <w:rPr>
          <w:rFonts w:ascii="Verdana" w:hAnsi="Verdana"/>
          <w:b/>
          <w:sz w:val="24"/>
          <w:szCs w:val="24"/>
        </w:rPr>
        <w:t>Independent Living Resource of Solano and Contra Costa Counties (ILRSCC)</w:t>
      </w:r>
    </w:p>
    <w:p w14:paraId="0D2C51EF" w14:textId="77777777" w:rsidR="00F063F8" w:rsidRPr="00BC73CD" w:rsidRDefault="00F063F8" w:rsidP="00F063F8">
      <w:pPr>
        <w:rPr>
          <w:rFonts w:ascii="Verdana" w:hAnsi="Verdana"/>
          <w:sz w:val="24"/>
          <w:szCs w:val="24"/>
        </w:rPr>
      </w:pPr>
      <w:r w:rsidRPr="00BC73CD">
        <w:rPr>
          <w:rFonts w:ascii="Verdana" w:hAnsi="Verdana"/>
          <w:sz w:val="24"/>
          <w:szCs w:val="24"/>
        </w:rPr>
        <w:t>SPIL Signatory: Susan Rotchy, Executive Director</w:t>
      </w:r>
    </w:p>
    <w:p w14:paraId="784FFD83" w14:textId="77777777" w:rsidR="00F063F8" w:rsidRPr="00BC73CD" w:rsidRDefault="00F063F8" w:rsidP="00F063F8">
      <w:pPr>
        <w:rPr>
          <w:rFonts w:ascii="Verdana" w:hAnsi="Verdana"/>
          <w:sz w:val="24"/>
          <w:szCs w:val="24"/>
        </w:rPr>
      </w:pPr>
      <w:r w:rsidRPr="00BC73CD">
        <w:rPr>
          <w:rFonts w:ascii="Verdana" w:hAnsi="Verdana"/>
          <w:sz w:val="24"/>
          <w:szCs w:val="24"/>
        </w:rPr>
        <w:t>Counties Served: Solano and Contra Costa</w:t>
      </w:r>
    </w:p>
    <w:p w14:paraId="2FBD7391" w14:textId="77777777" w:rsidR="00F063F8" w:rsidRPr="00BC73CD" w:rsidRDefault="00F063F8" w:rsidP="00F063F8">
      <w:pPr>
        <w:rPr>
          <w:rFonts w:ascii="Verdana" w:hAnsi="Verdana"/>
          <w:sz w:val="24"/>
          <w:szCs w:val="24"/>
        </w:rPr>
      </w:pPr>
      <w:r w:rsidRPr="00BC73CD">
        <w:rPr>
          <w:rFonts w:ascii="Verdana" w:hAnsi="Verdana"/>
          <w:sz w:val="24"/>
          <w:szCs w:val="24"/>
        </w:rPr>
        <w:t>Funding Sources:</w:t>
      </w:r>
    </w:p>
    <w:p w14:paraId="12074796" w14:textId="77777777" w:rsidR="00F063F8" w:rsidRPr="00BC73CD" w:rsidRDefault="00F063F8" w:rsidP="00F063F8">
      <w:pPr>
        <w:pStyle w:val="ListParagraph"/>
        <w:numPr>
          <w:ilvl w:val="0"/>
          <w:numId w:val="27"/>
        </w:numPr>
        <w:rPr>
          <w:rFonts w:ascii="Verdana" w:hAnsi="Verdana"/>
        </w:rPr>
      </w:pPr>
      <w:r w:rsidRPr="00BC73CD">
        <w:rPr>
          <w:rFonts w:ascii="Verdana" w:hAnsi="Verdana"/>
        </w:rPr>
        <w:t>Federal Title VII, Part B</w:t>
      </w:r>
    </w:p>
    <w:p w14:paraId="3C520B07" w14:textId="77777777" w:rsidR="00F063F8" w:rsidRPr="00BC73CD" w:rsidRDefault="00F063F8" w:rsidP="00F063F8">
      <w:pPr>
        <w:pStyle w:val="ListParagraph"/>
        <w:numPr>
          <w:ilvl w:val="0"/>
          <w:numId w:val="27"/>
        </w:numPr>
        <w:rPr>
          <w:rFonts w:ascii="Verdana" w:hAnsi="Verdana"/>
        </w:rPr>
      </w:pPr>
      <w:r w:rsidRPr="00BC73CD">
        <w:rPr>
          <w:rFonts w:ascii="Verdana" w:hAnsi="Verdana"/>
        </w:rPr>
        <w:t>Federal Title VII, Part C</w:t>
      </w:r>
    </w:p>
    <w:p w14:paraId="327DD499" w14:textId="77777777" w:rsidR="00F063F8" w:rsidRPr="00BC73CD" w:rsidRDefault="00F063F8" w:rsidP="00F063F8">
      <w:pPr>
        <w:pStyle w:val="ListParagraph"/>
        <w:numPr>
          <w:ilvl w:val="0"/>
          <w:numId w:val="27"/>
        </w:numPr>
        <w:rPr>
          <w:rFonts w:ascii="Verdana" w:hAnsi="Verdana"/>
        </w:rPr>
      </w:pPr>
      <w:r w:rsidRPr="00BC73CD">
        <w:rPr>
          <w:rFonts w:ascii="Verdana" w:hAnsi="Verdana"/>
        </w:rPr>
        <w:t>AB204/Social Security Reimbursement (SSR)</w:t>
      </w:r>
    </w:p>
    <w:p w14:paraId="2051CF3F" w14:textId="77777777" w:rsidR="00F063F8" w:rsidRPr="00BC73CD" w:rsidRDefault="00F063F8" w:rsidP="00F063F8">
      <w:pPr>
        <w:pStyle w:val="ListParagraph"/>
        <w:numPr>
          <w:ilvl w:val="0"/>
          <w:numId w:val="27"/>
        </w:numPr>
        <w:rPr>
          <w:rFonts w:ascii="Verdana" w:hAnsi="Verdana"/>
        </w:rPr>
      </w:pPr>
      <w:r w:rsidRPr="00BC73CD">
        <w:rPr>
          <w:rFonts w:ascii="Verdana" w:hAnsi="Verdana"/>
        </w:rPr>
        <w:t>Fee for Service (Solano Transportation)</w:t>
      </w:r>
    </w:p>
    <w:p w14:paraId="7D88594F" w14:textId="77777777" w:rsidR="00F063F8" w:rsidRDefault="00F063F8" w:rsidP="00F063F8">
      <w:pPr>
        <w:pStyle w:val="ListParagraph"/>
        <w:numPr>
          <w:ilvl w:val="0"/>
          <w:numId w:val="27"/>
        </w:numPr>
        <w:rPr>
          <w:rFonts w:ascii="Verdana" w:hAnsi="Verdana"/>
        </w:rPr>
      </w:pPr>
      <w:r w:rsidRPr="00BC73CD">
        <w:rPr>
          <w:rFonts w:ascii="Verdana" w:hAnsi="Verdana"/>
        </w:rPr>
        <w:t>Private Donations (John Muir, Wells Fargo, Monte Vista Apartments)</w:t>
      </w:r>
    </w:p>
    <w:p w14:paraId="7642CC16" w14:textId="27EA3721" w:rsidR="00F063F8" w:rsidRPr="00BC73CD" w:rsidRDefault="00F063F8" w:rsidP="00BB7575">
      <w:pPr>
        <w:pStyle w:val="ListParagraph"/>
        <w:numPr>
          <w:ilvl w:val="0"/>
          <w:numId w:val="27"/>
        </w:numPr>
        <w:rPr>
          <w:rFonts w:ascii="Verdana" w:hAnsi="Verdana"/>
        </w:rPr>
      </w:pPr>
      <w:r>
        <w:rPr>
          <w:rFonts w:ascii="Verdana" w:hAnsi="Verdana"/>
        </w:rPr>
        <w:t>CARES Act</w:t>
      </w:r>
    </w:p>
    <w:p w14:paraId="5DBE9646" w14:textId="77777777" w:rsidR="00BB7575" w:rsidRDefault="00BB7575" w:rsidP="00F063F8">
      <w:pPr>
        <w:rPr>
          <w:rFonts w:ascii="Verdana" w:hAnsi="Verdana"/>
          <w:b/>
          <w:sz w:val="24"/>
          <w:szCs w:val="24"/>
        </w:rPr>
      </w:pPr>
    </w:p>
    <w:p w14:paraId="7B9C578F" w14:textId="5F51BCA3" w:rsidR="00F063F8" w:rsidRPr="00BC73CD" w:rsidRDefault="00F063F8" w:rsidP="00F063F8">
      <w:pPr>
        <w:rPr>
          <w:rFonts w:ascii="Verdana" w:hAnsi="Verdana"/>
          <w:b/>
          <w:sz w:val="24"/>
          <w:szCs w:val="24"/>
        </w:rPr>
      </w:pPr>
      <w:r w:rsidRPr="00BC73CD">
        <w:rPr>
          <w:rFonts w:ascii="Verdana" w:hAnsi="Verdana"/>
          <w:b/>
          <w:sz w:val="24"/>
          <w:szCs w:val="24"/>
        </w:rPr>
        <w:t>Marin Center for Independent Living (MCIL)</w:t>
      </w:r>
    </w:p>
    <w:p w14:paraId="37D80029" w14:textId="77777777" w:rsidR="00F063F8" w:rsidRPr="00BC73CD" w:rsidRDefault="00F063F8" w:rsidP="00F063F8">
      <w:pPr>
        <w:rPr>
          <w:rFonts w:ascii="Verdana" w:hAnsi="Verdana"/>
          <w:sz w:val="24"/>
          <w:szCs w:val="24"/>
        </w:rPr>
      </w:pPr>
      <w:r w:rsidRPr="00BC73CD">
        <w:rPr>
          <w:rFonts w:ascii="Verdana" w:hAnsi="Verdana"/>
          <w:sz w:val="24"/>
          <w:szCs w:val="24"/>
        </w:rPr>
        <w:t>SPIL Signatory: Eli Gelardin, Executive Director</w:t>
      </w:r>
    </w:p>
    <w:p w14:paraId="748AFE6E" w14:textId="77777777" w:rsidR="00F063F8" w:rsidRPr="00BC73CD" w:rsidRDefault="00F063F8" w:rsidP="00F063F8">
      <w:pPr>
        <w:rPr>
          <w:rFonts w:ascii="Verdana" w:hAnsi="Verdana"/>
          <w:sz w:val="24"/>
          <w:szCs w:val="24"/>
        </w:rPr>
      </w:pPr>
      <w:r w:rsidRPr="00BC73CD">
        <w:rPr>
          <w:rFonts w:ascii="Verdana" w:hAnsi="Verdana"/>
          <w:sz w:val="24"/>
          <w:szCs w:val="24"/>
        </w:rPr>
        <w:t>County Served: Marin</w:t>
      </w:r>
    </w:p>
    <w:p w14:paraId="134FC47D"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7631B311" w14:textId="77777777" w:rsidR="00F063F8" w:rsidRPr="00BC73CD" w:rsidRDefault="00F063F8" w:rsidP="00F063F8">
      <w:pPr>
        <w:pStyle w:val="ListParagraph"/>
        <w:numPr>
          <w:ilvl w:val="0"/>
          <w:numId w:val="28"/>
        </w:numPr>
        <w:rPr>
          <w:rFonts w:ascii="Verdana" w:hAnsi="Verdana"/>
        </w:rPr>
      </w:pPr>
      <w:r w:rsidRPr="00BC73CD">
        <w:rPr>
          <w:rFonts w:ascii="Verdana" w:hAnsi="Verdana"/>
        </w:rPr>
        <w:t>Federal Title VII, Part B</w:t>
      </w:r>
    </w:p>
    <w:p w14:paraId="6BAF9433" w14:textId="77777777" w:rsidR="00F063F8" w:rsidRPr="00BC73CD" w:rsidRDefault="00F063F8" w:rsidP="00F063F8">
      <w:pPr>
        <w:pStyle w:val="ListParagraph"/>
        <w:numPr>
          <w:ilvl w:val="0"/>
          <w:numId w:val="28"/>
        </w:numPr>
        <w:rPr>
          <w:rFonts w:ascii="Verdana" w:hAnsi="Verdana"/>
        </w:rPr>
      </w:pPr>
      <w:r w:rsidRPr="00BC73CD">
        <w:rPr>
          <w:rFonts w:ascii="Verdana" w:hAnsi="Verdana"/>
        </w:rPr>
        <w:t>Federal Title VII, Part C</w:t>
      </w:r>
    </w:p>
    <w:p w14:paraId="49D560A3" w14:textId="77777777" w:rsidR="00F063F8" w:rsidRPr="00BC73CD" w:rsidRDefault="00F063F8" w:rsidP="00F063F8">
      <w:pPr>
        <w:pStyle w:val="ListParagraph"/>
        <w:numPr>
          <w:ilvl w:val="0"/>
          <w:numId w:val="28"/>
        </w:numPr>
        <w:rPr>
          <w:rFonts w:ascii="Verdana" w:hAnsi="Verdana"/>
        </w:rPr>
      </w:pPr>
      <w:r w:rsidRPr="00BC73CD">
        <w:rPr>
          <w:rFonts w:ascii="Verdana" w:hAnsi="Verdana"/>
        </w:rPr>
        <w:t>AB204/Social Security Reimbursement (SSR)</w:t>
      </w:r>
    </w:p>
    <w:p w14:paraId="19E92DA6" w14:textId="77777777" w:rsidR="00F063F8" w:rsidRPr="00BC73CD" w:rsidRDefault="00F063F8" w:rsidP="00F063F8">
      <w:pPr>
        <w:pStyle w:val="ListParagraph"/>
        <w:numPr>
          <w:ilvl w:val="0"/>
          <w:numId w:val="28"/>
        </w:numPr>
        <w:rPr>
          <w:rFonts w:ascii="Verdana" w:hAnsi="Verdana"/>
        </w:rPr>
      </w:pPr>
      <w:r w:rsidRPr="00BC73CD">
        <w:rPr>
          <w:rFonts w:ascii="Verdana" w:hAnsi="Verdana"/>
        </w:rPr>
        <w:t>State Funds (DSS CalFresh)</w:t>
      </w:r>
    </w:p>
    <w:p w14:paraId="21890A61" w14:textId="77777777" w:rsidR="00F063F8" w:rsidRPr="00BC73CD" w:rsidRDefault="00F063F8" w:rsidP="00F063F8">
      <w:pPr>
        <w:pStyle w:val="ListParagraph"/>
        <w:numPr>
          <w:ilvl w:val="0"/>
          <w:numId w:val="28"/>
        </w:numPr>
        <w:rPr>
          <w:rFonts w:ascii="Verdana" w:hAnsi="Verdana"/>
        </w:rPr>
      </w:pPr>
      <w:r w:rsidRPr="00BC73CD">
        <w:rPr>
          <w:rFonts w:ascii="Verdana" w:hAnsi="Verdana"/>
        </w:rPr>
        <w:t>Local Funds (Marin County Aging and Adult Services, Board of Supervisors, Community Development Block Grant (CDBG))</w:t>
      </w:r>
    </w:p>
    <w:p w14:paraId="215FF33F" w14:textId="77777777" w:rsidR="00F063F8" w:rsidRPr="00BC73CD" w:rsidRDefault="00F063F8" w:rsidP="00F063F8">
      <w:pPr>
        <w:pStyle w:val="ListParagraph"/>
        <w:numPr>
          <w:ilvl w:val="0"/>
          <w:numId w:val="28"/>
        </w:numPr>
        <w:rPr>
          <w:rFonts w:ascii="Verdana" w:hAnsi="Verdana"/>
        </w:rPr>
      </w:pPr>
      <w:r w:rsidRPr="00BC73CD">
        <w:rPr>
          <w:rFonts w:ascii="Verdana" w:hAnsi="Verdana"/>
        </w:rPr>
        <w:t>Foundations (To Celebrate Life Breast Cancer Foundation, Marin Community Foundation)</w:t>
      </w:r>
    </w:p>
    <w:p w14:paraId="790380B7" w14:textId="77777777" w:rsidR="00F063F8" w:rsidRPr="00BC73CD" w:rsidRDefault="00F063F8" w:rsidP="00F063F8">
      <w:pPr>
        <w:pStyle w:val="ListParagraph"/>
        <w:numPr>
          <w:ilvl w:val="0"/>
          <w:numId w:val="28"/>
        </w:numPr>
        <w:rPr>
          <w:rFonts w:ascii="Verdana" w:hAnsi="Verdana"/>
        </w:rPr>
      </w:pPr>
      <w:r w:rsidRPr="00BC73CD">
        <w:rPr>
          <w:rFonts w:ascii="Verdana" w:hAnsi="Verdana"/>
        </w:rPr>
        <w:t>Fundraising (Marin General Hospital Community Benefit, Donations, Annual Event)</w:t>
      </w:r>
    </w:p>
    <w:p w14:paraId="166DDB9A" w14:textId="77777777" w:rsidR="00F063F8" w:rsidRDefault="00F063F8" w:rsidP="00F063F8">
      <w:pPr>
        <w:pStyle w:val="ListParagraph"/>
        <w:numPr>
          <w:ilvl w:val="0"/>
          <w:numId w:val="28"/>
        </w:numPr>
        <w:rPr>
          <w:rFonts w:ascii="Verdana" w:hAnsi="Verdana"/>
        </w:rPr>
      </w:pPr>
      <w:r w:rsidRPr="00BC73CD">
        <w:rPr>
          <w:rFonts w:ascii="Verdana" w:hAnsi="Verdana"/>
        </w:rPr>
        <w:t>Other (Rental Income, Fair Housing Advocates of Northern California)</w:t>
      </w:r>
    </w:p>
    <w:p w14:paraId="0F8E64D0" w14:textId="7397EC32" w:rsidR="00F063F8" w:rsidRPr="00F903A2" w:rsidRDefault="00F063F8" w:rsidP="00F063F8">
      <w:pPr>
        <w:pStyle w:val="ListParagraph"/>
        <w:numPr>
          <w:ilvl w:val="0"/>
          <w:numId w:val="28"/>
        </w:numPr>
        <w:rPr>
          <w:rFonts w:ascii="Verdana" w:hAnsi="Verdana"/>
        </w:rPr>
      </w:pPr>
      <w:r>
        <w:rPr>
          <w:rFonts w:ascii="Verdana" w:hAnsi="Verdana"/>
        </w:rPr>
        <w:t>CARES Act</w:t>
      </w:r>
    </w:p>
    <w:p w14:paraId="64BE2613" w14:textId="77777777" w:rsidR="00F063F8" w:rsidRPr="00BC73CD" w:rsidRDefault="00F063F8" w:rsidP="00F063F8">
      <w:pPr>
        <w:rPr>
          <w:rFonts w:ascii="Verdana" w:hAnsi="Verdana"/>
          <w:b/>
          <w:sz w:val="24"/>
          <w:szCs w:val="24"/>
        </w:rPr>
      </w:pPr>
    </w:p>
    <w:p w14:paraId="6DC78EAD"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Placer Independent Resource Services (PIRS) </w:t>
      </w:r>
    </w:p>
    <w:p w14:paraId="1BB972A5" w14:textId="77777777" w:rsidR="00F063F8" w:rsidRPr="00BC73CD" w:rsidRDefault="00F063F8" w:rsidP="00F063F8">
      <w:pPr>
        <w:rPr>
          <w:rFonts w:ascii="Verdana" w:hAnsi="Verdana"/>
          <w:sz w:val="24"/>
          <w:szCs w:val="24"/>
        </w:rPr>
      </w:pPr>
      <w:r w:rsidRPr="00BC73CD">
        <w:rPr>
          <w:rFonts w:ascii="Verdana" w:hAnsi="Verdana"/>
          <w:sz w:val="24"/>
          <w:szCs w:val="24"/>
        </w:rPr>
        <w:t>SPIL Signatory: Susan Miller, Executive Director</w:t>
      </w:r>
    </w:p>
    <w:p w14:paraId="346FD7B8" w14:textId="77777777" w:rsidR="00F063F8" w:rsidRPr="00BC73CD" w:rsidRDefault="00F063F8" w:rsidP="00F063F8">
      <w:pPr>
        <w:rPr>
          <w:rFonts w:ascii="Verdana" w:hAnsi="Verdana"/>
          <w:sz w:val="24"/>
          <w:szCs w:val="24"/>
        </w:rPr>
      </w:pPr>
      <w:r w:rsidRPr="00BC73CD">
        <w:rPr>
          <w:rFonts w:ascii="Verdana" w:hAnsi="Verdana"/>
          <w:sz w:val="24"/>
          <w:szCs w:val="24"/>
        </w:rPr>
        <w:t>Counties Served: Alpine, El Dorado, and Placer</w:t>
      </w:r>
    </w:p>
    <w:p w14:paraId="41B37507"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1C9D5673" w14:textId="77777777" w:rsidR="00F063F8" w:rsidRPr="00BC73CD" w:rsidRDefault="00F063F8" w:rsidP="00F063F8">
      <w:pPr>
        <w:pStyle w:val="ListParagraph"/>
        <w:numPr>
          <w:ilvl w:val="0"/>
          <w:numId w:val="29"/>
        </w:numPr>
        <w:rPr>
          <w:rFonts w:ascii="Verdana" w:hAnsi="Verdana"/>
        </w:rPr>
      </w:pPr>
      <w:r w:rsidRPr="00BC73CD">
        <w:rPr>
          <w:rFonts w:ascii="Verdana" w:hAnsi="Verdana"/>
        </w:rPr>
        <w:t>Federal Title VII, Part B</w:t>
      </w:r>
    </w:p>
    <w:p w14:paraId="5B0A4980" w14:textId="77777777" w:rsidR="00F063F8" w:rsidRPr="00BC73CD" w:rsidRDefault="00F063F8" w:rsidP="00F063F8">
      <w:pPr>
        <w:pStyle w:val="ListParagraph"/>
        <w:numPr>
          <w:ilvl w:val="0"/>
          <w:numId w:val="29"/>
        </w:numPr>
        <w:rPr>
          <w:rFonts w:ascii="Verdana" w:hAnsi="Verdana"/>
        </w:rPr>
      </w:pPr>
      <w:r w:rsidRPr="00BC73CD">
        <w:rPr>
          <w:rFonts w:ascii="Verdana" w:hAnsi="Verdana"/>
        </w:rPr>
        <w:t>Federal Title VII, Part C</w:t>
      </w:r>
    </w:p>
    <w:p w14:paraId="34B29788" w14:textId="77777777" w:rsidR="00F063F8" w:rsidRPr="00BC73CD" w:rsidRDefault="00F063F8" w:rsidP="00F063F8">
      <w:pPr>
        <w:pStyle w:val="ListParagraph"/>
        <w:numPr>
          <w:ilvl w:val="0"/>
          <w:numId w:val="29"/>
        </w:numPr>
        <w:rPr>
          <w:rFonts w:ascii="Verdana" w:hAnsi="Verdana"/>
        </w:rPr>
      </w:pPr>
      <w:r w:rsidRPr="00BC73CD">
        <w:rPr>
          <w:rFonts w:ascii="Verdana" w:hAnsi="Verdana"/>
        </w:rPr>
        <w:t>AB204/Social Security Reimbursement (SSR)</w:t>
      </w:r>
    </w:p>
    <w:p w14:paraId="426C02B0" w14:textId="77777777" w:rsidR="00F063F8" w:rsidRPr="00BC73CD" w:rsidRDefault="00F063F8" w:rsidP="00F063F8">
      <w:pPr>
        <w:pStyle w:val="ListParagraph"/>
        <w:numPr>
          <w:ilvl w:val="0"/>
          <w:numId w:val="29"/>
        </w:numPr>
        <w:rPr>
          <w:rFonts w:ascii="Verdana" w:hAnsi="Verdana"/>
        </w:rPr>
      </w:pPr>
      <w:r w:rsidRPr="00BC73CD">
        <w:rPr>
          <w:rFonts w:ascii="Verdana" w:hAnsi="Verdana"/>
        </w:rPr>
        <w:t>State General Fund</w:t>
      </w:r>
    </w:p>
    <w:p w14:paraId="44B00250" w14:textId="77777777" w:rsidR="00F063F8" w:rsidRPr="00BC73CD" w:rsidRDefault="00F063F8" w:rsidP="00F063F8">
      <w:pPr>
        <w:pStyle w:val="ListParagraph"/>
        <w:numPr>
          <w:ilvl w:val="0"/>
          <w:numId w:val="29"/>
        </w:numPr>
        <w:rPr>
          <w:rFonts w:ascii="Verdana" w:hAnsi="Verdana"/>
        </w:rPr>
      </w:pPr>
      <w:r w:rsidRPr="00BC73CD">
        <w:rPr>
          <w:rFonts w:ascii="Verdana" w:hAnsi="Verdana"/>
        </w:rPr>
        <w:t>Foundations</w:t>
      </w:r>
    </w:p>
    <w:p w14:paraId="2F5591E0" w14:textId="77777777" w:rsidR="00F063F8" w:rsidRPr="00BC73CD" w:rsidRDefault="00F063F8" w:rsidP="00F063F8">
      <w:pPr>
        <w:pStyle w:val="ListParagraph"/>
        <w:numPr>
          <w:ilvl w:val="0"/>
          <w:numId w:val="29"/>
        </w:numPr>
        <w:rPr>
          <w:rFonts w:ascii="Verdana" w:hAnsi="Verdana"/>
        </w:rPr>
      </w:pPr>
      <w:r w:rsidRPr="00BC73CD">
        <w:rPr>
          <w:rFonts w:ascii="Verdana" w:hAnsi="Verdana"/>
        </w:rPr>
        <w:t>Fee for Service</w:t>
      </w:r>
    </w:p>
    <w:p w14:paraId="00CA1DEA" w14:textId="77777777" w:rsidR="00F063F8" w:rsidRPr="00BC73CD" w:rsidRDefault="00F063F8" w:rsidP="00F063F8">
      <w:pPr>
        <w:pStyle w:val="ListParagraph"/>
        <w:numPr>
          <w:ilvl w:val="0"/>
          <w:numId w:val="29"/>
        </w:numPr>
        <w:rPr>
          <w:rFonts w:ascii="Verdana" w:hAnsi="Verdana"/>
        </w:rPr>
      </w:pPr>
      <w:r w:rsidRPr="00BC73CD">
        <w:rPr>
          <w:rFonts w:ascii="Verdana" w:hAnsi="Verdana"/>
        </w:rPr>
        <w:t>Private Donations</w:t>
      </w:r>
    </w:p>
    <w:p w14:paraId="64EA3DD2" w14:textId="77777777" w:rsidR="00F063F8" w:rsidRPr="00BC73CD" w:rsidRDefault="00F063F8" w:rsidP="00F063F8">
      <w:pPr>
        <w:pStyle w:val="ListParagraph"/>
        <w:numPr>
          <w:ilvl w:val="0"/>
          <w:numId w:val="29"/>
        </w:numPr>
        <w:rPr>
          <w:rFonts w:ascii="Verdana" w:hAnsi="Verdana"/>
        </w:rPr>
      </w:pPr>
      <w:r w:rsidRPr="00BC73CD">
        <w:rPr>
          <w:rFonts w:ascii="Verdana" w:hAnsi="Verdana"/>
        </w:rPr>
        <w:lastRenderedPageBreak/>
        <w:t>Fundraising (Annual Special Event)</w:t>
      </w:r>
    </w:p>
    <w:p w14:paraId="09529AC1" w14:textId="77777777" w:rsidR="00F063F8" w:rsidRPr="00BC73CD" w:rsidRDefault="00F063F8" w:rsidP="00F063F8">
      <w:pPr>
        <w:pStyle w:val="ListParagraph"/>
        <w:numPr>
          <w:ilvl w:val="0"/>
          <w:numId w:val="29"/>
        </w:numPr>
        <w:rPr>
          <w:rFonts w:ascii="Verdana" w:hAnsi="Verdana"/>
        </w:rPr>
      </w:pPr>
      <w:r w:rsidRPr="00BC73CD">
        <w:rPr>
          <w:rFonts w:ascii="Verdana" w:hAnsi="Verdana"/>
        </w:rPr>
        <w:t>Contributions (In-kind volunteer hours, In-kind donation of goods)</w:t>
      </w:r>
    </w:p>
    <w:p w14:paraId="4107878D" w14:textId="77777777" w:rsidR="00F063F8" w:rsidRDefault="00F063F8" w:rsidP="00F063F8">
      <w:pPr>
        <w:pStyle w:val="ListParagraph"/>
        <w:numPr>
          <w:ilvl w:val="0"/>
          <w:numId w:val="29"/>
        </w:numPr>
        <w:rPr>
          <w:rFonts w:ascii="Verdana" w:hAnsi="Verdana"/>
        </w:rPr>
      </w:pPr>
      <w:r w:rsidRPr="00BC73CD">
        <w:rPr>
          <w:rFonts w:ascii="Verdana" w:hAnsi="Verdana"/>
        </w:rPr>
        <w:t>Other Funding Sources (Interest earned on bank account)</w:t>
      </w:r>
    </w:p>
    <w:p w14:paraId="58E7F0DB" w14:textId="264D222B" w:rsidR="00F063F8" w:rsidRDefault="00F063F8" w:rsidP="00F063F8">
      <w:pPr>
        <w:pStyle w:val="ListParagraph"/>
        <w:numPr>
          <w:ilvl w:val="0"/>
          <w:numId w:val="29"/>
        </w:numPr>
        <w:rPr>
          <w:rFonts w:ascii="Verdana" w:hAnsi="Verdana"/>
        </w:rPr>
      </w:pPr>
      <w:r>
        <w:rPr>
          <w:rFonts w:ascii="Verdana" w:hAnsi="Verdana"/>
        </w:rPr>
        <w:t>CARES Act</w:t>
      </w:r>
    </w:p>
    <w:p w14:paraId="550FEA15" w14:textId="77777777" w:rsidR="00F063F8" w:rsidRPr="00BC73CD" w:rsidRDefault="00F063F8" w:rsidP="00F063F8">
      <w:pPr>
        <w:rPr>
          <w:rFonts w:ascii="Verdana" w:hAnsi="Verdana"/>
          <w:sz w:val="24"/>
          <w:szCs w:val="24"/>
        </w:rPr>
      </w:pPr>
    </w:p>
    <w:p w14:paraId="5E941061"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Resources for Independence, Central Valley (RICV) </w:t>
      </w:r>
    </w:p>
    <w:p w14:paraId="71453087" w14:textId="77777777" w:rsidR="00F063F8" w:rsidRPr="00BC73CD" w:rsidRDefault="00F063F8" w:rsidP="00F063F8">
      <w:pPr>
        <w:rPr>
          <w:rFonts w:ascii="Verdana" w:hAnsi="Verdana" w:cs="Arial"/>
          <w:sz w:val="24"/>
          <w:szCs w:val="24"/>
          <w:lang w:val="en"/>
        </w:rPr>
      </w:pPr>
      <w:r w:rsidRPr="00BC73CD">
        <w:rPr>
          <w:rFonts w:ascii="Verdana" w:hAnsi="Verdana"/>
          <w:sz w:val="24"/>
          <w:szCs w:val="24"/>
        </w:rPr>
        <w:t xml:space="preserve">SPIL Signatory: </w:t>
      </w:r>
      <w:r w:rsidRPr="00BC73CD">
        <w:rPr>
          <w:rFonts w:ascii="Verdana" w:hAnsi="Verdana" w:cs="Arial"/>
          <w:sz w:val="24"/>
          <w:szCs w:val="24"/>
          <w:lang w:val="en"/>
        </w:rPr>
        <w:t>Suzanna Gámez, Executive Director</w:t>
      </w:r>
    </w:p>
    <w:p w14:paraId="06639C57" w14:textId="77777777" w:rsidR="00F063F8" w:rsidRPr="00BC73CD" w:rsidRDefault="00F063F8" w:rsidP="00F063F8">
      <w:pPr>
        <w:rPr>
          <w:rFonts w:ascii="Verdana" w:hAnsi="Verdana"/>
          <w:sz w:val="24"/>
          <w:szCs w:val="24"/>
        </w:rPr>
      </w:pPr>
      <w:r w:rsidRPr="00BC73CD">
        <w:rPr>
          <w:rFonts w:ascii="Verdana" w:hAnsi="Verdana"/>
          <w:sz w:val="24"/>
          <w:szCs w:val="24"/>
        </w:rPr>
        <w:t>Counties Served: Fresno, Madera, Merced, Kings, and Tulare</w:t>
      </w:r>
    </w:p>
    <w:p w14:paraId="36715B4C"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35C83419" w14:textId="77777777" w:rsidR="00F063F8" w:rsidRPr="00BC73CD" w:rsidRDefault="00F063F8" w:rsidP="00F063F8">
      <w:pPr>
        <w:pStyle w:val="ListParagraph"/>
        <w:numPr>
          <w:ilvl w:val="0"/>
          <w:numId w:val="30"/>
        </w:numPr>
        <w:rPr>
          <w:rFonts w:ascii="Verdana" w:hAnsi="Verdana"/>
        </w:rPr>
      </w:pPr>
      <w:r w:rsidRPr="00BC73CD">
        <w:rPr>
          <w:rFonts w:ascii="Verdana" w:hAnsi="Verdana"/>
        </w:rPr>
        <w:t>Federal Title VII, Part B</w:t>
      </w:r>
    </w:p>
    <w:p w14:paraId="5C83737B" w14:textId="77777777" w:rsidR="00F063F8" w:rsidRPr="00BC73CD" w:rsidRDefault="00F063F8" w:rsidP="00F063F8">
      <w:pPr>
        <w:pStyle w:val="ListParagraph"/>
        <w:numPr>
          <w:ilvl w:val="0"/>
          <w:numId w:val="30"/>
        </w:numPr>
        <w:rPr>
          <w:rFonts w:ascii="Verdana" w:hAnsi="Verdana"/>
        </w:rPr>
      </w:pPr>
      <w:r w:rsidRPr="00BC73CD">
        <w:rPr>
          <w:rFonts w:ascii="Verdana" w:hAnsi="Verdana"/>
        </w:rPr>
        <w:t>Federal Title VII, Part C</w:t>
      </w:r>
    </w:p>
    <w:p w14:paraId="39F20BB4" w14:textId="77777777" w:rsidR="00F063F8" w:rsidRPr="00BC73CD" w:rsidRDefault="00F063F8" w:rsidP="00F063F8">
      <w:pPr>
        <w:pStyle w:val="ListParagraph"/>
        <w:numPr>
          <w:ilvl w:val="0"/>
          <w:numId w:val="30"/>
        </w:numPr>
        <w:rPr>
          <w:rFonts w:ascii="Verdana" w:hAnsi="Verdana"/>
        </w:rPr>
      </w:pPr>
      <w:r w:rsidRPr="00BC73CD">
        <w:rPr>
          <w:rFonts w:ascii="Verdana" w:hAnsi="Verdana"/>
        </w:rPr>
        <w:t>AB204/Social Security Reimbursement (SSR)</w:t>
      </w:r>
    </w:p>
    <w:p w14:paraId="15B7BFF3" w14:textId="77777777" w:rsidR="00F063F8" w:rsidRPr="00BC73CD" w:rsidRDefault="00F063F8" w:rsidP="00F063F8">
      <w:pPr>
        <w:pStyle w:val="ListParagraph"/>
        <w:numPr>
          <w:ilvl w:val="0"/>
          <w:numId w:val="30"/>
        </w:numPr>
        <w:rPr>
          <w:rFonts w:ascii="Verdana" w:hAnsi="Verdana"/>
        </w:rPr>
      </w:pPr>
      <w:r w:rsidRPr="00BC73CD">
        <w:rPr>
          <w:rFonts w:ascii="Verdana" w:hAnsi="Verdana"/>
        </w:rPr>
        <w:t>State Funds (DOR Employment, DDS Public Affairs, DSS CalFresh)</w:t>
      </w:r>
    </w:p>
    <w:p w14:paraId="454B92A9" w14:textId="77777777" w:rsidR="00F063F8" w:rsidRPr="00BC73CD" w:rsidRDefault="00F063F8" w:rsidP="00F063F8">
      <w:pPr>
        <w:pStyle w:val="ListParagraph"/>
        <w:numPr>
          <w:ilvl w:val="0"/>
          <w:numId w:val="30"/>
        </w:numPr>
        <w:rPr>
          <w:rFonts w:ascii="Verdana" w:hAnsi="Verdana"/>
        </w:rPr>
      </w:pPr>
      <w:r w:rsidRPr="00BC73CD">
        <w:rPr>
          <w:rFonts w:ascii="Verdana" w:hAnsi="Verdana"/>
        </w:rPr>
        <w:t>Fee for Service (Central Valley Regional Center)</w:t>
      </w:r>
    </w:p>
    <w:p w14:paraId="7F463EDF" w14:textId="77777777" w:rsidR="00F063F8" w:rsidRDefault="00F063F8" w:rsidP="00F063F8">
      <w:pPr>
        <w:pStyle w:val="ListParagraph"/>
        <w:numPr>
          <w:ilvl w:val="0"/>
          <w:numId w:val="30"/>
        </w:numPr>
        <w:rPr>
          <w:rFonts w:ascii="Verdana" w:hAnsi="Verdana"/>
        </w:rPr>
      </w:pPr>
      <w:r w:rsidRPr="00BC73CD">
        <w:rPr>
          <w:rFonts w:ascii="Verdana" w:hAnsi="Verdana"/>
        </w:rPr>
        <w:t>Public Donations</w:t>
      </w:r>
    </w:p>
    <w:p w14:paraId="548F2474" w14:textId="6D2DAC1E" w:rsidR="00F063F8" w:rsidRPr="00BB7575" w:rsidRDefault="00F063F8" w:rsidP="00BB7575">
      <w:pPr>
        <w:pStyle w:val="ListParagraph"/>
        <w:numPr>
          <w:ilvl w:val="0"/>
          <w:numId w:val="30"/>
        </w:numPr>
        <w:rPr>
          <w:rFonts w:ascii="Verdana" w:hAnsi="Verdana"/>
        </w:rPr>
      </w:pPr>
      <w:r>
        <w:rPr>
          <w:rFonts w:ascii="Verdana" w:hAnsi="Verdana"/>
        </w:rPr>
        <w:t>CARES Act</w:t>
      </w:r>
    </w:p>
    <w:p w14:paraId="12765A79" w14:textId="77777777" w:rsidR="00F063F8" w:rsidRPr="00BC73CD" w:rsidRDefault="00F063F8" w:rsidP="00F063F8">
      <w:pPr>
        <w:rPr>
          <w:rFonts w:ascii="Verdana" w:hAnsi="Verdana"/>
          <w:sz w:val="24"/>
          <w:szCs w:val="24"/>
        </w:rPr>
      </w:pPr>
    </w:p>
    <w:p w14:paraId="61798FC0" w14:textId="77777777" w:rsidR="00F063F8" w:rsidRPr="00BC73CD" w:rsidRDefault="00F063F8" w:rsidP="00F063F8">
      <w:pPr>
        <w:tabs>
          <w:tab w:val="left" w:pos="4725"/>
        </w:tabs>
        <w:rPr>
          <w:rFonts w:ascii="Verdana" w:hAnsi="Verdana"/>
          <w:b/>
          <w:sz w:val="24"/>
          <w:szCs w:val="24"/>
        </w:rPr>
      </w:pPr>
      <w:r w:rsidRPr="00BC73CD">
        <w:rPr>
          <w:rFonts w:ascii="Verdana" w:hAnsi="Verdana"/>
          <w:b/>
          <w:sz w:val="24"/>
          <w:szCs w:val="24"/>
        </w:rPr>
        <w:t>Resources for Independent Living (RIL)</w:t>
      </w:r>
    </w:p>
    <w:p w14:paraId="0F8C90A5" w14:textId="77777777" w:rsidR="00F063F8" w:rsidRPr="00BC73CD" w:rsidRDefault="00F063F8" w:rsidP="00F063F8">
      <w:pPr>
        <w:rPr>
          <w:rFonts w:ascii="Verdana" w:hAnsi="Verdana"/>
          <w:sz w:val="24"/>
          <w:szCs w:val="24"/>
        </w:rPr>
      </w:pPr>
      <w:r w:rsidRPr="00BC73CD">
        <w:rPr>
          <w:rFonts w:ascii="Verdana" w:hAnsi="Verdana"/>
          <w:sz w:val="24"/>
          <w:szCs w:val="24"/>
        </w:rPr>
        <w:t>SPIL Signatory: April Wick, Executive Director</w:t>
      </w:r>
    </w:p>
    <w:p w14:paraId="1E95BFE4" w14:textId="77777777" w:rsidR="00F063F8" w:rsidRPr="00BC73CD" w:rsidRDefault="00F063F8" w:rsidP="00F063F8">
      <w:pPr>
        <w:rPr>
          <w:rFonts w:ascii="Verdana" w:hAnsi="Verdana"/>
          <w:sz w:val="24"/>
          <w:szCs w:val="24"/>
        </w:rPr>
      </w:pPr>
      <w:r w:rsidRPr="00BC73CD">
        <w:rPr>
          <w:rFonts w:ascii="Verdana" w:hAnsi="Verdana"/>
          <w:sz w:val="24"/>
          <w:szCs w:val="24"/>
        </w:rPr>
        <w:t>Counties Served: Sacramento and Yolo</w:t>
      </w:r>
    </w:p>
    <w:p w14:paraId="71EF5F46"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726EB48" w14:textId="77777777" w:rsidR="00F063F8" w:rsidRPr="00BC73CD" w:rsidRDefault="00F063F8" w:rsidP="00F063F8">
      <w:pPr>
        <w:pStyle w:val="ListParagraph"/>
        <w:numPr>
          <w:ilvl w:val="0"/>
          <w:numId w:val="31"/>
        </w:numPr>
        <w:rPr>
          <w:rFonts w:ascii="Verdana" w:hAnsi="Verdana"/>
        </w:rPr>
      </w:pPr>
      <w:r w:rsidRPr="00BC73CD">
        <w:rPr>
          <w:rFonts w:ascii="Verdana" w:hAnsi="Verdana"/>
        </w:rPr>
        <w:t>Federal Title VII, Part B</w:t>
      </w:r>
    </w:p>
    <w:p w14:paraId="7B1CDD87" w14:textId="77777777" w:rsidR="00F063F8" w:rsidRPr="00BC73CD" w:rsidRDefault="00F063F8" w:rsidP="00F063F8">
      <w:pPr>
        <w:pStyle w:val="ListParagraph"/>
        <w:numPr>
          <w:ilvl w:val="0"/>
          <w:numId w:val="31"/>
        </w:numPr>
        <w:rPr>
          <w:rFonts w:ascii="Verdana" w:hAnsi="Verdana"/>
        </w:rPr>
      </w:pPr>
      <w:r w:rsidRPr="00BC73CD">
        <w:rPr>
          <w:rFonts w:ascii="Verdana" w:hAnsi="Verdana"/>
        </w:rPr>
        <w:t>Federal Title VII, Part C</w:t>
      </w:r>
    </w:p>
    <w:p w14:paraId="1D6B82F9" w14:textId="77777777" w:rsidR="00F063F8" w:rsidRPr="00BC73CD" w:rsidRDefault="00F063F8" w:rsidP="00F063F8">
      <w:pPr>
        <w:pStyle w:val="ListParagraph"/>
        <w:numPr>
          <w:ilvl w:val="0"/>
          <w:numId w:val="31"/>
        </w:numPr>
        <w:rPr>
          <w:rFonts w:ascii="Verdana" w:hAnsi="Verdana"/>
        </w:rPr>
      </w:pPr>
      <w:r w:rsidRPr="00BC73CD">
        <w:rPr>
          <w:rFonts w:ascii="Verdana" w:hAnsi="Verdana"/>
        </w:rPr>
        <w:t>AB204/Social Security Reimbursement (SSR)</w:t>
      </w:r>
    </w:p>
    <w:p w14:paraId="408C58E8" w14:textId="77777777" w:rsidR="00F063F8" w:rsidRPr="00BC73CD" w:rsidRDefault="00F063F8" w:rsidP="00F063F8">
      <w:pPr>
        <w:pStyle w:val="ListParagraph"/>
        <w:numPr>
          <w:ilvl w:val="0"/>
          <w:numId w:val="31"/>
        </w:numPr>
        <w:rPr>
          <w:rFonts w:ascii="Verdana" w:hAnsi="Verdana"/>
        </w:rPr>
      </w:pPr>
      <w:r w:rsidRPr="00BC73CD">
        <w:rPr>
          <w:rFonts w:ascii="Verdana" w:hAnsi="Verdana"/>
        </w:rPr>
        <w:t>State Funds (DSS CalFresh)</w:t>
      </w:r>
    </w:p>
    <w:p w14:paraId="633B9CF0" w14:textId="77777777" w:rsidR="00F063F8" w:rsidRPr="00BC73CD" w:rsidRDefault="00F063F8" w:rsidP="00F063F8">
      <w:pPr>
        <w:pStyle w:val="ListParagraph"/>
        <w:numPr>
          <w:ilvl w:val="0"/>
          <w:numId w:val="31"/>
        </w:numPr>
        <w:rPr>
          <w:rFonts w:ascii="Verdana" w:hAnsi="Verdana"/>
        </w:rPr>
      </w:pPr>
      <w:r w:rsidRPr="00BC73CD">
        <w:rPr>
          <w:rFonts w:ascii="Verdana" w:hAnsi="Verdana"/>
        </w:rPr>
        <w:t>Program (CFILC – U.S. Department of Education Pass-Through Device Lending and Demonstration Center)</w:t>
      </w:r>
    </w:p>
    <w:p w14:paraId="0100892B" w14:textId="77777777" w:rsidR="00F063F8" w:rsidRPr="00BC73CD" w:rsidRDefault="00F063F8" w:rsidP="00F063F8">
      <w:pPr>
        <w:pStyle w:val="ListParagraph"/>
        <w:numPr>
          <w:ilvl w:val="0"/>
          <w:numId w:val="31"/>
        </w:numPr>
        <w:rPr>
          <w:rFonts w:ascii="Verdana" w:hAnsi="Verdana"/>
        </w:rPr>
      </w:pPr>
      <w:r w:rsidRPr="00BC73CD">
        <w:rPr>
          <w:rFonts w:ascii="Verdana" w:hAnsi="Verdana"/>
        </w:rPr>
        <w:t>Local Funds (County HEAP</w:t>
      </w:r>
      <w:r>
        <w:rPr>
          <w:rFonts w:ascii="Verdana" w:hAnsi="Verdana"/>
        </w:rPr>
        <w:t>, EFSP, County Census, ADRC</w:t>
      </w:r>
      <w:r w:rsidRPr="00BC73CD">
        <w:rPr>
          <w:rFonts w:ascii="Verdana" w:hAnsi="Verdana"/>
        </w:rPr>
        <w:t>)</w:t>
      </w:r>
    </w:p>
    <w:p w14:paraId="0C9AF244" w14:textId="77777777" w:rsidR="00F063F8" w:rsidRDefault="00F063F8" w:rsidP="00F063F8">
      <w:pPr>
        <w:pStyle w:val="ListParagraph"/>
        <w:numPr>
          <w:ilvl w:val="0"/>
          <w:numId w:val="31"/>
        </w:numPr>
        <w:rPr>
          <w:rFonts w:ascii="Verdana" w:hAnsi="Verdana"/>
        </w:rPr>
      </w:pPr>
      <w:r w:rsidRPr="00BC73CD">
        <w:rPr>
          <w:rFonts w:ascii="Verdana" w:hAnsi="Verdana"/>
        </w:rPr>
        <w:t>Private Donations</w:t>
      </w:r>
    </w:p>
    <w:p w14:paraId="2F4CE4A9" w14:textId="0C30E261" w:rsidR="00F063F8" w:rsidRPr="00F903A2" w:rsidRDefault="00F063F8" w:rsidP="00F063F8">
      <w:pPr>
        <w:pStyle w:val="ListParagraph"/>
        <w:numPr>
          <w:ilvl w:val="0"/>
          <w:numId w:val="31"/>
        </w:numPr>
        <w:rPr>
          <w:rFonts w:ascii="Verdana" w:hAnsi="Verdana"/>
        </w:rPr>
      </w:pPr>
      <w:r>
        <w:rPr>
          <w:rFonts w:ascii="Verdana" w:hAnsi="Verdana"/>
        </w:rPr>
        <w:t>CARES Act</w:t>
      </w:r>
    </w:p>
    <w:p w14:paraId="33ECF116" w14:textId="77777777" w:rsidR="00F063F8" w:rsidRPr="00BC73CD" w:rsidRDefault="00F063F8" w:rsidP="00F063F8">
      <w:pPr>
        <w:rPr>
          <w:rFonts w:ascii="Verdana" w:hAnsi="Verdana"/>
          <w:sz w:val="24"/>
          <w:szCs w:val="24"/>
        </w:rPr>
      </w:pPr>
    </w:p>
    <w:p w14:paraId="23E9B857"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Rolling Start, Inc. </w:t>
      </w:r>
    </w:p>
    <w:p w14:paraId="5851AD8B" w14:textId="77777777" w:rsidR="00F063F8" w:rsidRPr="00BC73CD" w:rsidRDefault="00F063F8" w:rsidP="00F063F8">
      <w:pPr>
        <w:rPr>
          <w:rFonts w:ascii="Verdana" w:hAnsi="Verdana"/>
          <w:sz w:val="24"/>
          <w:szCs w:val="24"/>
        </w:rPr>
      </w:pPr>
      <w:r w:rsidRPr="00BC73CD">
        <w:rPr>
          <w:rFonts w:ascii="Verdana" w:hAnsi="Verdana"/>
          <w:sz w:val="24"/>
          <w:szCs w:val="24"/>
        </w:rPr>
        <w:t>SPIL Signatory: Lisa Hayes, Executive Director</w:t>
      </w:r>
    </w:p>
    <w:p w14:paraId="507B9E13" w14:textId="77777777" w:rsidR="00F063F8" w:rsidRPr="00BC73CD" w:rsidRDefault="00F063F8" w:rsidP="00F063F8">
      <w:pPr>
        <w:rPr>
          <w:rFonts w:ascii="Verdana" w:hAnsi="Verdana"/>
          <w:sz w:val="24"/>
          <w:szCs w:val="24"/>
        </w:rPr>
      </w:pPr>
      <w:r w:rsidRPr="00BC73CD">
        <w:rPr>
          <w:rFonts w:ascii="Verdana" w:hAnsi="Verdana"/>
          <w:sz w:val="24"/>
          <w:szCs w:val="24"/>
        </w:rPr>
        <w:t>Counties Served: Inyo, Mono, and San Bernardino</w:t>
      </w:r>
    </w:p>
    <w:p w14:paraId="316C28B4"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1D624727" w14:textId="77777777" w:rsidR="00F063F8" w:rsidRPr="00BC73CD" w:rsidRDefault="00F063F8" w:rsidP="00F063F8">
      <w:pPr>
        <w:pStyle w:val="ListParagraph"/>
        <w:numPr>
          <w:ilvl w:val="0"/>
          <w:numId w:val="32"/>
        </w:numPr>
        <w:rPr>
          <w:rFonts w:ascii="Verdana" w:hAnsi="Verdana"/>
        </w:rPr>
      </w:pPr>
      <w:r w:rsidRPr="00BC73CD">
        <w:rPr>
          <w:rFonts w:ascii="Verdana" w:hAnsi="Verdana"/>
        </w:rPr>
        <w:t>Federal Title VII, Part B</w:t>
      </w:r>
    </w:p>
    <w:p w14:paraId="5E505AC3" w14:textId="77777777" w:rsidR="00F063F8" w:rsidRPr="00BC73CD" w:rsidRDefault="00F063F8" w:rsidP="00F063F8">
      <w:pPr>
        <w:pStyle w:val="ListParagraph"/>
        <w:numPr>
          <w:ilvl w:val="0"/>
          <w:numId w:val="32"/>
        </w:numPr>
        <w:rPr>
          <w:rFonts w:ascii="Verdana" w:hAnsi="Verdana"/>
        </w:rPr>
      </w:pPr>
      <w:r w:rsidRPr="00BC73CD">
        <w:rPr>
          <w:rFonts w:ascii="Verdana" w:hAnsi="Verdana"/>
        </w:rPr>
        <w:t>Federal Title VII, Part C</w:t>
      </w:r>
    </w:p>
    <w:p w14:paraId="4BB6E280" w14:textId="77777777" w:rsidR="00F063F8" w:rsidRPr="00BC73CD" w:rsidRDefault="00F063F8" w:rsidP="00F063F8">
      <w:pPr>
        <w:pStyle w:val="ListParagraph"/>
        <w:numPr>
          <w:ilvl w:val="0"/>
          <w:numId w:val="32"/>
        </w:numPr>
        <w:rPr>
          <w:rFonts w:ascii="Verdana" w:hAnsi="Verdana"/>
        </w:rPr>
      </w:pPr>
      <w:r w:rsidRPr="00BC73CD">
        <w:rPr>
          <w:rFonts w:ascii="Verdana" w:hAnsi="Verdana"/>
        </w:rPr>
        <w:t>State Funds (DOR Employment)</w:t>
      </w:r>
    </w:p>
    <w:p w14:paraId="421C2569" w14:textId="77777777" w:rsidR="00F063F8" w:rsidRPr="00BC73CD" w:rsidRDefault="00F063F8" w:rsidP="00F063F8">
      <w:pPr>
        <w:pStyle w:val="ListParagraph"/>
        <w:numPr>
          <w:ilvl w:val="0"/>
          <w:numId w:val="32"/>
        </w:numPr>
        <w:rPr>
          <w:rFonts w:ascii="Verdana" w:hAnsi="Verdana"/>
        </w:rPr>
      </w:pPr>
      <w:r w:rsidRPr="00BC73CD">
        <w:rPr>
          <w:rFonts w:ascii="Verdana" w:hAnsi="Verdana"/>
        </w:rPr>
        <w:t>Local Government Funds (CDBG – Victorville, Apple Valley, and Hesperia)</w:t>
      </w:r>
    </w:p>
    <w:p w14:paraId="4CD40FF9" w14:textId="77777777" w:rsidR="00F063F8" w:rsidRPr="00BC73CD" w:rsidRDefault="00F063F8" w:rsidP="00F063F8">
      <w:pPr>
        <w:pStyle w:val="ListParagraph"/>
        <w:numPr>
          <w:ilvl w:val="0"/>
          <w:numId w:val="32"/>
        </w:numPr>
        <w:rPr>
          <w:rFonts w:ascii="Verdana" w:hAnsi="Verdana"/>
        </w:rPr>
      </w:pPr>
      <w:r w:rsidRPr="00BC73CD">
        <w:rPr>
          <w:rFonts w:ascii="Verdana" w:hAnsi="Verdana"/>
        </w:rPr>
        <w:t>Fee for Service (Inland Empire Health Plan)</w:t>
      </w:r>
    </w:p>
    <w:p w14:paraId="7E75B3B2" w14:textId="77777777" w:rsidR="00F063F8" w:rsidRPr="00BC73CD" w:rsidRDefault="00F063F8" w:rsidP="00F063F8">
      <w:pPr>
        <w:pStyle w:val="ListParagraph"/>
        <w:numPr>
          <w:ilvl w:val="0"/>
          <w:numId w:val="32"/>
        </w:numPr>
        <w:rPr>
          <w:rFonts w:ascii="Verdana" w:hAnsi="Verdana"/>
        </w:rPr>
      </w:pPr>
      <w:r w:rsidRPr="00BC73CD">
        <w:rPr>
          <w:rFonts w:ascii="Verdana" w:hAnsi="Verdana"/>
        </w:rPr>
        <w:t>Private Donations/Fundraising</w:t>
      </w:r>
    </w:p>
    <w:p w14:paraId="047BB79E" w14:textId="77777777" w:rsidR="00F063F8" w:rsidRDefault="00F063F8" w:rsidP="00F063F8">
      <w:pPr>
        <w:pStyle w:val="ListParagraph"/>
        <w:numPr>
          <w:ilvl w:val="0"/>
          <w:numId w:val="32"/>
        </w:numPr>
        <w:rPr>
          <w:rFonts w:ascii="Verdana" w:hAnsi="Verdana"/>
        </w:rPr>
      </w:pPr>
      <w:r w:rsidRPr="00BC73CD">
        <w:rPr>
          <w:rFonts w:ascii="Verdana" w:hAnsi="Verdana"/>
        </w:rPr>
        <w:t>Grant (Energy Upgrade California)</w:t>
      </w:r>
    </w:p>
    <w:p w14:paraId="193FD6EE" w14:textId="4A6950DF" w:rsidR="00F063F8" w:rsidRPr="00F903A2" w:rsidRDefault="00F063F8" w:rsidP="00F063F8">
      <w:pPr>
        <w:pStyle w:val="ListParagraph"/>
        <w:numPr>
          <w:ilvl w:val="0"/>
          <w:numId w:val="32"/>
        </w:numPr>
        <w:rPr>
          <w:rFonts w:ascii="Verdana" w:hAnsi="Verdana"/>
        </w:rPr>
      </w:pPr>
      <w:r>
        <w:rPr>
          <w:rFonts w:ascii="Verdana" w:hAnsi="Verdana"/>
        </w:rPr>
        <w:t>CARES Act</w:t>
      </w:r>
    </w:p>
    <w:p w14:paraId="41253A95" w14:textId="77777777" w:rsidR="00F063F8" w:rsidRPr="00BC73CD" w:rsidRDefault="00F063F8" w:rsidP="00F063F8">
      <w:pPr>
        <w:rPr>
          <w:rFonts w:ascii="Verdana" w:hAnsi="Verdana"/>
          <w:sz w:val="24"/>
          <w:szCs w:val="24"/>
        </w:rPr>
      </w:pPr>
    </w:p>
    <w:p w14:paraId="4C4542F7"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Services Center for Independent Life (SCIL) </w:t>
      </w:r>
    </w:p>
    <w:p w14:paraId="1826D998" w14:textId="77777777" w:rsidR="00F063F8" w:rsidRPr="00BC73CD" w:rsidRDefault="00F063F8" w:rsidP="00F063F8">
      <w:pPr>
        <w:rPr>
          <w:rFonts w:ascii="Verdana" w:hAnsi="Verdana"/>
          <w:sz w:val="24"/>
          <w:szCs w:val="24"/>
        </w:rPr>
      </w:pPr>
      <w:r w:rsidRPr="00BC73CD">
        <w:rPr>
          <w:rFonts w:ascii="Verdana" w:hAnsi="Verdana"/>
          <w:sz w:val="24"/>
          <w:szCs w:val="24"/>
        </w:rPr>
        <w:t>SPIL Signatory: Larry Grable, Executive Director</w:t>
      </w:r>
    </w:p>
    <w:p w14:paraId="25766A39" w14:textId="77777777" w:rsidR="00F063F8" w:rsidRPr="00BC73CD" w:rsidRDefault="00F063F8" w:rsidP="00F063F8">
      <w:pPr>
        <w:rPr>
          <w:rFonts w:ascii="Verdana" w:hAnsi="Verdana"/>
          <w:sz w:val="24"/>
          <w:szCs w:val="24"/>
        </w:rPr>
      </w:pPr>
      <w:r w:rsidRPr="00BC73CD">
        <w:rPr>
          <w:rFonts w:ascii="Verdana" w:hAnsi="Verdana"/>
          <w:sz w:val="24"/>
          <w:szCs w:val="24"/>
        </w:rPr>
        <w:t xml:space="preserve">County Served: Eastern San Gabriel and Pomona Valleys in Los Angeles </w:t>
      </w:r>
    </w:p>
    <w:p w14:paraId="4AD5C38E"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5BBF6EE" w14:textId="77777777" w:rsidR="00F063F8" w:rsidRPr="00BC73CD" w:rsidRDefault="00F063F8" w:rsidP="00F063F8">
      <w:pPr>
        <w:pStyle w:val="ListParagraph"/>
        <w:numPr>
          <w:ilvl w:val="0"/>
          <w:numId w:val="33"/>
        </w:numPr>
        <w:rPr>
          <w:rFonts w:ascii="Verdana" w:hAnsi="Verdana"/>
        </w:rPr>
      </w:pPr>
      <w:r w:rsidRPr="00BC73CD">
        <w:rPr>
          <w:rFonts w:ascii="Verdana" w:hAnsi="Verdana"/>
        </w:rPr>
        <w:t>Federal Title VII, Part B</w:t>
      </w:r>
    </w:p>
    <w:p w14:paraId="16FCC1DC" w14:textId="77777777" w:rsidR="00F063F8" w:rsidRPr="00BC73CD" w:rsidRDefault="00F063F8" w:rsidP="00F063F8">
      <w:pPr>
        <w:pStyle w:val="ListParagraph"/>
        <w:numPr>
          <w:ilvl w:val="0"/>
          <w:numId w:val="33"/>
        </w:numPr>
        <w:rPr>
          <w:rFonts w:ascii="Verdana" w:hAnsi="Verdana"/>
        </w:rPr>
      </w:pPr>
      <w:r w:rsidRPr="00BC73CD">
        <w:rPr>
          <w:rFonts w:ascii="Verdana" w:hAnsi="Verdana"/>
        </w:rPr>
        <w:t>Federal Title VII, Part C</w:t>
      </w:r>
    </w:p>
    <w:p w14:paraId="79A5CDA4" w14:textId="77777777" w:rsidR="00F063F8" w:rsidRPr="00BC73CD" w:rsidRDefault="00F063F8" w:rsidP="00F063F8">
      <w:pPr>
        <w:pStyle w:val="ListParagraph"/>
        <w:numPr>
          <w:ilvl w:val="0"/>
          <w:numId w:val="33"/>
        </w:numPr>
        <w:rPr>
          <w:rFonts w:ascii="Verdana" w:hAnsi="Verdana"/>
        </w:rPr>
      </w:pPr>
      <w:r w:rsidRPr="00BC73CD">
        <w:rPr>
          <w:rFonts w:ascii="Verdana" w:hAnsi="Verdana"/>
        </w:rPr>
        <w:t>AB204/Social Security Reimbursement (SSR)</w:t>
      </w:r>
    </w:p>
    <w:p w14:paraId="68CEF9AC" w14:textId="77777777" w:rsidR="00F063F8" w:rsidRPr="00BC73CD" w:rsidRDefault="00F063F8" w:rsidP="00F063F8">
      <w:pPr>
        <w:pStyle w:val="ListParagraph"/>
        <w:numPr>
          <w:ilvl w:val="0"/>
          <w:numId w:val="33"/>
        </w:numPr>
        <w:rPr>
          <w:rFonts w:ascii="Verdana" w:hAnsi="Verdana"/>
        </w:rPr>
      </w:pPr>
      <w:r w:rsidRPr="00BC73CD">
        <w:rPr>
          <w:rFonts w:ascii="Verdana" w:hAnsi="Verdana"/>
        </w:rPr>
        <w:t>Private Foundations</w:t>
      </w:r>
    </w:p>
    <w:p w14:paraId="674D274E" w14:textId="77777777" w:rsidR="00F063F8" w:rsidRPr="00BC73CD" w:rsidRDefault="00F063F8" w:rsidP="00F063F8">
      <w:pPr>
        <w:pStyle w:val="ListParagraph"/>
        <w:numPr>
          <w:ilvl w:val="0"/>
          <w:numId w:val="33"/>
        </w:numPr>
        <w:rPr>
          <w:rFonts w:ascii="Verdana" w:hAnsi="Verdana"/>
        </w:rPr>
      </w:pPr>
      <w:r w:rsidRPr="00BC73CD">
        <w:rPr>
          <w:rFonts w:ascii="Verdana" w:hAnsi="Verdana"/>
        </w:rPr>
        <w:t>Fee for Service</w:t>
      </w:r>
    </w:p>
    <w:p w14:paraId="15E9C3CA" w14:textId="77777777" w:rsidR="00F063F8" w:rsidRDefault="00F063F8" w:rsidP="00F063F8">
      <w:pPr>
        <w:pStyle w:val="ListParagraph"/>
        <w:numPr>
          <w:ilvl w:val="0"/>
          <w:numId w:val="33"/>
        </w:numPr>
        <w:rPr>
          <w:rFonts w:ascii="Verdana" w:hAnsi="Verdana"/>
        </w:rPr>
      </w:pPr>
      <w:r w:rsidRPr="00BC73CD">
        <w:rPr>
          <w:rFonts w:ascii="Verdana" w:hAnsi="Verdana"/>
        </w:rPr>
        <w:t>Private Donations</w:t>
      </w:r>
    </w:p>
    <w:p w14:paraId="4408D7CD" w14:textId="4550463D" w:rsidR="00F063F8" w:rsidRDefault="00F063F8" w:rsidP="00F063F8">
      <w:pPr>
        <w:pStyle w:val="ListParagraph"/>
        <w:numPr>
          <w:ilvl w:val="0"/>
          <w:numId w:val="33"/>
        </w:numPr>
        <w:rPr>
          <w:rFonts w:ascii="Verdana" w:hAnsi="Verdana"/>
        </w:rPr>
      </w:pPr>
      <w:r>
        <w:rPr>
          <w:rFonts w:ascii="Verdana" w:hAnsi="Verdana"/>
        </w:rPr>
        <w:t>CARES Act</w:t>
      </w:r>
    </w:p>
    <w:p w14:paraId="224BAEE3" w14:textId="77777777" w:rsidR="00F063F8" w:rsidRPr="00BC73CD" w:rsidRDefault="00F063F8" w:rsidP="00F063F8">
      <w:pPr>
        <w:rPr>
          <w:rFonts w:ascii="Verdana" w:hAnsi="Verdana"/>
          <w:sz w:val="24"/>
          <w:szCs w:val="24"/>
        </w:rPr>
      </w:pPr>
    </w:p>
    <w:p w14:paraId="4C810505" w14:textId="77777777" w:rsidR="00F063F8" w:rsidRPr="00BC73CD" w:rsidRDefault="00F063F8" w:rsidP="00F063F8">
      <w:pPr>
        <w:rPr>
          <w:rFonts w:ascii="Verdana" w:hAnsi="Verdana"/>
          <w:b/>
          <w:sz w:val="24"/>
          <w:szCs w:val="24"/>
        </w:rPr>
      </w:pPr>
      <w:r w:rsidRPr="00BC73CD">
        <w:rPr>
          <w:rFonts w:ascii="Verdana" w:hAnsi="Verdana"/>
          <w:b/>
          <w:sz w:val="24"/>
          <w:szCs w:val="24"/>
        </w:rPr>
        <w:t xml:space="preserve">Silicon Valley Independent Living Center (SVILC) </w:t>
      </w:r>
    </w:p>
    <w:p w14:paraId="0CAA6065" w14:textId="77777777" w:rsidR="00F063F8" w:rsidRPr="00BC73CD" w:rsidRDefault="00F063F8" w:rsidP="00F063F8">
      <w:pPr>
        <w:rPr>
          <w:rFonts w:ascii="Verdana" w:hAnsi="Verdana"/>
          <w:sz w:val="24"/>
          <w:szCs w:val="24"/>
        </w:rPr>
      </w:pPr>
      <w:r w:rsidRPr="00BC73CD">
        <w:rPr>
          <w:rFonts w:ascii="Verdana" w:hAnsi="Verdana"/>
          <w:sz w:val="24"/>
          <w:szCs w:val="24"/>
        </w:rPr>
        <w:t>SPIL Signatory: Sheri Burns, Executive Director</w:t>
      </w:r>
    </w:p>
    <w:p w14:paraId="7F40B26B" w14:textId="77777777" w:rsidR="00F063F8" w:rsidRPr="00BC73CD" w:rsidRDefault="00F063F8" w:rsidP="00F063F8">
      <w:pPr>
        <w:rPr>
          <w:rFonts w:ascii="Verdana" w:hAnsi="Verdana"/>
          <w:sz w:val="24"/>
          <w:szCs w:val="24"/>
        </w:rPr>
      </w:pPr>
      <w:r w:rsidRPr="00BC73CD">
        <w:rPr>
          <w:rFonts w:ascii="Verdana" w:hAnsi="Verdana"/>
          <w:sz w:val="24"/>
          <w:szCs w:val="24"/>
        </w:rPr>
        <w:t>County Served: Santa Clara</w:t>
      </w:r>
    </w:p>
    <w:p w14:paraId="7009A7C2"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3D75A51A" w14:textId="77777777" w:rsidR="00F063F8" w:rsidRPr="00BC73CD" w:rsidRDefault="00F063F8" w:rsidP="00F063F8">
      <w:pPr>
        <w:pStyle w:val="ListParagraph"/>
        <w:numPr>
          <w:ilvl w:val="0"/>
          <w:numId w:val="34"/>
        </w:numPr>
        <w:rPr>
          <w:rFonts w:ascii="Verdana" w:hAnsi="Verdana"/>
        </w:rPr>
      </w:pPr>
      <w:r w:rsidRPr="00BC73CD">
        <w:rPr>
          <w:rFonts w:ascii="Verdana" w:hAnsi="Verdana"/>
        </w:rPr>
        <w:t>Federal Title VII, Part B</w:t>
      </w:r>
    </w:p>
    <w:p w14:paraId="654BB860" w14:textId="77777777" w:rsidR="00F063F8" w:rsidRPr="00BC73CD" w:rsidRDefault="00F063F8" w:rsidP="00F063F8">
      <w:pPr>
        <w:pStyle w:val="ListParagraph"/>
        <w:numPr>
          <w:ilvl w:val="0"/>
          <w:numId w:val="34"/>
        </w:numPr>
        <w:rPr>
          <w:rFonts w:ascii="Verdana" w:hAnsi="Verdana"/>
        </w:rPr>
      </w:pPr>
      <w:r w:rsidRPr="00BC73CD">
        <w:rPr>
          <w:rFonts w:ascii="Verdana" w:hAnsi="Verdana"/>
        </w:rPr>
        <w:t>Federal Title VII, Part C</w:t>
      </w:r>
    </w:p>
    <w:p w14:paraId="24ED243A" w14:textId="77777777" w:rsidR="00F063F8" w:rsidRPr="00BC73CD" w:rsidRDefault="00F063F8" w:rsidP="00F063F8">
      <w:pPr>
        <w:pStyle w:val="ListParagraph"/>
        <w:numPr>
          <w:ilvl w:val="0"/>
          <w:numId w:val="34"/>
        </w:numPr>
        <w:rPr>
          <w:rFonts w:ascii="Verdana" w:hAnsi="Verdana"/>
        </w:rPr>
      </w:pPr>
      <w:r w:rsidRPr="00BC73CD">
        <w:rPr>
          <w:rFonts w:ascii="Verdana" w:hAnsi="Verdana"/>
        </w:rPr>
        <w:t>AB204/Social Security Reimbursement (SSR)</w:t>
      </w:r>
    </w:p>
    <w:p w14:paraId="38938762" w14:textId="77777777" w:rsidR="00F063F8" w:rsidRPr="00BC73CD" w:rsidRDefault="00F063F8" w:rsidP="00F063F8">
      <w:pPr>
        <w:pStyle w:val="ListParagraph"/>
        <w:numPr>
          <w:ilvl w:val="0"/>
          <w:numId w:val="34"/>
        </w:numPr>
        <w:rPr>
          <w:rFonts w:ascii="Verdana" w:hAnsi="Verdana"/>
        </w:rPr>
      </w:pPr>
      <w:r w:rsidRPr="00BC73CD">
        <w:rPr>
          <w:rFonts w:ascii="Verdana" w:hAnsi="Verdana"/>
        </w:rPr>
        <w:t>Federal Funds (Medicaid Money Follows the Person (MFP) &amp; Federal Emergency Management Agency (FEMA) Emergency Food and Shelter Program (EFSP))</w:t>
      </w:r>
    </w:p>
    <w:p w14:paraId="0EBD8AEE" w14:textId="77777777" w:rsidR="00F063F8" w:rsidRPr="00BC73CD" w:rsidRDefault="00F063F8" w:rsidP="00F063F8">
      <w:pPr>
        <w:pStyle w:val="ListParagraph"/>
        <w:numPr>
          <w:ilvl w:val="0"/>
          <w:numId w:val="34"/>
        </w:numPr>
        <w:rPr>
          <w:rFonts w:ascii="Verdana" w:hAnsi="Verdana"/>
        </w:rPr>
      </w:pPr>
      <w:r w:rsidRPr="00BC73CD">
        <w:rPr>
          <w:rFonts w:ascii="Verdana" w:hAnsi="Verdana"/>
        </w:rPr>
        <w:t>Local Funds (CDBG, In-Lieu fees, General Funds, County contracts, Home Safe project)</w:t>
      </w:r>
    </w:p>
    <w:p w14:paraId="18877526" w14:textId="77777777" w:rsidR="00F063F8" w:rsidRPr="00BC73CD" w:rsidRDefault="00F063F8" w:rsidP="00F063F8">
      <w:pPr>
        <w:pStyle w:val="ListParagraph"/>
        <w:numPr>
          <w:ilvl w:val="0"/>
          <w:numId w:val="34"/>
        </w:numPr>
        <w:rPr>
          <w:rFonts w:ascii="Verdana" w:hAnsi="Verdana"/>
        </w:rPr>
      </w:pPr>
      <w:r w:rsidRPr="00BC73CD">
        <w:rPr>
          <w:rFonts w:ascii="Verdana" w:hAnsi="Verdana"/>
        </w:rPr>
        <w:t>Private Donations</w:t>
      </w:r>
    </w:p>
    <w:p w14:paraId="1FA5FE7C" w14:textId="77777777" w:rsidR="00F063F8" w:rsidRDefault="00F063F8" w:rsidP="00F063F8">
      <w:pPr>
        <w:pStyle w:val="ListParagraph"/>
        <w:numPr>
          <w:ilvl w:val="0"/>
          <w:numId w:val="34"/>
        </w:numPr>
        <w:rPr>
          <w:rFonts w:ascii="Verdana" w:hAnsi="Verdana"/>
        </w:rPr>
      </w:pPr>
      <w:r w:rsidRPr="00BC73CD">
        <w:rPr>
          <w:rFonts w:ascii="Verdana" w:hAnsi="Verdana"/>
        </w:rPr>
        <w:t>Other (Foundation grants, Rent income, Bank account interest)</w:t>
      </w:r>
    </w:p>
    <w:p w14:paraId="405C03AA" w14:textId="33A37A16" w:rsidR="00F063F8" w:rsidRPr="00BC73CD" w:rsidRDefault="00F063F8" w:rsidP="00BB7575">
      <w:pPr>
        <w:pStyle w:val="ListParagraph"/>
        <w:numPr>
          <w:ilvl w:val="0"/>
          <w:numId w:val="34"/>
        </w:numPr>
        <w:rPr>
          <w:rFonts w:ascii="Verdana" w:hAnsi="Verdana"/>
        </w:rPr>
      </w:pPr>
      <w:r>
        <w:rPr>
          <w:rFonts w:ascii="Verdana" w:hAnsi="Verdana"/>
        </w:rPr>
        <w:t>CARES Act</w:t>
      </w:r>
    </w:p>
    <w:p w14:paraId="17961C52" w14:textId="77777777" w:rsidR="00BB7575" w:rsidRDefault="00BB7575" w:rsidP="00F063F8">
      <w:pPr>
        <w:rPr>
          <w:rFonts w:ascii="Verdana" w:hAnsi="Verdana"/>
          <w:b/>
          <w:sz w:val="24"/>
          <w:szCs w:val="24"/>
        </w:rPr>
      </w:pPr>
    </w:p>
    <w:p w14:paraId="25057071" w14:textId="218F755C" w:rsidR="00F063F8" w:rsidRPr="00BC73CD" w:rsidRDefault="00F063F8" w:rsidP="00F063F8">
      <w:pPr>
        <w:rPr>
          <w:rFonts w:ascii="Verdana" w:hAnsi="Verdana"/>
          <w:b/>
          <w:sz w:val="24"/>
          <w:szCs w:val="24"/>
        </w:rPr>
      </w:pPr>
      <w:r w:rsidRPr="00BC73CD">
        <w:rPr>
          <w:rFonts w:ascii="Verdana" w:hAnsi="Verdana"/>
          <w:b/>
          <w:sz w:val="24"/>
          <w:szCs w:val="24"/>
        </w:rPr>
        <w:t>Southern California Resource Services for Independent Living (SCRS)</w:t>
      </w:r>
    </w:p>
    <w:p w14:paraId="5CB7772A" w14:textId="77777777" w:rsidR="00F063F8" w:rsidRPr="00BC73CD" w:rsidRDefault="00F063F8" w:rsidP="00F063F8">
      <w:pPr>
        <w:rPr>
          <w:rFonts w:ascii="Verdana" w:hAnsi="Verdana"/>
          <w:sz w:val="24"/>
          <w:szCs w:val="24"/>
        </w:rPr>
      </w:pPr>
      <w:r w:rsidRPr="00BC73CD">
        <w:rPr>
          <w:rFonts w:ascii="Verdana" w:hAnsi="Verdana"/>
          <w:sz w:val="24"/>
          <w:szCs w:val="24"/>
        </w:rPr>
        <w:t>SPIL Signatory: Rudy Contreras, Executive Director</w:t>
      </w:r>
    </w:p>
    <w:p w14:paraId="0563777A" w14:textId="77777777" w:rsidR="00F063F8" w:rsidRPr="00BC73CD" w:rsidRDefault="00F063F8" w:rsidP="00F063F8">
      <w:pPr>
        <w:rPr>
          <w:rFonts w:ascii="Verdana" w:hAnsi="Verdana"/>
          <w:sz w:val="24"/>
          <w:szCs w:val="24"/>
        </w:rPr>
      </w:pPr>
      <w:r w:rsidRPr="00BC73CD">
        <w:rPr>
          <w:rFonts w:ascii="Verdana" w:hAnsi="Verdana"/>
          <w:sz w:val="24"/>
          <w:szCs w:val="24"/>
        </w:rPr>
        <w:t>County Served: Southeast Los Angeles County, Eastern Los Angeles City and the Western San Gabriel Valley in Los Angeles</w:t>
      </w:r>
    </w:p>
    <w:p w14:paraId="53EB4867"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04458365" w14:textId="77777777" w:rsidR="00F063F8" w:rsidRPr="00BC73CD" w:rsidRDefault="00F063F8" w:rsidP="00F063F8">
      <w:pPr>
        <w:pStyle w:val="ListParagraph"/>
        <w:numPr>
          <w:ilvl w:val="0"/>
          <w:numId w:val="35"/>
        </w:numPr>
        <w:rPr>
          <w:rFonts w:ascii="Verdana" w:hAnsi="Verdana"/>
        </w:rPr>
      </w:pPr>
      <w:r w:rsidRPr="00BC73CD">
        <w:rPr>
          <w:rFonts w:ascii="Verdana" w:hAnsi="Verdana"/>
        </w:rPr>
        <w:t>Federal Title VII, Part B</w:t>
      </w:r>
    </w:p>
    <w:p w14:paraId="79CE6359" w14:textId="77777777" w:rsidR="00F063F8" w:rsidRPr="00BC73CD" w:rsidRDefault="00F063F8" w:rsidP="00F063F8">
      <w:pPr>
        <w:pStyle w:val="ListParagraph"/>
        <w:numPr>
          <w:ilvl w:val="0"/>
          <w:numId w:val="35"/>
        </w:numPr>
        <w:rPr>
          <w:rFonts w:ascii="Verdana" w:hAnsi="Verdana"/>
        </w:rPr>
      </w:pPr>
      <w:r w:rsidRPr="00BC73CD">
        <w:rPr>
          <w:rFonts w:ascii="Verdana" w:hAnsi="Verdana"/>
        </w:rPr>
        <w:t>Federal Title VII, Part C</w:t>
      </w:r>
    </w:p>
    <w:p w14:paraId="7DC64D3B" w14:textId="77777777" w:rsidR="00F063F8" w:rsidRPr="00BC73CD" w:rsidRDefault="00F063F8" w:rsidP="00F063F8">
      <w:pPr>
        <w:pStyle w:val="ListParagraph"/>
        <w:numPr>
          <w:ilvl w:val="0"/>
          <w:numId w:val="35"/>
        </w:numPr>
        <w:rPr>
          <w:rFonts w:ascii="Verdana" w:hAnsi="Verdana"/>
        </w:rPr>
      </w:pPr>
      <w:r w:rsidRPr="00BC73CD">
        <w:rPr>
          <w:rFonts w:ascii="Verdana" w:hAnsi="Verdana"/>
        </w:rPr>
        <w:t>AB204/Social Security Reimbursement (SSR)</w:t>
      </w:r>
    </w:p>
    <w:p w14:paraId="3B8DD309" w14:textId="77777777" w:rsidR="00F063F8" w:rsidRPr="00BC73CD" w:rsidRDefault="00F063F8" w:rsidP="00F063F8">
      <w:pPr>
        <w:pStyle w:val="ListParagraph"/>
        <w:numPr>
          <w:ilvl w:val="0"/>
          <w:numId w:val="35"/>
        </w:numPr>
        <w:rPr>
          <w:rFonts w:ascii="Verdana" w:hAnsi="Verdana"/>
        </w:rPr>
      </w:pPr>
      <w:r w:rsidRPr="00BC73CD">
        <w:rPr>
          <w:rFonts w:ascii="Verdana" w:hAnsi="Verdana"/>
        </w:rPr>
        <w:t>State Funds</w:t>
      </w:r>
    </w:p>
    <w:p w14:paraId="4AE5CAD3" w14:textId="77777777" w:rsidR="00F063F8" w:rsidRPr="00BC73CD" w:rsidRDefault="00F063F8" w:rsidP="00F063F8">
      <w:pPr>
        <w:pStyle w:val="ListParagraph"/>
        <w:numPr>
          <w:ilvl w:val="0"/>
          <w:numId w:val="35"/>
        </w:numPr>
        <w:rPr>
          <w:rFonts w:ascii="Verdana" w:hAnsi="Verdana"/>
        </w:rPr>
      </w:pPr>
      <w:r w:rsidRPr="00BC73CD">
        <w:rPr>
          <w:rFonts w:ascii="Verdana" w:hAnsi="Verdana"/>
        </w:rPr>
        <w:t>Local Funds (City)</w:t>
      </w:r>
    </w:p>
    <w:p w14:paraId="6CA2D039" w14:textId="77777777" w:rsidR="00F063F8" w:rsidRPr="00BC73CD" w:rsidRDefault="00F063F8" w:rsidP="00F063F8">
      <w:pPr>
        <w:pStyle w:val="ListParagraph"/>
        <w:numPr>
          <w:ilvl w:val="0"/>
          <w:numId w:val="35"/>
        </w:numPr>
        <w:rPr>
          <w:rFonts w:ascii="Verdana" w:hAnsi="Verdana"/>
        </w:rPr>
      </w:pPr>
      <w:r w:rsidRPr="00BC73CD">
        <w:rPr>
          <w:rFonts w:ascii="Verdana" w:hAnsi="Verdana"/>
        </w:rPr>
        <w:t>Fee For Service</w:t>
      </w:r>
    </w:p>
    <w:p w14:paraId="3D1B172A" w14:textId="77777777" w:rsidR="00F063F8" w:rsidRPr="00BC73CD" w:rsidRDefault="00F063F8" w:rsidP="00F063F8">
      <w:pPr>
        <w:pStyle w:val="ListParagraph"/>
        <w:numPr>
          <w:ilvl w:val="0"/>
          <w:numId w:val="35"/>
        </w:numPr>
        <w:rPr>
          <w:rFonts w:ascii="Verdana" w:hAnsi="Verdana"/>
        </w:rPr>
      </w:pPr>
      <w:r w:rsidRPr="00BC73CD">
        <w:rPr>
          <w:rFonts w:ascii="Verdana" w:hAnsi="Verdana"/>
        </w:rPr>
        <w:t>Private Donations</w:t>
      </w:r>
    </w:p>
    <w:p w14:paraId="535474DB" w14:textId="77777777" w:rsidR="00F063F8" w:rsidRDefault="00F063F8" w:rsidP="00F063F8">
      <w:pPr>
        <w:pStyle w:val="ListParagraph"/>
        <w:numPr>
          <w:ilvl w:val="0"/>
          <w:numId w:val="35"/>
        </w:numPr>
        <w:rPr>
          <w:rFonts w:ascii="Verdana" w:hAnsi="Verdana"/>
        </w:rPr>
      </w:pPr>
      <w:r w:rsidRPr="00BC73CD">
        <w:rPr>
          <w:rFonts w:ascii="Verdana" w:hAnsi="Verdana"/>
        </w:rPr>
        <w:t>Grants Received from Corporations</w:t>
      </w:r>
    </w:p>
    <w:p w14:paraId="2D3CC0C3" w14:textId="74C93DB8" w:rsidR="00F063F8" w:rsidRPr="00BC73CD" w:rsidRDefault="00F063F8" w:rsidP="00BB7575">
      <w:pPr>
        <w:pStyle w:val="ListParagraph"/>
        <w:numPr>
          <w:ilvl w:val="0"/>
          <w:numId w:val="35"/>
        </w:numPr>
        <w:rPr>
          <w:rFonts w:ascii="Verdana" w:hAnsi="Verdana"/>
        </w:rPr>
      </w:pPr>
      <w:r>
        <w:rPr>
          <w:rFonts w:ascii="Verdana" w:hAnsi="Verdana"/>
        </w:rPr>
        <w:t>CARES Act</w:t>
      </w:r>
    </w:p>
    <w:p w14:paraId="6D17F14A" w14:textId="77777777" w:rsidR="00BB7575" w:rsidRDefault="00BB7575" w:rsidP="00F063F8">
      <w:pPr>
        <w:rPr>
          <w:rFonts w:ascii="Verdana" w:hAnsi="Verdana"/>
          <w:b/>
          <w:sz w:val="24"/>
          <w:szCs w:val="24"/>
        </w:rPr>
      </w:pPr>
    </w:p>
    <w:p w14:paraId="0EBBB430" w14:textId="3E76C2B2" w:rsidR="00F063F8" w:rsidRPr="00BC73CD" w:rsidRDefault="00F063F8" w:rsidP="00F063F8">
      <w:pPr>
        <w:rPr>
          <w:rFonts w:ascii="Verdana" w:hAnsi="Verdana"/>
          <w:b/>
          <w:sz w:val="24"/>
          <w:szCs w:val="24"/>
        </w:rPr>
      </w:pPr>
      <w:r w:rsidRPr="00BC73CD">
        <w:rPr>
          <w:rFonts w:ascii="Verdana" w:hAnsi="Verdana"/>
          <w:b/>
          <w:sz w:val="24"/>
          <w:szCs w:val="24"/>
        </w:rPr>
        <w:t xml:space="preserve">Tri-County Independent Living, Inc. (TCIL) </w:t>
      </w:r>
    </w:p>
    <w:p w14:paraId="51FC4385" w14:textId="77777777" w:rsidR="00F063F8" w:rsidRPr="00BC73CD" w:rsidRDefault="00F063F8" w:rsidP="00F063F8">
      <w:pPr>
        <w:rPr>
          <w:rFonts w:ascii="Verdana" w:hAnsi="Verdana"/>
          <w:sz w:val="24"/>
          <w:szCs w:val="24"/>
        </w:rPr>
      </w:pPr>
      <w:r w:rsidRPr="00BC73CD">
        <w:rPr>
          <w:rFonts w:ascii="Verdana" w:hAnsi="Verdana"/>
          <w:sz w:val="24"/>
          <w:szCs w:val="24"/>
        </w:rPr>
        <w:t>SPIL Signatory: Donalyn Sjostrand, Executive Director</w:t>
      </w:r>
    </w:p>
    <w:p w14:paraId="55B713FD" w14:textId="77777777" w:rsidR="00F063F8" w:rsidRPr="00BC73CD" w:rsidRDefault="00F063F8" w:rsidP="00F063F8">
      <w:pPr>
        <w:rPr>
          <w:rFonts w:ascii="Verdana" w:hAnsi="Verdana"/>
          <w:sz w:val="24"/>
          <w:szCs w:val="24"/>
        </w:rPr>
      </w:pPr>
      <w:r w:rsidRPr="00BC73CD">
        <w:rPr>
          <w:rFonts w:ascii="Verdana" w:hAnsi="Verdana"/>
          <w:sz w:val="24"/>
          <w:szCs w:val="24"/>
        </w:rPr>
        <w:t>Counties Served: Del Norte, Humboldt, and Trinity</w:t>
      </w:r>
    </w:p>
    <w:p w14:paraId="6B86C678" w14:textId="77777777" w:rsidR="00F063F8" w:rsidRPr="00BC73CD" w:rsidRDefault="00F063F8" w:rsidP="00F063F8">
      <w:pPr>
        <w:rPr>
          <w:rFonts w:ascii="Verdana" w:hAnsi="Verdana"/>
          <w:sz w:val="24"/>
          <w:szCs w:val="24"/>
        </w:rPr>
      </w:pPr>
      <w:r w:rsidRPr="00BC73CD">
        <w:rPr>
          <w:rFonts w:ascii="Verdana" w:hAnsi="Verdana"/>
          <w:sz w:val="24"/>
          <w:szCs w:val="24"/>
        </w:rPr>
        <w:t xml:space="preserve">Funding Sources: </w:t>
      </w:r>
    </w:p>
    <w:p w14:paraId="2C78E993" w14:textId="77777777" w:rsidR="00F063F8" w:rsidRPr="00BC73CD" w:rsidRDefault="00F063F8" w:rsidP="00F063F8">
      <w:pPr>
        <w:pStyle w:val="ListParagraph"/>
        <w:numPr>
          <w:ilvl w:val="0"/>
          <w:numId w:val="36"/>
        </w:numPr>
        <w:rPr>
          <w:rFonts w:ascii="Verdana" w:hAnsi="Verdana"/>
        </w:rPr>
      </w:pPr>
      <w:r w:rsidRPr="00BC73CD">
        <w:rPr>
          <w:rFonts w:ascii="Verdana" w:hAnsi="Verdana"/>
        </w:rPr>
        <w:t>Federal Title VII, Part B</w:t>
      </w:r>
    </w:p>
    <w:p w14:paraId="35A5692C" w14:textId="77777777" w:rsidR="00F063F8" w:rsidRPr="00BC73CD" w:rsidRDefault="00F063F8" w:rsidP="00F063F8">
      <w:pPr>
        <w:pStyle w:val="ListParagraph"/>
        <w:numPr>
          <w:ilvl w:val="0"/>
          <w:numId w:val="36"/>
        </w:numPr>
        <w:rPr>
          <w:rFonts w:ascii="Verdana" w:hAnsi="Verdana"/>
        </w:rPr>
      </w:pPr>
      <w:r w:rsidRPr="00BC73CD">
        <w:rPr>
          <w:rFonts w:ascii="Verdana" w:hAnsi="Verdana"/>
        </w:rPr>
        <w:t>Federal Title VII, Part C</w:t>
      </w:r>
    </w:p>
    <w:p w14:paraId="25C07C60" w14:textId="77777777" w:rsidR="00F063F8" w:rsidRPr="00BC73CD" w:rsidRDefault="00F063F8" w:rsidP="00F063F8">
      <w:pPr>
        <w:pStyle w:val="ListParagraph"/>
        <w:numPr>
          <w:ilvl w:val="0"/>
          <w:numId w:val="36"/>
        </w:numPr>
        <w:rPr>
          <w:rFonts w:ascii="Verdana" w:hAnsi="Verdana"/>
        </w:rPr>
      </w:pPr>
      <w:r w:rsidRPr="00BC73CD">
        <w:rPr>
          <w:rFonts w:ascii="Verdana" w:hAnsi="Verdana"/>
        </w:rPr>
        <w:t>AB204/Social Security Reimbursement (SSR)</w:t>
      </w:r>
    </w:p>
    <w:p w14:paraId="64703BF9" w14:textId="77777777" w:rsidR="00F063F8" w:rsidRPr="00BC73CD" w:rsidRDefault="00F063F8" w:rsidP="00F063F8">
      <w:pPr>
        <w:pStyle w:val="ListParagraph"/>
        <w:numPr>
          <w:ilvl w:val="0"/>
          <w:numId w:val="36"/>
        </w:numPr>
        <w:rPr>
          <w:rFonts w:ascii="Verdana" w:hAnsi="Verdana"/>
        </w:rPr>
      </w:pPr>
      <w:r w:rsidRPr="00BC73CD">
        <w:rPr>
          <w:rFonts w:ascii="Verdana" w:hAnsi="Verdana"/>
        </w:rPr>
        <w:t>Fee for Service</w:t>
      </w:r>
    </w:p>
    <w:p w14:paraId="40B9BC23" w14:textId="77777777" w:rsidR="00F063F8" w:rsidRPr="00BC73CD" w:rsidRDefault="00F063F8" w:rsidP="00F063F8">
      <w:pPr>
        <w:pStyle w:val="ListParagraph"/>
        <w:numPr>
          <w:ilvl w:val="0"/>
          <w:numId w:val="36"/>
        </w:numPr>
        <w:rPr>
          <w:rFonts w:ascii="Verdana" w:hAnsi="Verdana"/>
        </w:rPr>
      </w:pPr>
      <w:r w:rsidRPr="00BC73CD">
        <w:rPr>
          <w:rFonts w:ascii="Verdana" w:hAnsi="Verdana"/>
        </w:rPr>
        <w:t>Private Donations</w:t>
      </w:r>
    </w:p>
    <w:p w14:paraId="317147B3" w14:textId="77777777" w:rsidR="00F063F8" w:rsidRDefault="00F063F8" w:rsidP="00F063F8">
      <w:pPr>
        <w:pStyle w:val="ListParagraph"/>
        <w:numPr>
          <w:ilvl w:val="0"/>
          <w:numId w:val="36"/>
        </w:numPr>
        <w:rPr>
          <w:rFonts w:ascii="Verdana" w:hAnsi="Verdana"/>
        </w:rPr>
      </w:pPr>
      <w:r w:rsidRPr="00BC73CD">
        <w:rPr>
          <w:rFonts w:ascii="Verdana" w:hAnsi="Verdana"/>
        </w:rPr>
        <w:t>Other (Local grants)</w:t>
      </w:r>
    </w:p>
    <w:p w14:paraId="417E12F8" w14:textId="4A90A0CA" w:rsidR="00B202B7" w:rsidRPr="00F063F8" w:rsidRDefault="00F063F8" w:rsidP="00F063F8">
      <w:pPr>
        <w:pStyle w:val="ListParagraph"/>
        <w:numPr>
          <w:ilvl w:val="0"/>
          <w:numId w:val="36"/>
        </w:numPr>
        <w:rPr>
          <w:rFonts w:ascii="Verdana" w:hAnsi="Verdana"/>
        </w:rPr>
      </w:pPr>
      <w:r w:rsidRPr="00F063F8">
        <w:rPr>
          <w:rFonts w:ascii="Verdana" w:hAnsi="Verdana"/>
        </w:rPr>
        <w:t>CARES Act</w:t>
      </w:r>
    </w:p>
    <w:p w14:paraId="63059BA8" w14:textId="77777777" w:rsidR="00F063F8" w:rsidRPr="00BC73CD" w:rsidRDefault="00F063F8" w:rsidP="00F063F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1CAA80BF" w14:textId="77777777" w:rsidR="00B202B7" w:rsidRPr="0048665F"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3.2 </w:t>
      </w:r>
      <w:r w:rsidRPr="0048665F">
        <w:rPr>
          <w:rFonts w:ascii="Verdana" w:hAnsi="Verdana"/>
          <w:b/>
          <w:bCs/>
          <w:szCs w:val="24"/>
          <w:u w:val="single"/>
        </w:rPr>
        <w:t>Expansion and Adjustment of Network</w:t>
      </w:r>
    </w:p>
    <w:p w14:paraId="5419F242" w14:textId="237588E7" w:rsidR="00B202B7" w:rsidRPr="00BC73CD" w:rsidRDefault="00B202B7" w:rsidP="00B202B7">
      <w:pPr>
        <w:rPr>
          <w:rFonts w:ascii="Verdana" w:hAnsi="Verdana"/>
          <w:sz w:val="24"/>
          <w:szCs w:val="24"/>
        </w:rPr>
      </w:pPr>
      <w:r w:rsidRPr="00BC73CD">
        <w:rPr>
          <w:rFonts w:ascii="Verdana" w:hAnsi="Verdana"/>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t>
      </w:r>
      <w:r w:rsidR="00D51AB5" w:rsidRPr="00BC73CD">
        <w:rPr>
          <w:rFonts w:ascii="Verdana" w:hAnsi="Verdana"/>
          <w:sz w:val="24"/>
          <w:szCs w:val="24"/>
        </w:rPr>
        <w:t>-</w:t>
      </w:r>
      <w:r w:rsidRPr="00BC73CD">
        <w:rPr>
          <w:rFonts w:ascii="Verdana" w:hAnsi="Verdana"/>
          <w:sz w:val="24"/>
          <w:szCs w:val="24"/>
        </w:rPr>
        <w:t>wideness of Network.</w:t>
      </w:r>
    </w:p>
    <w:p w14:paraId="420D2394" w14:textId="77777777" w:rsidR="00703653" w:rsidRPr="00BC73CD" w:rsidRDefault="00703653" w:rsidP="00703653">
      <w:pPr>
        <w:pStyle w:val="NormalWeb"/>
        <w:rPr>
          <w:rFonts w:ascii="Verdana" w:hAnsi="Verdana"/>
        </w:rPr>
      </w:pPr>
      <w:r w:rsidRPr="00BC73CD">
        <w:rPr>
          <w:rFonts w:ascii="Verdana" w:hAnsi="Verdana"/>
        </w:rPr>
        <w:t>The state has been divided up such that every region has a non-profit Part C federally-funded center for independent living (CIL) responsible for it. Thus, there are no areas in the state that is not serviced by a Center for Independent Living with Title VII Part C funds.</w:t>
      </w:r>
    </w:p>
    <w:p w14:paraId="0D1AAFFF" w14:textId="77777777" w:rsidR="00703653" w:rsidRPr="00BC73CD" w:rsidRDefault="00703653" w:rsidP="00703653">
      <w:pPr>
        <w:pStyle w:val="NormalWeb"/>
        <w:rPr>
          <w:rFonts w:ascii="Verdana" w:hAnsi="Verdana"/>
        </w:rPr>
      </w:pPr>
      <w:r w:rsidRPr="00BC73CD">
        <w:rPr>
          <w:rFonts w:ascii="Verdana" w:hAnsi="Verdana"/>
        </w:rPr>
        <w:t>The California State Independent Living Council and the Network of Centers for Independent Living recognizes that all counties and areas currently served by a Center for Independent Living are underserved. Despite the large number of Centers for Independent Living, the independent living needs of consumers in California are greater than the resources and capacity available to them. State and Federal funding for the California Independent Living Network has remained stagnant for several years. The Centers for Independent Living have demonstrated high degrees of resourcefulness and creativity to find new local funding sources, but those sources are limited and there are growing numbers of applicants for those funds.</w:t>
      </w:r>
    </w:p>
    <w:p w14:paraId="53DE8B33" w14:textId="77777777" w:rsidR="00703653" w:rsidRPr="00BC73CD" w:rsidRDefault="00703653" w:rsidP="00703653">
      <w:pPr>
        <w:pStyle w:val="NormalWeb"/>
        <w:rPr>
          <w:rFonts w:ascii="Verdana" w:eastAsia="Times New Roman" w:hAnsi="Verdana"/>
        </w:rPr>
      </w:pPr>
      <w:r w:rsidRPr="00BC73CD">
        <w:rPr>
          <w:rFonts w:ascii="Verdana" w:hAnsi="Verdana"/>
        </w:rPr>
        <w:t xml:space="preserve">The California Independent Living Network has identified the following underserved populations and geographic areas across the state, given that all areas of the state are served by centers for independent living: individuals with hearing, cognitive, and visual disabilities; Asian-Americans and Latinos; Youth; members of the LGBTQI community; also speakers of Tagalog and Armenian (specifically, by making more materials available in those languages). </w:t>
      </w:r>
    </w:p>
    <w:p w14:paraId="1B8EFAE5" w14:textId="77777777" w:rsidR="00703653" w:rsidRPr="00BC73CD" w:rsidRDefault="00703653" w:rsidP="00703653">
      <w:pPr>
        <w:pStyle w:val="NormalWeb"/>
        <w:rPr>
          <w:rFonts w:ascii="Verdana" w:hAnsi="Verdana"/>
        </w:rPr>
      </w:pPr>
      <w:r w:rsidRPr="00BC73CD">
        <w:rPr>
          <w:rFonts w:ascii="Verdana" w:hAnsi="Verdana"/>
        </w:rPr>
        <w:lastRenderedPageBreak/>
        <w:t>The identified underserved populations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Imperial, Inyo, Kings, Madera, Merced, Mono, San Joaquin, and Tulare counties having the lowest rates of service.</w:t>
      </w:r>
    </w:p>
    <w:p w14:paraId="573BF516" w14:textId="77777777" w:rsidR="00703653" w:rsidRPr="00BC73CD" w:rsidRDefault="00703653" w:rsidP="00703653">
      <w:pPr>
        <w:pStyle w:val="NormalWeb"/>
        <w:rPr>
          <w:rFonts w:ascii="Verdana" w:hAnsi="Verdana"/>
        </w:rPr>
      </w:pPr>
      <w:r w:rsidRPr="00BC73CD">
        <w:rPr>
          <w:rFonts w:ascii="Verdana" w:hAnsi="Verdana"/>
        </w:rPr>
        <w:t>If an existing center should cease operations, the first priority of the State for the federal funding awarded to that center is to have ACL conduct a competition for a new center for the same geographical service area covered by the closed center. If a federally-funded center that receives and operates multiple grants under the Part C program ceases CIL operations, the State’s priority is to use the federal funding from the multiple grants to make one grant award to a CIL that would serve the geographic area.</w:t>
      </w:r>
    </w:p>
    <w:p w14:paraId="32363B4A" w14:textId="77777777" w:rsidR="00703653" w:rsidRPr="00BC73CD" w:rsidRDefault="00703653" w:rsidP="00703653">
      <w:pPr>
        <w:pStyle w:val="NormalWeb"/>
        <w:rPr>
          <w:rFonts w:ascii="Verdana" w:hAnsi="Verdana"/>
        </w:rPr>
      </w:pPr>
      <w:r w:rsidRPr="00BC73CD">
        <w:rPr>
          <w:rFonts w:ascii="Verdana" w:hAnsi="Verdana"/>
        </w:rPr>
        <w:t>Should funding become available to establish a new Center for Independent Living, it is suggested that priority to select an area would most likely fall in one with the lowest rates of service, as described above. The Network supports open competition among underserved areas and believes that all qualified applicants should be considered regardless of their presence in the area selected.  All final decisions would be made with input by the Network at large.  Title VII Part C award would follow the same process above, with ACL conducting a competition for a new center.</w:t>
      </w:r>
    </w:p>
    <w:p w14:paraId="658D47BE" w14:textId="77777777" w:rsidR="00703653" w:rsidRPr="00BC73CD" w:rsidRDefault="00703653" w:rsidP="00703653">
      <w:pPr>
        <w:pStyle w:val="NormalWeb"/>
        <w:rPr>
          <w:rFonts w:ascii="Verdana" w:hAnsi="Verdana"/>
        </w:rPr>
      </w:pPr>
      <w:r w:rsidRPr="00BC73CD">
        <w:rPr>
          <w:rFonts w:ascii="Verdana" w:hAnsi="Verdana"/>
        </w:rPr>
        <w:t>The new CIL must demonstrate an ability to serve the community through the provision of direct IL services, community education and outreach, have a physical office centrally located within the geographical service area, and meet all other requirements of a Center for Independent Living that are stated in Title VII Part C of the Rehabilitation Act of 1973, as amended.</w:t>
      </w:r>
    </w:p>
    <w:p w14:paraId="78063743" w14:textId="77777777" w:rsidR="00703653" w:rsidRPr="00BC73CD" w:rsidRDefault="00703653" w:rsidP="00703653">
      <w:pPr>
        <w:pStyle w:val="NormalWeb"/>
        <w:rPr>
          <w:rFonts w:ascii="Verdana" w:hAnsi="Verdana"/>
        </w:rPr>
      </w:pPr>
      <w:r w:rsidRPr="00BC73CD">
        <w:rPr>
          <w:rFonts w:ascii="Verdana" w:hAnsi="Verdana"/>
        </w:rPr>
        <w:t>Although not part of the criteria used to select the center, the new CIL should also demonstrate cultural competence to serve the people of that service area. Cultural competence requires that organizations:</w:t>
      </w:r>
    </w:p>
    <w:p w14:paraId="2182ED1E" w14:textId="77777777" w:rsidR="00703653" w:rsidRPr="00BC73CD" w:rsidRDefault="00703653" w:rsidP="00703653">
      <w:pPr>
        <w:pStyle w:val="NormalWeb"/>
        <w:rPr>
          <w:rFonts w:ascii="Verdana" w:hAnsi="Verdana"/>
        </w:rPr>
      </w:pPr>
      <w:r w:rsidRPr="00BC73CD">
        <w:rPr>
          <w:rFonts w:ascii="Verdana" w:hAnsi="Verdana"/>
        </w:rPr>
        <w:t>* Have a defined set of values and principles, and demonstrate behaviors, attitudes, policies, and structures that enable them to work effectively cross-culturally.</w:t>
      </w:r>
    </w:p>
    <w:p w14:paraId="36CF6167" w14:textId="77777777" w:rsidR="00703653" w:rsidRPr="00BC73CD" w:rsidRDefault="00703653" w:rsidP="00703653">
      <w:pPr>
        <w:pStyle w:val="NormalWeb"/>
        <w:rPr>
          <w:rFonts w:ascii="Verdana" w:hAnsi="Verdana"/>
        </w:rPr>
      </w:pPr>
      <w:r w:rsidRPr="00BC73CD">
        <w:rPr>
          <w:rFonts w:ascii="Verdana" w:hAnsi="Verdana"/>
        </w:rPr>
        <w:t>* Have the capacity to (1) value diversity, (2) conduct self-assessment, (3) manage the dynamics of difference, (4) acquire and institutionalize cultural knowledge, and (5) adapt to diversity and the cultural contexts of the communities they serve.</w:t>
      </w:r>
    </w:p>
    <w:p w14:paraId="4CD88D86" w14:textId="77777777" w:rsidR="00703653" w:rsidRPr="00BC73CD" w:rsidRDefault="00703653" w:rsidP="00703653">
      <w:pPr>
        <w:pStyle w:val="NormalWeb"/>
        <w:rPr>
          <w:rFonts w:ascii="Verdana" w:hAnsi="Verdana"/>
        </w:rPr>
      </w:pPr>
      <w:r w:rsidRPr="00BC73CD">
        <w:rPr>
          <w:rFonts w:ascii="Verdana" w:hAnsi="Verdana"/>
        </w:rPr>
        <w:lastRenderedPageBreak/>
        <w:t>* Incorporate the above in all aspects of policy-making, administration, practice, service delivery, staff training and staff development, and systematically involve consumers, families and communities.</w:t>
      </w:r>
    </w:p>
    <w:p w14:paraId="2ABA371B" w14:textId="77777777" w:rsidR="00703653" w:rsidRPr="00BC73CD" w:rsidRDefault="00703653" w:rsidP="00703653">
      <w:pPr>
        <w:pStyle w:val="NormalWeb"/>
        <w:rPr>
          <w:rFonts w:ascii="Verdana" w:hAnsi="Verdana"/>
        </w:rPr>
      </w:pPr>
      <w:r w:rsidRPr="00BC73CD">
        <w:rPr>
          <w:rFonts w:ascii="Verdana" w:hAnsi="Verdana"/>
        </w:rPr>
        <w:t>Funds available to Independent Living Centers under California Welfare and Institutions Code Section 19800 will be allocated in line with the formula in statute. The State encourages use of the allocation formula funding to support multiple CIL office locations within a catchment area as needed to increase access to IL services. Organizations that receive base funding under the allocation formula will not be eligible for an additional base allocation when awarded an additional grant(s) under Title VII Part C.</w:t>
      </w:r>
    </w:p>
    <w:p w14:paraId="44E0D017" w14:textId="77777777" w:rsidR="00703653" w:rsidRPr="00BC73CD" w:rsidRDefault="00703653" w:rsidP="00703653">
      <w:pPr>
        <w:pStyle w:val="NormalWeb"/>
        <w:rPr>
          <w:rFonts w:ascii="Verdana" w:hAnsi="Verdana"/>
        </w:rPr>
      </w:pPr>
      <w:r w:rsidRPr="00BC73CD">
        <w:rPr>
          <w:rFonts w:ascii="Verdana" w:hAnsi="Verdana"/>
        </w:rPr>
        <w:t>In addition to Title VII Part C and funding formula allocation under California Welfare and Institutions Code Section 19800, other funding sources may include Title VII Part B, State, or other resources. The Network will utilize as many available funding sources as possible to achieve minimum funding levels.</w:t>
      </w:r>
    </w:p>
    <w:p w14:paraId="7F9BCE8E" w14:textId="77777777" w:rsidR="00703653" w:rsidRPr="00BC73CD" w:rsidRDefault="00703653" w:rsidP="00703653">
      <w:pPr>
        <w:pStyle w:val="NormalWeb"/>
        <w:rPr>
          <w:rFonts w:ascii="Verdana" w:hAnsi="Verdana"/>
        </w:rPr>
      </w:pPr>
      <w:r w:rsidRPr="00BC73CD">
        <w:rPr>
          <w:rFonts w:ascii="Verdana" w:hAnsi="Verdana"/>
        </w:rPr>
        <w:t>The minimum funding level required to establish a new Center for Independent Living in California is $500,000, per the Tier Augmentation Funding formula described here, for the provision of the six core services.  This minimum level of funding reflects essential staffing required for a CIL to provide appropriate services in its catchment area – Executive Director, Program Director, Bookkeeper, IL Specialists, and an Administrative Assistant. Besides salaries and benefits, funding would also cover administrative costs for office rental, supplies, contract services, and other necessary expenses.</w:t>
      </w:r>
    </w:p>
    <w:p w14:paraId="17501360" w14:textId="77777777" w:rsidR="00703653" w:rsidRPr="00BC73CD" w:rsidRDefault="00703653" w:rsidP="00703653">
      <w:pPr>
        <w:pStyle w:val="NormalWeb"/>
        <w:rPr>
          <w:rFonts w:ascii="Verdana" w:hAnsi="Verdana"/>
        </w:rPr>
      </w:pPr>
      <w:r w:rsidRPr="00BC73CD">
        <w:rPr>
          <w:rFonts w:ascii="Verdana" w:hAnsi="Verdana"/>
        </w:rPr>
        <w:t xml:space="preserve">Unfortunately, there are insufficient funds to fully serve many communities and so consensus is that, if no new centers are funded, new Title VII Part C funds (after COLAs) should be allocated to the existing 28 California-recognized IL corporations that receive and operate the 49 Part C CIL grants.  </w:t>
      </w:r>
    </w:p>
    <w:p w14:paraId="76041207" w14:textId="77777777" w:rsidR="00703653" w:rsidRDefault="00703653" w:rsidP="00703653">
      <w:pPr>
        <w:pStyle w:val="NormalWeb"/>
        <w:rPr>
          <w:rFonts w:ascii="Verdana" w:hAnsi="Verdana"/>
        </w:rPr>
      </w:pPr>
      <w:r w:rsidRPr="00BC73CD">
        <w:rPr>
          <w:rFonts w:ascii="Verdana" w:hAnsi="Verdana"/>
        </w:rPr>
        <w:t>Should new Title VII Part B &amp; C funds become available, a decision will be made collaboratively by the CILs, DSE, and SILC on how to best distribute those through the state.</w:t>
      </w:r>
    </w:p>
    <w:p w14:paraId="153493AD" w14:textId="77777777" w:rsidR="00703653" w:rsidRDefault="00703653" w:rsidP="00703653">
      <w:pPr>
        <w:pStyle w:val="NormalWeb"/>
        <w:spacing w:before="0" w:beforeAutospacing="0" w:after="0" w:afterAutospacing="0"/>
        <w:rPr>
          <w:rFonts w:ascii="Verdana" w:hAnsi="Verdana"/>
        </w:rPr>
      </w:pPr>
      <w:r>
        <w:rPr>
          <w:rFonts w:ascii="Verdana" w:hAnsi="Verdana"/>
        </w:rPr>
        <w:t xml:space="preserve">Proposed new funding formula (FF) is in the process of development. </w:t>
      </w:r>
    </w:p>
    <w:p w14:paraId="1D121483" w14:textId="77777777" w:rsidR="00703653" w:rsidRPr="002D264B" w:rsidRDefault="00703653" w:rsidP="00703653">
      <w:pPr>
        <w:pStyle w:val="ListParagraph"/>
        <w:numPr>
          <w:ilvl w:val="0"/>
          <w:numId w:val="40"/>
        </w:numPr>
        <w:spacing w:after="160" w:line="259" w:lineRule="auto"/>
        <w:rPr>
          <w:rFonts w:ascii="Verdana" w:hAnsi="Verdana"/>
        </w:rPr>
      </w:pPr>
      <w:r w:rsidRPr="002D264B">
        <w:rPr>
          <w:rFonts w:ascii="Verdana" w:hAnsi="Verdana"/>
        </w:rPr>
        <w:t xml:space="preserve">The first tier of the FF is overall funding. </w:t>
      </w:r>
    </w:p>
    <w:p w14:paraId="59A9B610" w14:textId="77777777" w:rsidR="00703653" w:rsidRPr="002D264B" w:rsidRDefault="00703653" w:rsidP="00703653">
      <w:pPr>
        <w:pStyle w:val="ListParagraph"/>
        <w:numPr>
          <w:ilvl w:val="1"/>
          <w:numId w:val="40"/>
        </w:numPr>
        <w:spacing w:after="160" w:line="259" w:lineRule="auto"/>
        <w:rPr>
          <w:rFonts w:ascii="Verdana" w:hAnsi="Verdana"/>
        </w:rPr>
      </w:pPr>
      <w:r w:rsidRPr="002D264B">
        <w:rPr>
          <w:rFonts w:ascii="Verdana" w:hAnsi="Verdana"/>
        </w:rPr>
        <w:t xml:space="preserve">The </w:t>
      </w:r>
      <w:r>
        <w:rPr>
          <w:rFonts w:ascii="Verdana" w:hAnsi="Verdana"/>
        </w:rPr>
        <w:t>CIL</w:t>
      </w:r>
      <w:r w:rsidRPr="002D264B">
        <w:rPr>
          <w:rFonts w:ascii="Verdana" w:hAnsi="Verdana"/>
        </w:rPr>
        <w:t xml:space="preserve"> formula first looks at total funding being released to all 28 </w:t>
      </w:r>
      <w:r>
        <w:rPr>
          <w:rFonts w:ascii="Verdana" w:hAnsi="Verdana"/>
        </w:rPr>
        <w:t>CIL</w:t>
      </w:r>
      <w:r w:rsidRPr="002D264B">
        <w:rPr>
          <w:rFonts w:ascii="Verdana" w:hAnsi="Verdana"/>
        </w:rPr>
        <w:t xml:space="preserve"> centers across the State of California. </w:t>
      </w:r>
    </w:p>
    <w:p w14:paraId="5EBA60CC"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The funding amounts are established from the Department of Rehabilitation. </w:t>
      </w:r>
    </w:p>
    <w:p w14:paraId="2F205BE9" w14:textId="77777777" w:rsidR="00703653" w:rsidRPr="002D264B" w:rsidRDefault="00703653" w:rsidP="00703653">
      <w:pPr>
        <w:pStyle w:val="ListParagraph"/>
        <w:numPr>
          <w:ilvl w:val="2"/>
          <w:numId w:val="40"/>
        </w:numPr>
        <w:spacing w:after="160" w:line="259" w:lineRule="auto"/>
        <w:rPr>
          <w:rFonts w:ascii="Verdana" w:hAnsi="Verdana"/>
        </w:rPr>
      </w:pPr>
      <w:r>
        <w:rPr>
          <w:rFonts w:ascii="Verdana" w:hAnsi="Verdana"/>
        </w:rPr>
        <w:lastRenderedPageBreak/>
        <w:t>The</w:t>
      </w:r>
      <w:r w:rsidRPr="002D264B">
        <w:rPr>
          <w:rFonts w:ascii="Verdana" w:hAnsi="Verdana"/>
        </w:rPr>
        <w:t xml:space="preserve"> rules are set for the funding amounts scheduled for each </w:t>
      </w:r>
      <w:r>
        <w:rPr>
          <w:rFonts w:ascii="Verdana" w:hAnsi="Verdana"/>
        </w:rPr>
        <w:t>CIL</w:t>
      </w:r>
      <w:r w:rsidRPr="002D264B">
        <w:rPr>
          <w:rFonts w:ascii="Verdana" w:hAnsi="Verdana"/>
        </w:rPr>
        <w:t xml:space="preserve">. The creation of the FF was meant to abide by the rules that are set from different predetermined funding amounts. </w:t>
      </w:r>
    </w:p>
    <w:p w14:paraId="0772BF68"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Formula Designation (DOR Funding Total)</w:t>
      </w:r>
    </w:p>
    <w:p w14:paraId="5825B060"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The DOR variable is the pool funding for calculation after Title VII-C has been designated. </w:t>
      </w:r>
    </w:p>
    <w:p w14:paraId="38EC4A89"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Formula Designation (DOR Variable)</w:t>
      </w:r>
    </w:p>
    <w:p w14:paraId="5BF446AE" w14:textId="77777777" w:rsidR="00703653" w:rsidRPr="002D264B" w:rsidRDefault="00703653" w:rsidP="00703653">
      <w:pPr>
        <w:pStyle w:val="ListParagraph"/>
        <w:numPr>
          <w:ilvl w:val="4"/>
          <w:numId w:val="40"/>
        </w:numPr>
        <w:spacing w:after="160" w:line="259" w:lineRule="auto"/>
        <w:rPr>
          <w:rFonts w:ascii="Verdana" w:hAnsi="Verdana"/>
        </w:rPr>
      </w:pPr>
      <w:r w:rsidRPr="002D264B">
        <w:rPr>
          <w:rFonts w:ascii="Verdana" w:hAnsi="Verdana"/>
        </w:rPr>
        <w:t>= (DOR Funding Total) – (Title Funding)</w:t>
      </w:r>
    </w:p>
    <w:p w14:paraId="4548640B" w14:textId="77777777" w:rsidR="00703653" w:rsidRPr="002D264B" w:rsidRDefault="00703653" w:rsidP="00703653">
      <w:pPr>
        <w:pStyle w:val="ListParagraph"/>
        <w:ind w:left="2880"/>
        <w:rPr>
          <w:rFonts w:ascii="Verdana" w:hAnsi="Verdana"/>
        </w:rPr>
      </w:pPr>
    </w:p>
    <w:p w14:paraId="0532C3E1" w14:textId="77777777" w:rsidR="00703653" w:rsidRPr="002D264B" w:rsidRDefault="00703653" w:rsidP="00703653">
      <w:pPr>
        <w:pStyle w:val="ListParagraph"/>
        <w:numPr>
          <w:ilvl w:val="0"/>
          <w:numId w:val="40"/>
        </w:numPr>
        <w:spacing w:after="160" w:line="259" w:lineRule="auto"/>
        <w:rPr>
          <w:rFonts w:ascii="Verdana" w:hAnsi="Verdana"/>
        </w:rPr>
      </w:pPr>
      <w:r w:rsidRPr="002D264B">
        <w:rPr>
          <w:rFonts w:ascii="Verdana" w:hAnsi="Verdana"/>
        </w:rPr>
        <w:t xml:space="preserve">Second-tier in the FF is predetermined funding allotments. </w:t>
      </w:r>
    </w:p>
    <w:p w14:paraId="079145F7" w14:textId="77777777" w:rsidR="00703653" w:rsidRPr="002D264B" w:rsidRDefault="00703653" w:rsidP="00703653">
      <w:pPr>
        <w:pStyle w:val="ListParagraph"/>
        <w:numPr>
          <w:ilvl w:val="1"/>
          <w:numId w:val="40"/>
        </w:numPr>
        <w:spacing w:after="160" w:line="259" w:lineRule="auto"/>
        <w:rPr>
          <w:rFonts w:ascii="Verdana" w:hAnsi="Verdana"/>
        </w:rPr>
      </w:pPr>
      <w:r w:rsidRPr="002D264B">
        <w:rPr>
          <w:rFonts w:ascii="Verdana" w:hAnsi="Verdana"/>
        </w:rPr>
        <w:t xml:space="preserve">All other funding amounts are pushed to a total pool of funding as no other funding amounts have direct rule placement for the </w:t>
      </w:r>
      <w:r>
        <w:rPr>
          <w:rFonts w:ascii="Verdana" w:hAnsi="Verdana"/>
        </w:rPr>
        <w:t>CIL’</w:t>
      </w:r>
      <w:r w:rsidRPr="002D264B">
        <w:rPr>
          <w:rFonts w:ascii="Verdana" w:hAnsi="Verdana"/>
        </w:rPr>
        <w:t xml:space="preserve">s. </w:t>
      </w:r>
    </w:p>
    <w:p w14:paraId="6B35C32F"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This is Base, AT Funds, Seymour Calculations, Population Allocation, and VIIB Tier Augment are all placed in the funding pool. </w:t>
      </w:r>
    </w:p>
    <w:p w14:paraId="088DD398"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Formula Designation (Title Funding)</w:t>
      </w:r>
    </w:p>
    <w:p w14:paraId="43FB28E3" w14:textId="77777777" w:rsidR="00703653" w:rsidRPr="002D264B" w:rsidRDefault="00703653" w:rsidP="00703653">
      <w:pPr>
        <w:pStyle w:val="ListParagraph"/>
        <w:ind w:left="2160"/>
        <w:rPr>
          <w:rFonts w:ascii="Verdana" w:hAnsi="Verdana"/>
        </w:rPr>
      </w:pPr>
    </w:p>
    <w:p w14:paraId="155C6EEC" w14:textId="77777777" w:rsidR="00703653" w:rsidRPr="002D264B" w:rsidRDefault="00703653" w:rsidP="00703653">
      <w:pPr>
        <w:pStyle w:val="ListParagraph"/>
        <w:numPr>
          <w:ilvl w:val="0"/>
          <w:numId w:val="40"/>
        </w:numPr>
        <w:spacing w:after="160" w:line="259" w:lineRule="auto"/>
        <w:rPr>
          <w:rFonts w:ascii="Verdana" w:hAnsi="Verdana"/>
        </w:rPr>
      </w:pPr>
      <w:r w:rsidRPr="002D264B">
        <w:rPr>
          <w:rFonts w:ascii="Verdana" w:hAnsi="Verdana"/>
        </w:rPr>
        <w:t>The third tier in the FF is the base funding.</w:t>
      </w:r>
    </w:p>
    <w:p w14:paraId="16182123" w14:textId="77777777" w:rsidR="00703653" w:rsidRPr="002D264B" w:rsidRDefault="00703653" w:rsidP="00703653">
      <w:pPr>
        <w:pStyle w:val="ListParagraph"/>
        <w:numPr>
          <w:ilvl w:val="1"/>
          <w:numId w:val="40"/>
        </w:numPr>
        <w:spacing w:after="160" w:line="259" w:lineRule="auto"/>
        <w:rPr>
          <w:rFonts w:ascii="Verdana" w:hAnsi="Verdana"/>
        </w:rPr>
      </w:pPr>
      <w:r w:rsidRPr="002D264B">
        <w:rPr>
          <w:rFonts w:ascii="Verdana" w:hAnsi="Verdana"/>
        </w:rPr>
        <w:t xml:space="preserve">The base funding figure is calculated by using the agreed base figure for the </w:t>
      </w:r>
      <w:r>
        <w:rPr>
          <w:rFonts w:ascii="Verdana" w:hAnsi="Verdana"/>
        </w:rPr>
        <w:t>CIL</w:t>
      </w:r>
      <w:r w:rsidRPr="002D264B">
        <w:rPr>
          <w:rFonts w:ascii="Verdana" w:hAnsi="Verdana"/>
        </w:rPr>
        <w:t xml:space="preserve">s and comparing it to the Title VII-C funding allotment. From this point, the formula adjusts the total funding pool to compensate </w:t>
      </w:r>
      <w:r>
        <w:rPr>
          <w:rFonts w:ascii="Verdana" w:hAnsi="Verdana"/>
        </w:rPr>
        <w:t>CIL</w:t>
      </w:r>
      <w:r w:rsidRPr="002D264B">
        <w:rPr>
          <w:rFonts w:ascii="Verdana" w:hAnsi="Verdana"/>
        </w:rPr>
        <w:t xml:space="preserve">s that are under the base threshold. </w:t>
      </w:r>
    </w:p>
    <w:p w14:paraId="36BC078B" w14:textId="77777777" w:rsidR="00703653" w:rsidRPr="002D264B" w:rsidRDefault="00703653" w:rsidP="00703653">
      <w:pPr>
        <w:pStyle w:val="ListParagraph"/>
        <w:numPr>
          <w:ilvl w:val="1"/>
          <w:numId w:val="40"/>
        </w:numPr>
        <w:spacing w:after="160" w:line="259" w:lineRule="auto"/>
        <w:rPr>
          <w:rFonts w:ascii="Verdana" w:hAnsi="Verdana"/>
        </w:rPr>
      </w:pPr>
      <w:r w:rsidRPr="002D264B">
        <w:rPr>
          <w:rFonts w:ascii="Verdana" w:hAnsi="Verdana"/>
        </w:rPr>
        <w:t xml:space="preserve"> If a</w:t>
      </w:r>
      <w:r>
        <w:rPr>
          <w:rFonts w:ascii="Verdana" w:hAnsi="Verdana"/>
        </w:rPr>
        <w:t xml:space="preserve"> CIL </w:t>
      </w:r>
      <w:r w:rsidRPr="002D264B">
        <w:rPr>
          <w:rFonts w:ascii="Verdana" w:hAnsi="Verdana"/>
        </w:rPr>
        <w:t xml:space="preserve">is receiving Title VII-C greater than the agreed base funding amount, the formula will calculate out further funding for the </w:t>
      </w:r>
      <w:r>
        <w:rPr>
          <w:rFonts w:ascii="Verdana" w:hAnsi="Verdana"/>
        </w:rPr>
        <w:t>CIL</w:t>
      </w:r>
      <w:r w:rsidRPr="002D264B">
        <w:rPr>
          <w:rFonts w:ascii="Verdana" w:hAnsi="Verdana"/>
        </w:rPr>
        <w:t xml:space="preserve"> in the third-tier category. </w:t>
      </w:r>
    </w:p>
    <w:p w14:paraId="667A3271"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Formula Designation (ILC Base). </w:t>
      </w:r>
    </w:p>
    <w:p w14:paraId="78EDF5CF"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 xml:space="preserve">= ((Designated Base) +- (Title Funding)) +- (Funding Draw)) </w:t>
      </w:r>
    </w:p>
    <w:p w14:paraId="5BFC0174" w14:textId="77777777" w:rsidR="00703653" w:rsidRPr="002D264B" w:rsidRDefault="00703653" w:rsidP="00703653">
      <w:pPr>
        <w:pStyle w:val="ListParagraph"/>
        <w:rPr>
          <w:rFonts w:ascii="Verdana" w:hAnsi="Verdana"/>
        </w:rPr>
      </w:pPr>
    </w:p>
    <w:p w14:paraId="6DD0B7B3" w14:textId="77777777" w:rsidR="00703653" w:rsidRPr="002D264B" w:rsidRDefault="00703653" w:rsidP="00703653">
      <w:pPr>
        <w:pStyle w:val="ListParagraph"/>
        <w:numPr>
          <w:ilvl w:val="0"/>
          <w:numId w:val="40"/>
        </w:numPr>
        <w:spacing w:after="160" w:line="259" w:lineRule="auto"/>
        <w:rPr>
          <w:rFonts w:ascii="Verdana" w:hAnsi="Verdana"/>
        </w:rPr>
      </w:pPr>
      <w:r w:rsidRPr="002D264B">
        <w:rPr>
          <w:rFonts w:ascii="Verdana" w:hAnsi="Verdana"/>
        </w:rPr>
        <w:t xml:space="preserve">The fourth tier of the FF is a one-time injection.  </w:t>
      </w:r>
    </w:p>
    <w:p w14:paraId="7B2431D4" w14:textId="77777777" w:rsidR="00703653" w:rsidRPr="002D264B" w:rsidRDefault="00703653" w:rsidP="00703653">
      <w:pPr>
        <w:pStyle w:val="ListParagraph"/>
        <w:numPr>
          <w:ilvl w:val="1"/>
          <w:numId w:val="40"/>
        </w:numPr>
        <w:spacing w:after="160" w:line="259" w:lineRule="auto"/>
        <w:rPr>
          <w:rFonts w:ascii="Verdana" w:hAnsi="Verdana"/>
        </w:rPr>
      </w:pPr>
      <w:r w:rsidRPr="002D264B">
        <w:rPr>
          <w:rFonts w:ascii="Verdana" w:hAnsi="Verdana"/>
        </w:rPr>
        <w:t xml:space="preserve">This funding is implemented only if there is a pooled one-time funding source directed at the </w:t>
      </w:r>
      <w:r>
        <w:rPr>
          <w:rFonts w:ascii="Verdana" w:hAnsi="Verdana"/>
        </w:rPr>
        <w:t>CIL</w:t>
      </w:r>
      <w:r w:rsidRPr="002D264B">
        <w:rPr>
          <w:rFonts w:ascii="Verdana" w:hAnsi="Verdana"/>
        </w:rPr>
        <w:t xml:space="preserve">s with no dictation on how the funds are directed. This one-time injection sends the funds to the variable funding pool for calculation.  </w:t>
      </w:r>
    </w:p>
    <w:p w14:paraId="3698901F"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Formula Designation (Insertion Funding)</w:t>
      </w:r>
    </w:p>
    <w:p w14:paraId="15DDC3B7"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 (Insertion Funding) + ((DOR Funding Total) – (Title Funding))</w:t>
      </w:r>
    </w:p>
    <w:p w14:paraId="77A9FDC6" w14:textId="77777777" w:rsidR="00703653" w:rsidRPr="002D264B" w:rsidRDefault="00703653" w:rsidP="00703653">
      <w:pPr>
        <w:pStyle w:val="ListParagraph"/>
        <w:rPr>
          <w:rFonts w:ascii="Verdana" w:hAnsi="Verdana"/>
        </w:rPr>
      </w:pPr>
    </w:p>
    <w:p w14:paraId="4F797AE8" w14:textId="77777777" w:rsidR="00703653" w:rsidRPr="002D264B" w:rsidRDefault="00703653" w:rsidP="00703653">
      <w:pPr>
        <w:pStyle w:val="ListParagraph"/>
        <w:numPr>
          <w:ilvl w:val="0"/>
          <w:numId w:val="40"/>
        </w:numPr>
        <w:spacing w:after="160" w:line="259" w:lineRule="auto"/>
        <w:rPr>
          <w:rFonts w:ascii="Verdana" w:hAnsi="Verdana"/>
        </w:rPr>
      </w:pPr>
      <w:r w:rsidRPr="002D264B">
        <w:rPr>
          <w:rFonts w:ascii="Verdana" w:hAnsi="Verdana"/>
        </w:rPr>
        <w:t xml:space="preserve">The fifth tier of the FF is the variable funding calculation. </w:t>
      </w:r>
    </w:p>
    <w:p w14:paraId="026CF85E" w14:textId="77777777" w:rsidR="00703653" w:rsidRPr="002D264B" w:rsidRDefault="00703653" w:rsidP="00703653">
      <w:pPr>
        <w:pStyle w:val="ListParagraph"/>
        <w:numPr>
          <w:ilvl w:val="1"/>
          <w:numId w:val="40"/>
        </w:numPr>
        <w:spacing w:after="160" w:line="259" w:lineRule="auto"/>
        <w:rPr>
          <w:rFonts w:ascii="Verdana" w:hAnsi="Verdana"/>
        </w:rPr>
      </w:pPr>
      <w:r w:rsidRPr="002D264B">
        <w:rPr>
          <w:rFonts w:ascii="Verdana" w:hAnsi="Verdana"/>
        </w:rPr>
        <w:lastRenderedPageBreak/>
        <w:t xml:space="preserve">The variable funding calculation currently consists of three main factors. These variables were chosen through a series of surveys conducted between the </w:t>
      </w:r>
      <w:r>
        <w:rPr>
          <w:rFonts w:ascii="Verdana" w:hAnsi="Verdana"/>
        </w:rPr>
        <w:t>CIL</w:t>
      </w:r>
      <w:r w:rsidRPr="002D264B">
        <w:rPr>
          <w:rFonts w:ascii="Verdana" w:hAnsi="Verdana"/>
        </w:rPr>
        <w:t>s over the past year. The variables are as follows</w:t>
      </w:r>
    </w:p>
    <w:p w14:paraId="2980D8B6"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Variable A consists of the Cost of Living Index of a catchment area. This Index is calculated with State and Federal government data sources from every zip code in the State of California. This is the heaviest rated variable of the three. </w:t>
      </w:r>
    </w:p>
    <w:p w14:paraId="4F067830"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Formula Designation (Variable A, Index)</w:t>
      </w:r>
    </w:p>
    <w:p w14:paraId="463DB183" w14:textId="77777777" w:rsidR="00703653" w:rsidRPr="002D264B" w:rsidRDefault="00703653" w:rsidP="00703653">
      <w:pPr>
        <w:pStyle w:val="ListParagraph"/>
        <w:numPr>
          <w:ilvl w:val="4"/>
          <w:numId w:val="40"/>
        </w:numPr>
        <w:spacing w:after="160" w:line="259" w:lineRule="auto"/>
        <w:rPr>
          <w:rFonts w:ascii="Verdana" w:hAnsi="Verdana"/>
        </w:rPr>
      </w:pPr>
      <w:r w:rsidRPr="002D264B">
        <w:rPr>
          <w:rFonts w:ascii="Verdana" w:hAnsi="Verdana"/>
        </w:rPr>
        <w:t>= (Index * Variable A %) * ((Population) * (National Average %))</w:t>
      </w:r>
    </w:p>
    <w:p w14:paraId="47CFD3E5"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Variable B consists of the Population count of a catchment area. This is configured with data compiled of state and federal counting of zip codes in the State of California. Variable A is heavily weighted on Variable B in the calculation process, as Index relies on the Population for accuracy. </w:t>
      </w:r>
    </w:p>
    <w:p w14:paraId="0B00C1D9"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Formula Designation (Variable B, Population)</w:t>
      </w:r>
    </w:p>
    <w:p w14:paraId="37196A83" w14:textId="77777777" w:rsidR="00703653" w:rsidRPr="002D264B" w:rsidRDefault="00703653" w:rsidP="00703653">
      <w:pPr>
        <w:pStyle w:val="ListParagraph"/>
        <w:numPr>
          <w:ilvl w:val="4"/>
          <w:numId w:val="40"/>
        </w:numPr>
        <w:spacing w:after="160" w:line="259" w:lineRule="auto"/>
        <w:rPr>
          <w:rFonts w:ascii="Verdana" w:hAnsi="Verdana"/>
        </w:rPr>
      </w:pPr>
      <w:r w:rsidRPr="002D264B">
        <w:rPr>
          <w:rFonts w:ascii="Verdana" w:hAnsi="Verdana"/>
        </w:rPr>
        <w:t>= ((Population * Variable B %) * Client Average %)</w:t>
      </w:r>
    </w:p>
    <w:p w14:paraId="651804C5" w14:textId="77777777" w:rsidR="00703653" w:rsidRPr="002D264B" w:rsidRDefault="00703653" w:rsidP="00703653">
      <w:pPr>
        <w:pStyle w:val="ListParagraph"/>
        <w:numPr>
          <w:ilvl w:val="2"/>
          <w:numId w:val="40"/>
        </w:numPr>
        <w:spacing w:after="160" w:line="259" w:lineRule="auto"/>
        <w:rPr>
          <w:rFonts w:ascii="Verdana" w:hAnsi="Verdana"/>
        </w:rPr>
      </w:pPr>
      <w:r w:rsidRPr="002D264B">
        <w:rPr>
          <w:rFonts w:ascii="Verdana" w:hAnsi="Verdana"/>
        </w:rPr>
        <w:t xml:space="preserve">Variable C consists of the working area in a catchment. This is the livable area within a zip code.  This variable does not include zip codes of catchments that are considered dead areas. A dead area is any location or zip code that is not a livable data catchment code, as in any area not considered inhabitable space per government guidelines.   </w:t>
      </w:r>
    </w:p>
    <w:p w14:paraId="657BE9F5" w14:textId="77777777" w:rsidR="00703653" w:rsidRPr="002D264B" w:rsidRDefault="00703653" w:rsidP="00703653">
      <w:pPr>
        <w:pStyle w:val="ListParagraph"/>
        <w:numPr>
          <w:ilvl w:val="3"/>
          <w:numId w:val="40"/>
        </w:numPr>
        <w:spacing w:after="160" w:line="259" w:lineRule="auto"/>
        <w:rPr>
          <w:rFonts w:ascii="Verdana" w:hAnsi="Verdana"/>
        </w:rPr>
      </w:pPr>
      <w:r w:rsidRPr="002D264B">
        <w:rPr>
          <w:rFonts w:ascii="Verdana" w:hAnsi="Verdana"/>
        </w:rPr>
        <w:t>Formula Designation (Variable C, Mileage)</w:t>
      </w:r>
    </w:p>
    <w:p w14:paraId="5DCB4786" w14:textId="77777777" w:rsidR="00703653" w:rsidRPr="002D264B" w:rsidRDefault="00703653" w:rsidP="00703653">
      <w:pPr>
        <w:pStyle w:val="ListParagraph"/>
        <w:numPr>
          <w:ilvl w:val="4"/>
          <w:numId w:val="40"/>
        </w:numPr>
        <w:spacing w:after="160" w:line="259" w:lineRule="auto"/>
        <w:rPr>
          <w:rFonts w:ascii="Verdana" w:hAnsi="Verdana"/>
        </w:rPr>
      </w:pPr>
      <w:r w:rsidRPr="002D264B">
        <w:rPr>
          <w:rFonts w:ascii="Verdana" w:hAnsi="Verdana"/>
        </w:rPr>
        <w:t>= ((((Mileage * 2) * CA mileage Rate) * Weight {57.7}) * Variable C %)</w:t>
      </w:r>
    </w:p>
    <w:p w14:paraId="5A83D29E" w14:textId="77777777" w:rsidR="00703653" w:rsidRPr="002D264B" w:rsidRDefault="00703653" w:rsidP="00703653">
      <w:pPr>
        <w:rPr>
          <w:rFonts w:ascii="Verdana" w:hAnsi="Verdana"/>
          <w:sz w:val="24"/>
          <w:szCs w:val="24"/>
        </w:rPr>
      </w:pPr>
      <w:r w:rsidRPr="002D264B">
        <w:rPr>
          <w:rFonts w:ascii="Verdana" w:hAnsi="Verdana"/>
          <w:sz w:val="24"/>
          <w:szCs w:val="24"/>
        </w:rPr>
        <w:t xml:space="preserve">The basic formula to how the calculation works is as follows. This is only showing flow of overall funding, not the breakdown per location catchment.  </w:t>
      </w:r>
    </w:p>
    <w:p w14:paraId="0E33E9AB" w14:textId="77777777" w:rsidR="00703653" w:rsidRPr="00507985" w:rsidRDefault="00703653" w:rsidP="00703653">
      <w:pPr>
        <w:pStyle w:val="ListParagraph"/>
        <w:numPr>
          <w:ilvl w:val="0"/>
          <w:numId w:val="41"/>
        </w:numPr>
        <w:spacing w:after="160" w:line="259" w:lineRule="auto"/>
        <w:rPr>
          <w:rFonts w:ascii="Verdana" w:hAnsi="Verdana"/>
        </w:rPr>
      </w:pPr>
      <w:r w:rsidRPr="002D264B">
        <w:rPr>
          <w:rFonts w:ascii="Verdana" w:hAnsi="Verdana"/>
        </w:rPr>
        <w:t>= ((DOR Funding Total + Insertion Funding) – (Title Funding)) – ((Designated Base) +- (ILC Title Funding)) +- (Funding Draw)) + (Variable A + Variable B + Variable C)</w:t>
      </w:r>
    </w:p>
    <w:p w14:paraId="7897F8AB" w14:textId="77777777" w:rsidR="00703653" w:rsidRPr="002D264B" w:rsidRDefault="00703653" w:rsidP="00703653">
      <w:pPr>
        <w:rPr>
          <w:rFonts w:ascii="Verdana" w:hAnsi="Verdana"/>
          <w:sz w:val="24"/>
          <w:szCs w:val="24"/>
        </w:rPr>
      </w:pPr>
      <w:r w:rsidRPr="002D264B">
        <w:rPr>
          <w:rFonts w:ascii="Verdana" w:hAnsi="Verdana"/>
          <w:sz w:val="24"/>
          <w:szCs w:val="24"/>
        </w:rPr>
        <w:t xml:space="preserve">Another thing to remember about the calculation is that all variables are set at a 1:1 ratio and show true number values. There is no percentage of weight applied to the calculation. The % seen on the variables is only showing the % used against 100% funding based on the </w:t>
      </w:r>
      <w:r>
        <w:rPr>
          <w:rFonts w:ascii="Verdana" w:hAnsi="Verdana"/>
          <w:sz w:val="24"/>
          <w:szCs w:val="24"/>
        </w:rPr>
        <w:t>CIL</w:t>
      </w:r>
      <w:r w:rsidRPr="002D264B">
        <w:rPr>
          <w:rFonts w:ascii="Verdana" w:hAnsi="Verdana"/>
          <w:sz w:val="24"/>
          <w:szCs w:val="24"/>
        </w:rPr>
        <w:t xml:space="preserve"> base amount. </w:t>
      </w:r>
    </w:p>
    <w:p w14:paraId="792BB71F" w14:textId="77777777" w:rsidR="00703653" w:rsidRPr="002D264B" w:rsidRDefault="00703653" w:rsidP="00703653">
      <w:pPr>
        <w:pStyle w:val="ListParagraph"/>
        <w:numPr>
          <w:ilvl w:val="0"/>
          <w:numId w:val="42"/>
        </w:numPr>
        <w:spacing w:after="160" w:line="259" w:lineRule="auto"/>
        <w:rPr>
          <w:rFonts w:ascii="Verdana" w:hAnsi="Verdana"/>
        </w:rPr>
      </w:pPr>
      <w:r w:rsidRPr="002D264B">
        <w:rPr>
          <w:rFonts w:ascii="Verdana" w:hAnsi="Verdana"/>
        </w:rPr>
        <w:lastRenderedPageBreak/>
        <w:t>The formula is as such.</w:t>
      </w:r>
    </w:p>
    <w:p w14:paraId="1D1D1BF9" w14:textId="77777777" w:rsidR="00703653" w:rsidRPr="002D264B" w:rsidRDefault="00703653" w:rsidP="00703653">
      <w:pPr>
        <w:pStyle w:val="ListParagraph"/>
        <w:numPr>
          <w:ilvl w:val="1"/>
          <w:numId w:val="42"/>
        </w:numPr>
        <w:spacing w:after="160" w:line="259" w:lineRule="auto"/>
        <w:rPr>
          <w:rFonts w:ascii="Verdana" w:hAnsi="Verdana"/>
        </w:rPr>
      </w:pPr>
      <w:r w:rsidRPr="002D264B">
        <w:rPr>
          <w:rFonts w:ascii="Verdana" w:hAnsi="Verdana"/>
        </w:rPr>
        <w:t xml:space="preserve">100% funding = Base + A +B + C (50% + 20% + 20% + 10%) </w:t>
      </w:r>
    </w:p>
    <w:p w14:paraId="00C6CEBE" w14:textId="77777777" w:rsidR="00703653" w:rsidRPr="002D264B" w:rsidRDefault="00703653" w:rsidP="00703653">
      <w:pPr>
        <w:pStyle w:val="ListParagraph"/>
        <w:numPr>
          <w:ilvl w:val="0"/>
          <w:numId w:val="42"/>
        </w:numPr>
        <w:spacing w:after="160" w:line="259" w:lineRule="auto"/>
        <w:rPr>
          <w:rFonts w:ascii="Verdana" w:hAnsi="Verdana"/>
        </w:rPr>
      </w:pPr>
      <w:r w:rsidRPr="002D264B">
        <w:rPr>
          <w:rFonts w:ascii="Verdana" w:hAnsi="Verdana"/>
        </w:rPr>
        <w:t xml:space="preserve">Weights can be applied to the funding amounts if desired. </w:t>
      </w:r>
    </w:p>
    <w:p w14:paraId="65F5F3BC" w14:textId="77777777" w:rsidR="00703653" w:rsidRPr="002D264B" w:rsidRDefault="00703653" w:rsidP="00703653">
      <w:pPr>
        <w:rPr>
          <w:rFonts w:ascii="Verdana" w:hAnsi="Verdana"/>
          <w:sz w:val="24"/>
          <w:szCs w:val="24"/>
        </w:rPr>
      </w:pPr>
    </w:p>
    <w:p w14:paraId="279473A7" w14:textId="77777777" w:rsidR="00703653" w:rsidRPr="002D264B" w:rsidRDefault="00703653" w:rsidP="00703653">
      <w:pPr>
        <w:rPr>
          <w:rFonts w:ascii="Verdana" w:hAnsi="Verdana"/>
          <w:sz w:val="24"/>
          <w:szCs w:val="24"/>
        </w:rPr>
      </w:pPr>
      <w:r w:rsidRPr="002D264B">
        <w:rPr>
          <w:rFonts w:ascii="Verdana" w:hAnsi="Verdana"/>
          <w:sz w:val="24"/>
          <w:szCs w:val="24"/>
        </w:rPr>
        <w:t xml:space="preserve">This formula can be adapted in any way per guided rules applied to designated funding, </w:t>
      </w:r>
      <w:r>
        <w:rPr>
          <w:rFonts w:ascii="Verdana" w:hAnsi="Verdana"/>
          <w:sz w:val="24"/>
          <w:szCs w:val="24"/>
        </w:rPr>
        <w:t>CIL</w:t>
      </w:r>
      <w:r w:rsidRPr="002D264B">
        <w:rPr>
          <w:rFonts w:ascii="Verdana" w:hAnsi="Verdana"/>
          <w:sz w:val="24"/>
          <w:szCs w:val="24"/>
        </w:rPr>
        <w:t xml:space="preserve"> base amount and the remaining pool of funding to be calculated by the variables selected. There is also no limit to the variables used, only how much is in the funding pool. One other thing to remember, as the base is raised for each </w:t>
      </w:r>
      <w:r>
        <w:rPr>
          <w:rFonts w:ascii="Verdana" w:hAnsi="Verdana"/>
          <w:sz w:val="24"/>
          <w:szCs w:val="24"/>
        </w:rPr>
        <w:t>CIL</w:t>
      </w:r>
      <w:r w:rsidRPr="002D264B">
        <w:rPr>
          <w:rFonts w:ascii="Verdana" w:hAnsi="Verdana"/>
          <w:sz w:val="24"/>
          <w:szCs w:val="24"/>
        </w:rPr>
        <w:t xml:space="preserve">, the funding pool variable calculations become smaller funding amounts due to the base using more of the DOR total funding amount. </w:t>
      </w:r>
    </w:p>
    <w:p w14:paraId="05259262" w14:textId="77777777" w:rsidR="00703653" w:rsidRPr="00830414" w:rsidRDefault="00703653" w:rsidP="00703653">
      <w:pPr>
        <w:rPr>
          <w:rFonts w:ascii="Verdana" w:hAnsi="Verdana"/>
          <w:sz w:val="24"/>
          <w:szCs w:val="24"/>
          <w:u w:val="single"/>
        </w:rPr>
      </w:pPr>
    </w:p>
    <w:p w14:paraId="0D6D5C5F" w14:textId="77777777" w:rsidR="00703653" w:rsidRDefault="00703653" w:rsidP="00703653">
      <w:pPr>
        <w:rPr>
          <w:rFonts w:ascii="Verdana" w:hAnsi="Verdana"/>
          <w:sz w:val="24"/>
          <w:szCs w:val="24"/>
        </w:rPr>
      </w:pPr>
      <w:r w:rsidRPr="00A20055">
        <w:rPr>
          <w:rFonts w:ascii="Verdana" w:hAnsi="Verdana"/>
          <w:sz w:val="24"/>
          <w:szCs w:val="24"/>
        </w:rPr>
        <w:t>Funding reductions can occur spontaneously or in a planned manner, due to federal, state, or local budget conditions.  The SILC and the DSE encourages IL Network partners to develop contingency plans should there be any alterations to their budget status.  If reductions occur, the California Independent Living Network remains committed to providing core services to consumers across the state, to ensure their requirements to continue to receive Title VII Part C funding.</w:t>
      </w:r>
    </w:p>
    <w:p w14:paraId="377D66C7" w14:textId="77777777" w:rsidR="00703653" w:rsidRDefault="00703653" w:rsidP="00703653">
      <w:pPr>
        <w:rPr>
          <w:rFonts w:ascii="Verdana" w:hAnsi="Verdana"/>
          <w:sz w:val="24"/>
          <w:szCs w:val="24"/>
        </w:rPr>
      </w:pPr>
    </w:p>
    <w:p w14:paraId="60DCB7F5" w14:textId="77777777" w:rsidR="00703653" w:rsidRPr="00A20055" w:rsidRDefault="00703653" w:rsidP="00703653">
      <w:pPr>
        <w:rPr>
          <w:rFonts w:ascii="Verdana" w:hAnsi="Verdana"/>
          <w:sz w:val="24"/>
          <w:szCs w:val="24"/>
        </w:rPr>
      </w:pPr>
      <w:r>
        <w:rPr>
          <w:rFonts w:ascii="Verdana" w:hAnsi="Verdana"/>
          <w:sz w:val="24"/>
          <w:szCs w:val="24"/>
        </w:rPr>
        <w:t>Significant funding reductions to CILs would immediately initiate conversations between IL Network partners, such as the SILC, DSE and CILs to discuss the impact to independent living program operations and if necessary, how to redistribute those funds.  Any primary decisions would need to be made by agreement from the IL Network and with the approval of the majority of CIL partners.</w:t>
      </w:r>
      <w:r w:rsidRPr="00A20055">
        <w:rPr>
          <w:rFonts w:ascii="Verdana" w:hAnsi="Verdana"/>
          <w:sz w:val="24"/>
          <w:szCs w:val="24"/>
        </w:rPr>
        <w:t xml:space="preserve">         </w:t>
      </w:r>
    </w:p>
    <w:p w14:paraId="16F0B761"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BB7C4C1"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Cs w:val="24"/>
        </w:rPr>
      </w:pPr>
      <w:r w:rsidRPr="00BC73CD">
        <w:rPr>
          <w:rFonts w:ascii="Verdana" w:hAnsi="Verdana"/>
          <w:b/>
          <w:bCs/>
          <w:szCs w:val="24"/>
        </w:rPr>
        <w:t>Section 4: Designated State Entity</w:t>
      </w:r>
    </w:p>
    <w:p w14:paraId="4403E2A6" w14:textId="77777777" w:rsidR="00B202B7" w:rsidRPr="00BC73CD" w:rsidRDefault="00B202B7" w:rsidP="00B202B7">
      <w:pPr>
        <w:rPr>
          <w:rFonts w:ascii="Verdana" w:hAnsi="Verdana"/>
          <w:sz w:val="24"/>
          <w:szCs w:val="24"/>
          <w:u w:val="single"/>
        </w:rPr>
      </w:pPr>
    </w:p>
    <w:p w14:paraId="641ADF88" w14:textId="77777777" w:rsidR="00B202B7" w:rsidRPr="00BC73CD" w:rsidRDefault="00B202B7" w:rsidP="00B202B7">
      <w:pPr>
        <w:rPr>
          <w:rFonts w:ascii="Verdana" w:hAnsi="Verdana"/>
          <w:sz w:val="24"/>
          <w:szCs w:val="24"/>
          <w:u w:val="single"/>
        </w:rPr>
      </w:pPr>
      <w:r w:rsidRPr="00BC73CD">
        <w:rPr>
          <w:rFonts w:ascii="Verdana" w:hAnsi="Verdana"/>
          <w:sz w:val="24"/>
          <w:szCs w:val="24"/>
          <w:u w:val="single"/>
        </w:rPr>
        <w:t xml:space="preserve">California Department of Rehabilitation </w:t>
      </w:r>
      <w:r w:rsidRPr="00BC73CD">
        <w:rPr>
          <w:rFonts w:ascii="Verdana" w:hAnsi="Verdana"/>
          <w:sz w:val="24"/>
          <w:szCs w:val="24"/>
        </w:rPr>
        <w:t>will serve as the entity in</w:t>
      </w:r>
      <w:r w:rsidRPr="00BC73CD">
        <w:rPr>
          <w:rFonts w:ascii="Verdana" w:hAnsi="Verdana"/>
          <w:sz w:val="24"/>
          <w:szCs w:val="24"/>
          <w:u w:val="single"/>
        </w:rPr>
        <w:t xml:space="preserve"> California </w:t>
      </w:r>
      <w:r w:rsidRPr="00BC73CD">
        <w:rPr>
          <w:rFonts w:ascii="Verdana" w:hAnsi="Verdana"/>
          <w:sz w:val="24"/>
          <w:szCs w:val="24"/>
        </w:rPr>
        <w:t xml:space="preserve">designated to receive, administer, and account for funds made available to the state under Title VII, Chapter 1, Part B of the Act on behalf of the State. </w:t>
      </w:r>
      <w:r w:rsidRPr="00BC73CD">
        <w:rPr>
          <w:rFonts w:ascii="Verdana" w:hAnsi="Verdana"/>
          <w:i/>
          <w:sz w:val="24"/>
          <w:szCs w:val="24"/>
        </w:rPr>
        <w:t>(Sec. 704(c))</w:t>
      </w:r>
    </w:p>
    <w:p w14:paraId="75FE4D74" w14:textId="77777777" w:rsidR="00B202B7" w:rsidRPr="00BC73CD" w:rsidRDefault="00B202B7" w:rsidP="00B202B7">
      <w:pPr>
        <w:rPr>
          <w:rFonts w:ascii="Verdana" w:hAnsi="Verdana"/>
          <w:sz w:val="24"/>
          <w:szCs w:val="24"/>
          <w:u w:val="single"/>
        </w:rPr>
      </w:pPr>
    </w:p>
    <w:p w14:paraId="37EE4E4E"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4.1  </w:t>
      </w:r>
      <w:r w:rsidRPr="0048665F">
        <w:rPr>
          <w:rFonts w:ascii="Verdana" w:hAnsi="Verdana"/>
          <w:b/>
          <w:bCs/>
          <w:sz w:val="24"/>
          <w:szCs w:val="24"/>
          <w:u w:val="single"/>
        </w:rPr>
        <w:t>DSE Responsibilities</w:t>
      </w:r>
    </w:p>
    <w:p w14:paraId="4C3EE738"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(1)</w:t>
      </w:r>
      <w:r w:rsidRPr="00BC73CD">
        <w:rPr>
          <w:rFonts w:ascii="Verdana" w:hAnsi="Verdana"/>
          <w:sz w:val="24"/>
          <w:szCs w:val="24"/>
        </w:rPr>
        <w:t xml:space="preserve"> receive, account for, and disburse funds received by the State under this chapter based on the plan;</w:t>
      </w:r>
    </w:p>
    <w:p w14:paraId="243923DD"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(2)</w:t>
      </w:r>
      <w:r w:rsidRPr="00BC73CD">
        <w:rPr>
          <w:rFonts w:ascii="Verdana" w:hAnsi="Verdana"/>
          <w:sz w:val="24"/>
          <w:szCs w:val="24"/>
        </w:rPr>
        <w:t xml:space="preserve"> provide administrative support services for a program under Part B, and a program under Part C in a case in which the program is administered by the State under section 723;</w:t>
      </w:r>
    </w:p>
    <w:p w14:paraId="3F21AAEE"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t>(3)</w:t>
      </w:r>
      <w:r w:rsidRPr="00BC73CD">
        <w:rPr>
          <w:rFonts w:ascii="Verdana" w:hAnsi="Verdana"/>
          <w:sz w:val="24"/>
          <w:szCs w:val="24"/>
        </w:rPr>
        <w:t xml:space="preserve"> keep such records and afford such access to such records as the Administrator finds to be necessary with respect to the programs;</w:t>
      </w:r>
    </w:p>
    <w:p w14:paraId="09A7378B" w14:textId="77777777" w:rsidR="00B202B7" w:rsidRPr="00BC73CD" w:rsidRDefault="00B202B7" w:rsidP="00B202B7">
      <w:pPr>
        <w:ind w:left="720" w:hanging="360"/>
        <w:rPr>
          <w:rFonts w:ascii="Verdana" w:hAnsi="Verdana"/>
          <w:sz w:val="24"/>
          <w:szCs w:val="24"/>
        </w:rPr>
      </w:pPr>
      <w:r w:rsidRPr="00BC73CD">
        <w:rPr>
          <w:rFonts w:ascii="Verdana" w:hAnsi="Verdana"/>
          <w:b/>
          <w:bCs/>
          <w:sz w:val="24"/>
          <w:szCs w:val="24"/>
        </w:rPr>
        <w:lastRenderedPageBreak/>
        <w:t>(4)</w:t>
      </w:r>
      <w:r w:rsidRPr="00BC73CD">
        <w:rPr>
          <w:rFonts w:ascii="Verdana" w:hAnsi="Verdana"/>
          <w:sz w:val="24"/>
          <w:szCs w:val="24"/>
        </w:rPr>
        <w:t xml:space="preserve"> submit such additional information or provide such assurances as the Administrator may require with respect to the programs; and</w:t>
      </w:r>
    </w:p>
    <w:p w14:paraId="6F0A831F" w14:textId="1632FDB5" w:rsidR="00B202B7" w:rsidRPr="00BC73CD" w:rsidRDefault="00B202B7" w:rsidP="00B202B7">
      <w:pPr>
        <w:ind w:left="720" w:hanging="360"/>
        <w:rPr>
          <w:rFonts w:ascii="Verdana" w:hAnsi="Verdana"/>
          <w:sz w:val="24"/>
          <w:szCs w:val="24"/>
        </w:rPr>
      </w:pPr>
      <w:r w:rsidRPr="00BC73CD">
        <w:rPr>
          <w:rFonts w:ascii="Verdana" w:hAnsi="Verdana"/>
          <w:b/>
          <w:sz w:val="24"/>
          <w:szCs w:val="24"/>
        </w:rPr>
        <w:t>(5)</w:t>
      </w:r>
      <w:r w:rsidRPr="00BC73CD">
        <w:rPr>
          <w:rFonts w:ascii="Verdana" w:hAnsi="Verdana"/>
          <w:sz w:val="24"/>
          <w:szCs w:val="24"/>
        </w:rPr>
        <w:t xml:space="preserve"> retain not more than 5 percent of the funds received by the State for any fiscal year under Part B. for the performance of the services outlined in paragraphs (1) through (4).</w:t>
      </w:r>
    </w:p>
    <w:p w14:paraId="01551BE0" w14:textId="77777777" w:rsidR="00B202B7" w:rsidRPr="00BC73CD" w:rsidRDefault="00B202B7" w:rsidP="00B202B7">
      <w:pPr>
        <w:rPr>
          <w:rFonts w:ascii="Verdana" w:hAnsi="Verdana"/>
          <w:sz w:val="24"/>
          <w:szCs w:val="24"/>
          <w:u w:val="single"/>
        </w:rPr>
      </w:pPr>
    </w:p>
    <w:p w14:paraId="391B0B29"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4.2 </w:t>
      </w:r>
      <w:r w:rsidRPr="0048665F">
        <w:rPr>
          <w:rFonts w:ascii="Verdana" w:hAnsi="Verdana"/>
          <w:b/>
          <w:bCs/>
          <w:sz w:val="24"/>
          <w:szCs w:val="24"/>
          <w:u w:val="single"/>
        </w:rPr>
        <w:t>Grant Process &amp; Distribution of Funds</w:t>
      </w:r>
    </w:p>
    <w:p w14:paraId="5D87F2DE" w14:textId="1DB2E2FB" w:rsidR="00B202B7" w:rsidRPr="00BC73CD" w:rsidRDefault="00B202B7" w:rsidP="00B202B7">
      <w:pPr>
        <w:rPr>
          <w:rFonts w:ascii="Verdana" w:hAnsi="Verdana"/>
          <w:sz w:val="24"/>
          <w:szCs w:val="24"/>
        </w:rPr>
      </w:pPr>
      <w:r w:rsidRPr="00BC73CD">
        <w:rPr>
          <w:rFonts w:ascii="Verdana" w:hAnsi="Verdana"/>
          <w:sz w:val="24"/>
          <w:szCs w:val="24"/>
        </w:rPr>
        <w:t>Grant processes, policies, and procedures to be followed by the DSE in the awarding of grants of Part B funds.</w:t>
      </w:r>
    </w:p>
    <w:p w14:paraId="72BA7B37" w14:textId="7715EA7B" w:rsidR="001D2FBD" w:rsidRPr="00BC73CD" w:rsidRDefault="001D2FBD" w:rsidP="00B202B7">
      <w:pPr>
        <w:rPr>
          <w:rFonts w:ascii="Verdana" w:hAnsi="Verdana"/>
          <w:sz w:val="24"/>
          <w:szCs w:val="24"/>
        </w:rPr>
      </w:pPr>
    </w:p>
    <w:p w14:paraId="7E7EA296" w14:textId="77777777" w:rsidR="00703653" w:rsidRPr="0048665F" w:rsidRDefault="00703653" w:rsidP="00703653">
      <w:pPr>
        <w:rPr>
          <w:rFonts w:ascii="Verdana" w:hAnsi="Verdana"/>
          <w:b/>
          <w:bCs/>
          <w:sz w:val="24"/>
          <w:szCs w:val="24"/>
          <w:u w:val="single"/>
        </w:rPr>
      </w:pPr>
      <w:r w:rsidRPr="0048665F">
        <w:rPr>
          <w:rFonts w:ascii="Verdana" w:hAnsi="Verdana"/>
          <w:b/>
          <w:bCs/>
          <w:sz w:val="24"/>
          <w:szCs w:val="24"/>
        </w:rPr>
        <w:t xml:space="preserve">4.2 </w:t>
      </w:r>
      <w:r w:rsidRPr="0048665F">
        <w:rPr>
          <w:rFonts w:ascii="Verdana" w:hAnsi="Verdana"/>
          <w:b/>
          <w:bCs/>
          <w:sz w:val="24"/>
          <w:szCs w:val="24"/>
          <w:u w:val="single"/>
        </w:rPr>
        <w:t>Grant Process &amp; Distribution of Funds</w:t>
      </w:r>
    </w:p>
    <w:p w14:paraId="5B304DE0" w14:textId="77777777" w:rsidR="00703653" w:rsidRPr="00BC73CD" w:rsidRDefault="00703653" w:rsidP="00703653">
      <w:pPr>
        <w:rPr>
          <w:rFonts w:ascii="Verdana" w:hAnsi="Verdana"/>
          <w:sz w:val="24"/>
          <w:szCs w:val="24"/>
        </w:rPr>
      </w:pPr>
      <w:r w:rsidRPr="00BC73CD">
        <w:rPr>
          <w:rFonts w:ascii="Verdana" w:hAnsi="Verdana"/>
          <w:sz w:val="24"/>
          <w:szCs w:val="24"/>
        </w:rPr>
        <w:t>Grant processes, policies, and procedures to be followed by the DSE in the awarding of grants of Part B funds.</w:t>
      </w:r>
    </w:p>
    <w:p w14:paraId="67286E1A" w14:textId="77777777" w:rsidR="00703653" w:rsidRPr="00BC73CD" w:rsidRDefault="00703653" w:rsidP="00703653">
      <w:pPr>
        <w:rPr>
          <w:rFonts w:ascii="Verdana" w:hAnsi="Verdana"/>
          <w:sz w:val="24"/>
          <w:szCs w:val="24"/>
        </w:rPr>
      </w:pPr>
    </w:p>
    <w:p w14:paraId="1514D296" w14:textId="77777777" w:rsidR="00703653" w:rsidRDefault="00703653" w:rsidP="00703653">
      <w:pPr>
        <w:rPr>
          <w:rFonts w:ascii="Verdana" w:hAnsi="Verdana"/>
          <w:sz w:val="24"/>
          <w:szCs w:val="24"/>
        </w:rPr>
      </w:pPr>
      <w:r w:rsidRPr="00BC73CD">
        <w:rPr>
          <w:rFonts w:ascii="Verdana" w:hAnsi="Verdana"/>
          <w:sz w:val="24"/>
          <w:szCs w:val="24"/>
        </w:rPr>
        <w:t>The Designated State Entity (</w:t>
      </w:r>
      <w:r>
        <w:rPr>
          <w:rFonts w:ascii="Verdana" w:hAnsi="Verdana"/>
          <w:sz w:val="24"/>
          <w:szCs w:val="24"/>
        </w:rPr>
        <w:t>DOR</w:t>
      </w:r>
      <w:r w:rsidRPr="00BC73CD">
        <w:rPr>
          <w:rFonts w:ascii="Verdana" w:hAnsi="Verdana"/>
          <w:sz w:val="24"/>
          <w:szCs w:val="24"/>
        </w:rPr>
        <w:t xml:space="preserve">) will follow the policies and procedures for awarding of </w:t>
      </w:r>
      <w:r>
        <w:rPr>
          <w:rFonts w:ascii="Verdana" w:hAnsi="Verdana"/>
          <w:sz w:val="24"/>
          <w:szCs w:val="24"/>
        </w:rPr>
        <w:t xml:space="preserve">competitive </w:t>
      </w:r>
      <w:r w:rsidRPr="00BC73CD">
        <w:rPr>
          <w:rFonts w:ascii="Verdana" w:hAnsi="Verdana"/>
          <w:sz w:val="24"/>
          <w:szCs w:val="24"/>
        </w:rPr>
        <w:t xml:space="preserve">grants as outlined in the DOR </w:t>
      </w:r>
      <w:r>
        <w:rPr>
          <w:rFonts w:ascii="Verdana" w:hAnsi="Verdana"/>
          <w:sz w:val="24"/>
          <w:szCs w:val="24"/>
        </w:rPr>
        <w:t xml:space="preserve">Interim </w:t>
      </w:r>
      <w:r w:rsidRPr="00BC73CD">
        <w:rPr>
          <w:rFonts w:ascii="Verdana" w:hAnsi="Verdana"/>
          <w:sz w:val="24"/>
          <w:szCs w:val="24"/>
        </w:rPr>
        <w:t>Grant Solicitation Manual</w:t>
      </w:r>
      <w:r>
        <w:rPr>
          <w:rFonts w:ascii="Verdana" w:hAnsi="Verdana"/>
          <w:sz w:val="24"/>
          <w:szCs w:val="24"/>
        </w:rPr>
        <w:t xml:space="preserve"> (GSM) and available on their website at </w:t>
      </w:r>
      <w:hyperlink r:id="rId6" w:history="1">
        <w:r w:rsidRPr="00A74964">
          <w:rPr>
            <w:rStyle w:val="Hyperlink"/>
            <w:rFonts w:ascii="Verdana" w:hAnsi="Verdana"/>
            <w:sz w:val="24"/>
            <w:szCs w:val="24"/>
          </w:rPr>
          <w:t>www.dor.ca.gov/Home/ContractGrantSolicitations</w:t>
        </w:r>
      </w:hyperlink>
      <w:r>
        <w:rPr>
          <w:rFonts w:ascii="Verdana" w:hAnsi="Verdana"/>
          <w:sz w:val="24"/>
          <w:szCs w:val="24"/>
        </w:rPr>
        <w:t>.</w:t>
      </w:r>
    </w:p>
    <w:p w14:paraId="5ADF70A0" w14:textId="77777777" w:rsidR="00703653" w:rsidRDefault="00703653" w:rsidP="00703653">
      <w:pPr>
        <w:rPr>
          <w:rFonts w:ascii="Verdana" w:hAnsi="Verdana"/>
          <w:sz w:val="24"/>
          <w:szCs w:val="24"/>
        </w:rPr>
      </w:pPr>
    </w:p>
    <w:p w14:paraId="48F08370" w14:textId="77777777" w:rsidR="00703653" w:rsidRPr="00332CCE" w:rsidRDefault="00703653" w:rsidP="00703653">
      <w:pPr>
        <w:rPr>
          <w:rFonts w:ascii="Verdana" w:hAnsi="Verdana"/>
          <w:sz w:val="24"/>
          <w:szCs w:val="24"/>
        </w:rPr>
      </w:pPr>
      <w:r w:rsidRPr="00332CCE">
        <w:rPr>
          <w:rFonts w:ascii="Verdana" w:hAnsi="Verdana"/>
          <w:sz w:val="24"/>
          <w:szCs w:val="24"/>
        </w:rPr>
        <w:t xml:space="preserve">This </w:t>
      </w:r>
      <w:r>
        <w:rPr>
          <w:rFonts w:ascii="Verdana" w:hAnsi="Verdana"/>
          <w:sz w:val="24"/>
          <w:szCs w:val="24"/>
        </w:rPr>
        <w:t>GSM wa</w:t>
      </w:r>
      <w:r w:rsidRPr="00332CCE">
        <w:rPr>
          <w:rFonts w:ascii="Verdana" w:hAnsi="Verdana"/>
          <w:sz w:val="24"/>
          <w:szCs w:val="24"/>
        </w:rPr>
        <w:t xml:space="preserve">s designed to be used by </w:t>
      </w:r>
      <w:r>
        <w:rPr>
          <w:rFonts w:ascii="Verdana" w:hAnsi="Verdana"/>
          <w:sz w:val="24"/>
          <w:szCs w:val="24"/>
        </w:rPr>
        <w:t>DOR</w:t>
      </w:r>
      <w:r w:rsidRPr="00332CCE">
        <w:rPr>
          <w:rFonts w:ascii="Verdana" w:hAnsi="Verdana"/>
          <w:sz w:val="24"/>
          <w:szCs w:val="24"/>
        </w:rPr>
        <w:t xml:space="preserve"> staff during the competitive solicitation process for distributing grant funds using a Request for Application (RFA). </w:t>
      </w:r>
      <w:r>
        <w:rPr>
          <w:rFonts w:ascii="Verdana" w:hAnsi="Verdana"/>
          <w:sz w:val="24"/>
          <w:szCs w:val="24"/>
        </w:rPr>
        <w:t>The GSM</w:t>
      </w:r>
      <w:r w:rsidRPr="00332CCE">
        <w:rPr>
          <w:rFonts w:ascii="Verdana" w:hAnsi="Verdana"/>
          <w:sz w:val="24"/>
          <w:szCs w:val="24"/>
        </w:rPr>
        <w:t xml:space="preserve"> describes the steps of the grant solicitation process for grant programs administered through the DOR. </w:t>
      </w:r>
    </w:p>
    <w:p w14:paraId="4DEF4D4F" w14:textId="77777777" w:rsidR="00703653" w:rsidRPr="00332CCE" w:rsidRDefault="00703653" w:rsidP="00703653">
      <w:pPr>
        <w:rPr>
          <w:rFonts w:ascii="Verdana" w:hAnsi="Verdana"/>
          <w:sz w:val="24"/>
          <w:szCs w:val="24"/>
        </w:rPr>
      </w:pPr>
    </w:p>
    <w:p w14:paraId="70759F92" w14:textId="77777777" w:rsidR="00703653" w:rsidRPr="00332CCE" w:rsidRDefault="00703653" w:rsidP="00703653">
      <w:pPr>
        <w:rPr>
          <w:rFonts w:ascii="Verdana" w:hAnsi="Verdana"/>
          <w:sz w:val="24"/>
          <w:szCs w:val="24"/>
        </w:rPr>
      </w:pPr>
      <w:r w:rsidRPr="00332CCE">
        <w:rPr>
          <w:rFonts w:ascii="Verdana" w:hAnsi="Verdana"/>
          <w:sz w:val="24"/>
          <w:szCs w:val="24"/>
        </w:rPr>
        <w:t xml:space="preserve">The purpose of the </w:t>
      </w:r>
      <w:r>
        <w:rPr>
          <w:rFonts w:ascii="Verdana" w:hAnsi="Verdana"/>
          <w:sz w:val="24"/>
          <w:szCs w:val="24"/>
        </w:rPr>
        <w:t>GSM</w:t>
      </w:r>
      <w:r w:rsidRPr="00332CCE">
        <w:rPr>
          <w:rFonts w:ascii="Verdana" w:hAnsi="Verdana"/>
          <w:sz w:val="24"/>
          <w:szCs w:val="24"/>
        </w:rPr>
        <w:t xml:space="preserve"> is to ensure that the solicitation process is:</w:t>
      </w:r>
    </w:p>
    <w:p w14:paraId="6B779601" w14:textId="77777777" w:rsidR="00703653" w:rsidRPr="00332CCE" w:rsidRDefault="00703653" w:rsidP="00703653">
      <w:pPr>
        <w:rPr>
          <w:rFonts w:ascii="Verdana" w:hAnsi="Verdana"/>
          <w:sz w:val="24"/>
          <w:szCs w:val="24"/>
        </w:rPr>
      </w:pPr>
    </w:p>
    <w:p w14:paraId="65C288D7" w14:textId="77777777" w:rsidR="00703653" w:rsidRPr="00332CCE" w:rsidRDefault="00703653" w:rsidP="00703653">
      <w:pPr>
        <w:rPr>
          <w:rFonts w:ascii="Verdana" w:hAnsi="Verdana"/>
          <w:sz w:val="24"/>
          <w:szCs w:val="24"/>
        </w:rPr>
      </w:pPr>
      <w:r w:rsidRPr="00332CCE">
        <w:rPr>
          <w:rFonts w:ascii="Verdana" w:hAnsi="Verdana"/>
          <w:sz w:val="24"/>
          <w:szCs w:val="24"/>
        </w:rPr>
        <w:t>•</w:t>
      </w:r>
      <w:r w:rsidRPr="00332CCE">
        <w:rPr>
          <w:rFonts w:ascii="Verdana" w:hAnsi="Verdana"/>
          <w:sz w:val="24"/>
          <w:szCs w:val="24"/>
        </w:rPr>
        <w:tab/>
        <w:t xml:space="preserve">Responsive to the needs of the public, grant recipients, and those who receive services under the funded grant. </w:t>
      </w:r>
    </w:p>
    <w:p w14:paraId="73089045" w14:textId="77777777" w:rsidR="00703653" w:rsidRPr="00332CCE" w:rsidRDefault="00703653" w:rsidP="00703653">
      <w:pPr>
        <w:rPr>
          <w:rFonts w:ascii="Verdana" w:hAnsi="Verdana"/>
          <w:sz w:val="24"/>
          <w:szCs w:val="24"/>
        </w:rPr>
      </w:pPr>
    </w:p>
    <w:p w14:paraId="2A93A40C" w14:textId="77777777" w:rsidR="00703653" w:rsidRPr="00BC73CD" w:rsidRDefault="00703653" w:rsidP="00703653">
      <w:pPr>
        <w:rPr>
          <w:rFonts w:ascii="Verdana" w:hAnsi="Verdana"/>
          <w:sz w:val="24"/>
          <w:szCs w:val="24"/>
        </w:rPr>
      </w:pPr>
      <w:r w:rsidRPr="00332CCE">
        <w:rPr>
          <w:rFonts w:ascii="Verdana" w:hAnsi="Verdana"/>
          <w:sz w:val="24"/>
          <w:szCs w:val="24"/>
        </w:rPr>
        <w:t>•</w:t>
      </w:r>
      <w:r w:rsidRPr="00332CCE">
        <w:rPr>
          <w:rFonts w:ascii="Verdana" w:hAnsi="Verdana"/>
          <w:sz w:val="24"/>
          <w:szCs w:val="24"/>
        </w:rPr>
        <w:tab/>
        <w:t>Fair and transparent to all stakeholders, including the public and interested parties.</w:t>
      </w:r>
    </w:p>
    <w:p w14:paraId="7D09394C" w14:textId="77777777" w:rsidR="00703653" w:rsidRPr="00BC73CD" w:rsidRDefault="00703653" w:rsidP="00703653">
      <w:pPr>
        <w:rPr>
          <w:rFonts w:ascii="Verdana" w:hAnsi="Verdana"/>
          <w:sz w:val="24"/>
          <w:szCs w:val="24"/>
        </w:rPr>
      </w:pPr>
    </w:p>
    <w:p w14:paraId="65E809C0" w14:textId="77777777" w:rsidR="00703653" w:rsidRPr="00BC73CD" w:rsidRDefault="00703653" w:rsidP="00703653">
      <w:pPr>
        <w:rPr>
          <w:rFonts w:ascii="Verdana" w:hAnsi="Verdana"/>
          <w:sz w:val="24"/>
          <w:szCs w:val="24"/>
        </w:rPr>
      </w:pPr>
      <w:r w:rsidRPr="00BC73CD">
        <w:rPr>
          <w:rFonts w:ascii="Verdana" w:hAnsi="Verdana"/>
          <w:sz w:val="24"/>
          <w:szCs w:val="24"/>
        </w:rPr>
        <w:t>The Department may, in accordance with its approved advance funding plan, advance an amount up to twenty-five percent of grant</w:t>
      </w:r>
      <w:r>
        <w:rPr>
          <w:rFonts w:ascii="Verdana" w:hAnsi="Verdana"/>
          <w:sz w:val="24"/>
          <w:szCs w:val="24"/>
        </w:rPr>
        <w:t>s</w:t>
      </w:r>
      <w:r w:rsidRPr="00BC73CD">
        <w:rPr>
          <w:rFonts w:ascii="Verdana" w:hAnsi="Verdana"/>
          <w:sz w:val="24"/>
          <w:szCs w:val="24"/>
        </w:rPr>
        <w:t xml:space="preserve"> to the Grantee if such advance is essential for the effective implementation of the provisions of the grant, and if the Department determines that the Grantee can reasonably be expected to administer such an advance in accordance with the terms of the grant. The Grantee will return any unexpended funds to the Department within sixty days after the close of the funding period of this grant or at any earlier time on the demand of the Department. The Grantee shall pay the Department any interest income earned by these advance funds.</w:t>
      </w:r>
    </w:p>
    <w:p w14:paraId="11CAEF62" w14:textId="77777777" w:rsidR="00703653" w:rsidRPr="00BC73CD" w:rsidRDefault="00703653" w:rsidP="00703653">
      <w:pPr>
        <w:rPr>
          <w:rFonts w:ascii="Verdana" w:hAnsi="Verdana"/>
          <w:sz w:val="24"/>
          <w:szCs w:val="24"/>
        </w:rPr>
      </w:pPr>
    </w:p>
    <w:p w14:paraId="314E33E8" w14:textId="77777777" w:rsidR="00703653" w:rsidRPr="00BC73CD" w:rsidRDefault="00703653" w:rsidP="00703653">
      <w:pPr>
        <w:rPr>
          <w:rFonts w:ascii="Verdana" w:hAnsi="Verdana"/>
          <w:sz w:val="24"/>
          <w:szCs w:val="24"/>
        </w:rPr>
      </w:pPr>
      <w:r w:rsidRPr="00BC73CD">
        <w:rPr>
          <w:rFonts w:ascii="Verdana" w:hAnsi="Verdana"/>
          <w:sz w:val="24"/>
          <w:szCs w:val="24"/>
        </w:rPr>
        <w:lastRenderedPageBreak/>
        <w:t xml:space="preserve">All expenditures shall be invoiced monthly, in arrears. All Budget and Reimbursement Requests shall be submitted and prepared in accordance with instructions to be provided by the </w:t>
      </w:r>
      <w:r>
        <w:rPr>
          <w:rFonts w:ascii="Verdana" w:hAnsi="Verdana"/>
          <w:sz w:val="24"/>
          <w:szCs w:val="24"/>
        </w:rPr>
        <w:t>DOR Grant Administrator</w:t>
      </w:r>
      <w:r w:rsidRPr="00BC73CD">
        <w:rPr>
          <w:rFonts w:ascii="Verdana" w:hAnsi="Verdana"/>
          <w:sz w:val="24"/>
          <w:szCs w:val="24"/>
        </w:rPr>
        <w:t xml:space="preserve">. </w:t>
      </w:r>
    </w:p>
    <w:p w14:paraId="202A12B1" w14:textId="77777777" w:rsidR="00703653" w:rsidRPr="00BC73CD" w:rsidRDefault="00703653" w:rsidP="00703653">
      <w:pPr>
        <w:rPr>
          <w:rFonts w:ascii="Verdana" w:hAnsi="Verdana"/>
          <w:sz w:val="24"/>
          <w:szCs w:val="24"/>
        </w:rPr>
      </w:pPr>
    </w:p>
    <w:p w14:paraId="091BC7C0" w14:textId="77777777" w:rsidR="00703653" w:rsidRPr="00BC73CD" w:rsidRDefault="00703653" w:rsidP="00703653">
      <w:pPr>
        <w:rPr>
          <w:rFonts w:ascii="Verdana" w:hAnsi="Verdana"/>
          <w:sz w:val="24"/>
          <w:szCs w:val="24"/>
        </w:rPr>
      </w:pPr>
      <w:r w:rsidRPr="00BC73CD">
        <w:rPr>
          <w:rFonts w:ascii="Verdana" w:hAnsi="Verdana"/>
          <w:sz w:val="24"/>
          <w:szCs w:val="24"/>
        </w:rPr>
        <w:t>Reimbursement shall be made to Grantee for authorized expenditures. Final invoices for reimbursement under this agreement shall be submitted no later than 30 days after the close of the annual funding period of this grant. Monthly Invoices are to be submitted to DOR by electronic submission.</w:t>
      </w:r>
    </w:p>
    <w:p w14:paraId="09CAD41D" w14:textId="77777777" w:rsidR="00703653" w:rsidRPr="00BC73CD" w:rsidRDefault="00703653" w:rsidP="00703653">
      <w:pPr>
        <w:rPr>
          <w:rFonts w:ascii="Verdana" w:hAnsi="Verdana"/>
          <w:sz w:val="24"/>
          <w:szCs w:val="24"/>
        </w:rPr>
      </w:pPr>
    </w:p>
    <w:p w14:paraId="45381B53" w14:textId="77777777" w:rsidR="00703653" w:rsidRPr="00BC73CD" w:rsidRDefault="00703653" w:rsidP="00703653">
      <w:pPr>
        <w:rPr>
          <w:rFonts w:ascii="Verdana" w:hAnsi="Verdana"/>
          <w:sz w:val="24"/>
          <w:szCs w:val="24"/>
        </w:rPr>
      </w:pPr>
      <w:r w:rsidRPr="00BC73CD">
        <w:rPr>
          <w:rFonts w:ascii="Verdana" w:hAnsi="Verdana"/>
          <w:sz w:val="24"/>
          <w:szCs w:val="24"/>
        </w:rPr>
        <w:t>Federal and State funds are time limited; therefore, invoices must be submitted as soon as possible, but no later than 60 days after the service month. Final submission of all fiscal year-end invoices is due no later than November 15th, to allow for payment and draw down prior to the close out of Federal/State funds.</w:t>
      </w:r>
    </w:p>
    <w:p w14:paraId="147D213D" w14:textId="77777777" w:rsidR="00703653" w:rsidRPr="00BC73CD" w:rsidRDefault="00703653" w:rsidP="00703653">
      <w:pPr>
        <w:rPr>
          <w:rFonts w:ascii="Verdana" w:hAnsi="Verdana"/>
          <w:sz w:val="24"/>
          <w:szCs w:val="24"/>
        </w:rPr>
      </w:pPr>
    </w:p>
    <w:p w14:paraId="1F70CBB9" w14:textId="77777777" w:rsidR="00703653" w:rsidRDefault="00703653" w:rsidP="00703653">
      <w:pPr>
        <w:rPr>
          <w:rFonts w:ascii="Verdana" w:hAnsi="Verdana"/>
          <w:sz w:val="24"/>
          <w:szCs w:val="24"/>
        </w:rPr>
      </w:pPr>
      <w:r w:rsidRPr="00BC73CD">
        <w:rPr>
          <w:rFonts w:ascii="Verdana" w:hAnsi="Verdana"/>
          <w:sz w:val="24"/>
          <w:szCs w:val="24"/>
        </w:rPr>
        <w:t xml:space="preserve">If budgetary funds revert due to failure to submit timely invoices or failure to submit a properly prepared invoice, related Federal and State funds will no longer be available for use which will require the contractor to submit a claim through the Victims Compensation and Government Claims Board, where approval to pay is not guaranteed. </w:t>
      </w:r>
    </w:p>
    <w:p w14:paraId="45443247" w14:textId="77777777" w:rsidR="00703653" w:rsidRDefault="00703653" w:rsidP="00703653">
      <w:pPr>
        <w:rPr>
          <w:rFonts w:ascii="Verdana" w:hAnsi="Verdana"/>
          <w:sz w:val="24"/>
          <w:szCs w:val="24"/>
        </w:rPr>
      </w:pPr>
    </w:p>
    <w:p w14:paraId="64499EDD" w14:textId="77777777" w:rsidR="00703653" w:rsidRPr="00A20055" w:rsidRDefault="00703653" w:rsidP="00703653">
      <w:pPr>
        <w:rPr>
          <w:rFonts w:ascii="Verdana" w:hAnsi="Verdana"/>
          <w:sz w:val="24"/>
          <w:szCs w:val="24"/>
        </w:rPr>
      </w:pPr>
      <w:r w:rsidRPr="00A20055">
        <w:rPr>
          <w:rFonts w:ascii="Verdana" w:hAnsi="Verdana"/>
          <w:sz w:val="24"/>
          <w:szCs w:val="24"/>
        </w:rPr>
        <w:t>Noncompetitive or ongoing grant funds that are distributed and monitored by the DSE include Supplemental Security Reimbursement (SSR or ‘AB204’) funding and state General Funds (GF) that constitute base funding for California CILs.  This funding was initiated through the California Welfare and Institutions (W and I) Code Sections 19800 – 19806 – see SPIL Section 4.5 State Imposed Requirements.  The procedures for distribution of SSR and state GF funds, advance funding allowances, expenditures, invoicing, and reimbursement follow the same requirements in the W and I Code.</w:t>
      </w:r>
    </w:p>
    <w:p w14:paraId="437D252F" w14:textId="77777777" w:rsidR="00B202B7" w:rsidRPr="00BC73CD" w:rsidRDefault="00B202B7" w:rsidP="00B202B7">
      <w:pPr>
        <w:rPr>
          <w:rFonts w:ascii="Verdana" w:hAnsi="Verdana"/>
          <w:sz w:val="24"/>
          <w:szCs w:val="24"/>
        </w:rPr>
      </w:pPr>
    </w:p>
    <w:p w14:paraId="3308638D"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4.3 </w:t>
      </w:r>
      <w:r w:rsidRPr="0048665F">
        <w:rPr>
          <w:rFonts w:ascii="Verdana" w:hAnsi="Verdana"/>
          <w:b/>
          <w:bCs/>
          <w:sz w:val="24"/>
          <w:szCs w:val="24"/>
          <w:u w:val="single"/>
        </w:rPr>
        <w:t>Oversight Process for Part B Funds</w:t>
      </w:r>
    </w:p>
    <w:p w14:paraId="63DFEC24" w14:textId="11538B40" w:rsidR="00B202B7" w:rsidRPr="00BC73CD" w:rsidRDefault="00B202B7" w:rsidP="00B202B7">
      <w:pPr>
        <w:rPr>
          <w:rFonts w:ascii="Verdana" w:hAnsi="Verdana"/>
          <w:sz w:val="24"/>
          <w:szCs w:val="24"/>
        </w:rPr>
      </w:pPr>
      <w:r w:rsidRPr="00BC73CD">
        <w:rPr>
          <w:rFonts w:ascii="Verdana" w:hAnsi="Verdana"/>
          <w:sz w:val="24"/>
          <w:szCs w:val="24"/>
        </w:rPr>
        <w:t>The oversight process to be followed by the DSE.</w:t>
      </w:r>
    </w:p>
    <w:p w14:paraId="4D11C42E" w14:textId="77777777" w:rsidR="001D2FBD" w:rsidRPr="00BC73CD" w:rsidRDefault="001D2FBD" w:rsidP="00B202B7">
      <w:pPr>
        <w:rPr>
          <w:rFonts w:ascii="Verdana" w:hAnsi="Verdana"/>
          <w:sz w:val="24"/>
          <w:szCs w:val="24"/>
        </w:rPr>
      </w:pPr>
    </w:p>
    <w:p w14:paraId="20730BB4" w14:textId="231DD5D0" w:rsidR="00B202B7" w:rsidRPr="00BC73CD" w:rsidRDefault="001D2FBD" w:rsidP="00B202B7">
      <w:pPr>
        <w:rPr>
          <w:rFonts w:ascii="Verdana" w:hAnsi="Verdana"/>
          <w:sz w:val="24"/>
          <w:szCs w:val="24"/>
        </w:rPr>
      </w:pPr>
      <w:r w:rsidRPr="00BC73CD">
        <w:rPr>
          <w:rFonts w:ascii="Verdana" w:hAnsi="Verdana"/>
          <w:sz w:val="24"/>
          <w:szCs w:val="24"/>
        </w:rPr>
        <w:t>Grantees will comply with consumer and fiscal reporting requirements established by the Designated State Entity (Department of Rehabilitation).</w:t>
      </w:r>
      <w:r w:rsidR="00332CCE">
        <w:rPr>
          <w:rFonts w:ascii="Verdana" w:hAnsi="Verdana"/>
          <w:sz w:val="24"/>
          <w:szCs w:val="24"/>
        </w:rPr>
        <w:t xml:space="preserve"> Grantees submit invoices on a monthly basis to be paid in arears.  Advance payment invoices are processed on a case by case basis.</w:t>
      </w:r>
      <w:r w:rsidRPr="00BC73CD">
        <w:rPr>
          <w:rFonts w:ascii="Verdana" w:hAnsi="Verdana"/>
          <w:sz w:val="24"/>
          <w:szCs w:val="24"/>
        </w:rPr>
        <w:t xml:space="preserve"> Title VII B grantees are required to submit </w:t>
      </w:r>
      <w:r w:rsidR="00524735" w:rsidRPr="00BC73CD">
        <w:rPr>
          <w:rFonts w:ascii="Verdana" w:hAnsi="Verdana"/>
          <w:sz w:val="24"/>
          <w:szCs w:val="24"/>
        </w:rPr>
        <w:t xml:space="preserve">quarterly </w:t>
      </w:r>
      <w:r w:rsidRPr="00BC73CD">
        <w:rPr>
          <w:rFonts w:ascii="Verdana" w:hAnsi="Verdana"/>
          <w:sz w:val="24"/>
          <w:szCs w:val="24"/>
        </w:rPr>
        <w:t>reports on the progress of the grant project as identified in the Request for Applications (RFA) issued for each grant award or as specified in grant documents.</w:t>
      </w:r>
    </w:p>
    <w:p w14:paraId="11C34445" w14:textId="0B1ECA76" w:rsidR="00E121AB" w:rsidRPr="00BC73CD" w:rsidRDefault="00E121AB" w:rsidP="00B202B7">
      <w:pPr>
        <w:rPr>
          <w:rFonts w:ascii="Verdana" w:hAnsi="Verdana"/>
          <w:sz w:val="24"/>
          <w:szCs w:val="24"/>
        </w:rPr>
      </w:pPr>
    </w:p>
    <w:p w14:paraId="3749B79B" w14:textId="7095457E" w:rsidR="00E121AB" w:rsidRDefault="00E121AB" w:rsidP="00B202B7">
      <w:pPr>
        <w:rPr>
          <w:rFonts w:ascii="Verdana" w:hAnsi="Verdana"/>
          <w:sz w:val="24"/>
          <w:szCs w:val="24"/>
        </w:rPr>
      </w:pPr>
      <w:r w:rsidRPr="00BC73CD">
        <w:rPr>
          <w:rFonts w:ascii="Verdana" w:hAnsi="Verdana"/>
          <w:sz w:val="24"/>
          <w:szCs w:val="24"/>
        </w:rPr>
        <w:t xml:space="preserve">VII B funded grant Summary Report(s) are due to the DOR ILATS Section and the SILC 30 days after the end of the grant period. The summary report(s) are necessary for the 704 Annual Performance reporting on all Title </w:t>
      </w:r>
      <w:r w:rsidRPr="00BC73CD">
        <w:rPr>
          <w:rFonts w:ascii="Verdana" w:hAnsi="Verdana"/>
          <w:sz w:val="24"/>
          <w:szCs w:val="24"/>
        </w:rPr>
        <w:lastRenderedPageBreak/>
        <w:t>VII B funding. Final grant invoices will not be processed for payment until DOR ILATS and the SILC receives the grantee’s Summary Report(s).</w:t>
      </w:r>
    </w:p>
    <w:p w14:paraId="2997F1B4" w14:textId="452054D7" w:rsidR="00FB49E6" w:rsidRDefault="00FB49E6" w:rsidP="00B202B7">
      <w:pPr>
        <w:rPr>
          <w:rFonts w:ascii="Verdana" w:hAnsi="Verdana"/>
          <w:sz w:val="24"/>
          <w:szCs w:val="24"/>
        </w:rPr>
      </w:pPr>
    </w:p>
    <w:p w14:paraId="04639CC4" w14:textId="436462DE" w:rsidR="00FB49E6" w:rsidRPr="00BC73CD" w:rsidRDefault="00FB49E6" w:rsidP="00B202B7">
      <w:pPr>
        <w:rPr>
          <w:rFonts w:ascii="Verdana" w:hAnsi="Verdana"/>
          <w:sz w:val="24"/>
          <w:szCs w:val="24"/>
        </w:rPr>
      </w:pPr>
      <w:r>
        <w:rPr>
          <w:rFonts w:ascii="Verdana" w:hAnsi="Verdana"/>
          <w:sz w:val="24"/>
          <w:szCs w:val="24"/>
        </w:rPr>
        <w:t>The DSE completes on site compliance reviews with grantees, and DSE Grant Administrators perform desk audits to allow them to ensure grantee compliance. Training and technical assistance is provided as needed.</w:t>
      </w:r>
    </w:p>
    <w:p w14:paraId="139D898F" w14:textId="77777777" w:rsidR="001D2FBD" w:rsidRPr="00BC73CD" w:rsidRDefault="001D2FBD" w:rsidP="00B202B7">
      <w:pPr>
        <w:rPr>
          <w:rFonts w:ascii="Verdana" w:hAnsi="Verdana"/>
          <w:sz w:val="24"/>
          <w:szCs w:val="24"/>
        </w:rPr>
      </w:pPr>
    </w:p>
    <w:p w14:paraId="7894BE12"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4.4 </w:t>
      </w:r>
      <w:r w:rsidRPr="0048665F">
        <w:rPr>
          <w:rFonts w:ascii="Verdana" w:hAnsi="Verdana"/>
          <w:b/>
          <w:bCs/>
          <w:sz w:val="24"/>
          <w:szCs w:val="24"/>
          <w:u w:val="single"/>
        </w:rPr>
        <w:t>Administration and Staffing</w:t>
      </w:r>
    </w:p>
    <w:p w14:paraId="7D4CB5E4" w14:textId="77777777" w:rsidR="00B202B7" w:rsidRPr="00BC73CD" w:rsidRDefault="00B202B7" w:rsidP="00B202B7">
      <w:pPr>
        <w:rPr>
          <w:rFonts w:ascii="Verdana" w:hAnsi="Verdana"/>
          <w:sz w:val="24"/>
          <w:szCs w:val="24"/>
        </w:rPr>
      </w:pPr>
      <w:r w:rsidRPr="00BC73CD">
        <w:rPr>
          <w:rFonts w:ascii="Verdana" w:hAnsi="Verdana"/>
          <w:sz w:val="24"/>
          <w:szCs w:val="24"/>
        </w:rPr>
        <w:t>Administrative and staffing support provided by the DSE.</w:t>
      </w:r>
    </w:p>
    <w:p w14:paraId="02EAE7B0" w14:textId="64E40315" w:rsidR="00B202B7" w:rsidRPr="00BC73CD" w:rsidRDefault="00B202B7" w:rsidP="00B202B7">
      <w:pPr>
        <w:rPr>
          <w:rFonts w:ascii="Verdana" w:hAnsi="Verdana"/>
          <w:b/>
          <w:sz w:val="24"/>
          <w:szCs w:val="24"/>
          <w:u w:val="single"/>
        </w:rPr>
      </w:pPr>
    </w:p>
    <w:p w14:paraId="1A573125" w14:textId="1FC3FE62" w:rsidR="00C974B7" w:rsidRPr="00BC73CD" w:rsidRDefault="00C974B7" w:rsidP="00B202B7">
      <w:pPr>
        <w:rPr>
          <w:rFonts w:ascii="Verdana" w:hAnsi="Verdana"/>
          <w:bCs/>
          <w:sz w:val="24"/>
          <w:szCs w:val="24"/>
        </w:rPr>
      </w:pPr>
      <w:r w:rsidRPr="00BC73CD">
        <w:rPr>
          <w:rFonts w:ascii="Verdana" w:hAnsi="Verdana"/>
          <w:bCs/>
          <w:sz w:val="24"/>
          <w:szCs w:val="24"/>
        </w:rPr>
        <w:t>The DSE does not provide staffing or administrative support to the SILC.</w:t>
      </w:r>
    </w:p>
    <w:p w14:paraId="3D02C7CC" w14:textId="77777777" w:rsidR="00C974B7" w:rsidRPr="00BC73CD" w:rsidRDefault="00C974B7" w:rsidP="00B202B7">
      <w:pPr>
        <w:rPr>
          <w:rFonts w:ascii="Verdana" w:hAnsi="Verdana"/>
          <w:b/>
          <w:sz w:val="24"/>
          <w:szCs w:val="24"/>
          <w:u w:val="single"/>
        </w:rPr>
      </w:pPr>
    </w:p>
    <w:p w14:paraId="08C70828"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4.5 </w:t>
      </w:r>
      <w:r w:rsidRPr="0048665F">
        <w:rPr>
          <w:rFonts w:ascii="Verdana" w:hAnsi="Verdana"/>
          <w:b/>
          <w:bCs/>
          <w:sz w:val="24"/>
          <w:szCs w:val="24"/>
          <w:u w:val="single"/>
        </w:rPr>
        <w:t>State Imposed Requirements</w:t>
      </w:r>
    </w:p>
    <w:p w14:paraId="5690A95E" w14:textId="77777777" w:rsidR="00B202B7" w:rsidRPr="00BC73CD" w:rsidRDefault="00B202B7" w:rsidP="00B202B7">
      <w:pPr>
        <w:rPr>
          <w:rFonts w:ascii="Verdana" w:hAnsi="Verdana"/>
          <w:sz w:val="24"/>
          <w:szCs w:val="24"/>
        </w:rPr>
      </w:pPr>
      <w:r w:rsidRPr="00BC73CD">
        <w:rPr>
          <w:rFonts w:ascii="Verdana" w:hAnsi="Verdana"/>
          <w:sz w:val="24"/>
          <w:szCs w:val="24"/>
        </w:rPr>
        <w:t xml:space="preserve">State-imposed requirements contained in the provisions of this SPIL including: </w:t>
      </w:r>
      <w:r w:rsidRPr="00BC73CD">
        <w:rPr>
          <w:rFonts w:ascii="Verdana" w:hAnsi="Verdana"/>
          <w:i/>
          <w:sz w:val="24"/>
          <w:szCs w:val="24"/>
          <w:u w:val="single"/>
        </w:rPr>
        <w:t>(45 CFR 1329.17(g))</w:t>
      </w:r>
    </w:p>
    <w:p w14:paraId="06BE6CE2" w14:textId="77777777" w:rsidR="00B202B7" w:rsidRPr="00BC73CD" w:rsidRDefault="00B202B7" w:rsidP="00D51AB5">
      <w:pPr>
        <w:numPr>
          <w:ilvl w:val="0"/>
          <w:numId w:val="3"/>
        </w:numPr>
        <w:rPr>
          <w:rFonts w:ascii="Verdana" w:hAnsi="Verdana"/>
          <w:sz w:val="24"/>
          <w:szCs w:val="24"/>
        </w:rPr>
      </w:pPr>
      <w:r w:rsidRPr="00BC73CD">
        <w:rPr>
          <w:rFonts w:ascii="Verdana" w:hAnsi="Verdana"/>
          <w:sz w:val="24"/>
          <w:szCs w:val="24"/>
        </w:rPr>
        <w:t xml:space="preserve">State law, regulation, rule, or policy relating to the DSE’s administration or operation of IL programs </w:t>
      </w:r>
    </w:p>
    <w:p w14:paraId="5263DA50" w14:textId="77777777" w:rsidR="00B202B7" w:rsidRPr="00BC73CD" w:rsidRDefault="00B202B7" w:rsidP="00D51AB5">
      <w:pPr>
        <w:numPr>
          <w:ilvl w:val="0"/>
          <w:numId w:val="3"/>
        </w:numPr>
        <w:rPr>
          <w:rFonts w:ascii="Verdana" w:hAnsi="Verdana"/>
          <w:sz w:val="24"/>
          <w:szCs w:val="24"/>
        </w:rPr>
      </w:pPr>
      <w:r w:rsidRPr="00BC73CD">
        <w:rPr>
          <w:rFonts w:ascii="Verdana" w:hAnsi="Verdana"/>
          <w:sz w:val="24"/>
          <w:szCs w:val="24"/>
        </w:rPr>
        <w:t>Rule or policy implementing any Federal law, regulation, or guideline that is beyond what would be required to comply with 45 CFR 1329</w:t>
      </w:r>
    </w:p>
    <w:p w14:paraId="5BBB2273" w14:textId="77777777" w:rsidR="00B202B7" w:rsidRPr="00BC73CD" w:rsidRDefault="00B202B7" w:rsidP="00D51AB5">
      <w:pPr>
        <w:numPr>
          <w:ilvl w:val="0"/>
          <w:numId w:val="3"/>
        </w:numPr>
        <w:rPr>
          <w:rFonts w:ascii="Verdana" w:hAnsi="Verdana"/>
          <w:sz w:val="24"/>
          <w:szCs w:val="24"/>
        </w:rPr>
      </w:pPr>
      <w:r w:rsidRPr="00BC73CD">
        <w:rPr>
          <w:rFonts w:ascii="Verdana" w:hAnsi="Verdana"/>
          <w:sz w:val="24"/>
          <w:szCs w:val="24"/>
          <w:u w:val="single"/>
        </w:rPr>
        <w:t>That limits, expands, or alters requirements for the SPIL</w:t>
      </w:r>
    </w:p>
    <w:p w14:paraId="35258B7E" w14:textId="6912846A" w:rsidR="00B202B7" w:rsidRPr="00BC73CD" w:rsidRDefault="00B202B7" w:rsidP="00B202B7">
      <w:pPr>
        <w:rPr>
          <w:rFonts w:ascii="Verdana" w:hAnsi="Verdana"/>
          <w:i/>
          <w:sz w:val="24"/>
          <w:szCs w:val="24"/>
        </w:rPr>
      </w:pPr>
    </w:p>
    <w:p w14:paraId="3FE39B0E" w14:textId="19C02EBF" w:rsidR="00FB49E6" w:rsidRDefault="00FB49E6" w:rsidP="00B202B7">
      <w:pPr>
        <w:rPr>
          <w:rFonts w:ascii="Verdana" w:hAnsi="Verdana"/>
          <w:iCs/>
          <w:sz w:val="24"/>
          <w:szCs w:val="24"/>
        </w:rPr>
      </w:pPr>
    </w:p>
    <w:p w14:paraId="337AE03C" w14:textId="180F12E4" w:rsidR="00FB49E6" w:rsidRPr="00FB49E6" w:rsidRDefault="00FB49E6" w:rsidP="00FB49E6">
      <w:pPr>
        <w:rPr>
          <w:rFonts w:ascii="Verdana" w:hAnsi="Verdana"/>
          <w:iCs/>
          <w:sz w:val="24"/>
          <w:szCs w:val="24"/>
        </w:rPr>
      </w:pPr>
      <w:r w:rsidRPr="00FB49E6">
        <w:rPr>
          <w:rFonts w:ascii="Verdana" w:hAnsi="Verdana"/>
          <w:iCs/>
          <w:sz w:val="24"/>
          <w:szCs w:val="24"/>
        </w:rPr>
        <w:t>California Welfare and Institutions Code Section 19800</w:t>
      </w:r>
      <w:r>
        <w:rPr>
          <w:rFonts w:ascii="Verdana" w:hAnsi="Verdana"/>
          <w:iCs/>
          <w:sz w:val="24"/>
          <w:szCs w:val="24"/>
        </w:rPr>
        <w:t>-</w:t>
      </w:r>
      <w:r w:rsidRPr="00FB49E6">
        <w:rPr>
          <w:rFonts w:ascii="Verdana" w:hAnsi="Verdana"/>
          <w:iCs/>
          <w:sz w:val="24"/>
          <w:szCs w:val="24"/>
        </w:rPr>
        <w:t>19806  (Heading of Chapter 9 renumbered from Chapter 8 (as added by Stats. 1979, Ch. 191) by Stats. 1980, Ch. 676, Sec. 355.)</w:t>
      </w:r>
      <w:r>
        <w:rPr>
          <w:rFonts w:ascii="Verdana" w:hAnsi="Verdana"/>
          <w:iCs/>
          <w:sz w:val="24"/>
          <w:szCs w:val="24"/>
        </w:rPr>
        <w:t xml:space="preserve"> outlines funding through the DSE.</w:t>
      </w:r>
    </w:p>
    <w:p w14:paraId="0BF93085" w14:textId="77777777" w:rsidR="00FB49E6" w:rsidRPr="00FB49E6" w:rsidRDefault="00FB49E6" w:rsidP="00FB49E6">
      <w:pPr>
        <w:rPr>
          <w:rFonts w:ascii="Verdana" w:hAnsi="Verdana"/>
          <w:iCs/>
          <w:sz w:val="24"/>
          <w:szCs w:val="24"/>
        </w:rPr>
      </w:pPr>
    </w:p>
    <w:p w14:paraId="0B89E6AD" w14:textId="7219C946" w:rsidR="00FB49E6" w:rsidRPr="00FB49E6" w:rsidRDefault="00FB49E6" w:rsidP="00FB49E6">
      <w:pPr>
        <w:rPr>
          <w:rFonts w:ascii="Verdana" w:hAnsi="Verdana"/>
          <w:iCs/>
          <w:sz w:val="24"/>
          <w:szCs w:val="24"/>
        </w:rPr>
      </w:pPr>
      <w:r w:rsidRPr="00FB49E6">
        <w:rPr>
          <w:rFonts w:ascii="Verdana" w:hAnsi="Verdana"/>
          <w:iCs/>
          <w:sz w:val="24"/>
          <w:szCs w:val="24"/>
        </w:rPr>
        <w:t>19800.</w:t>
      </w:r>
    </w:p>
    <w:p w14:paraId="44632376" w14:textId="77777777" w:rsidR="00FB49E6" w:rsidRPr="00FB49E6" w:rsidRDefault="00FB49E6" w:rsidP="00FB49E6">
      <w:pPr>
        <w:rPr>
          <w:rFonts w:ascii="Verdana" w:hAnsi="Verdana"/>
          <w:iCs/>
          <w:sz w:val="24"/>
          <w:szCs w:val="24"/>
        </w:rPr>
      </w:pPr>
      <w:r w:rsidRPr="00FB49E6">
        <w:rPr>
          <w:rFonts w:ascii="Verdana" w:hAnsi="Verdana"/>
          <w:iCs/>
          <w:sz w:val="24"/>
          <w:szCs w:val="24"/>
        </w:rPr>
        <w:t>The Legislature hereby finds and declares that individuals with disabilities comprise a large percentage of California’s total population and that action is necessary to assist these individuals in their attempts to live fuller and freer lives outside institutions. To achieve this, it is necessary to:</w:t>
      </w:r>
    </w:p>
    <w:p w14:paraId="2A54383C" w14:textId="77777777" w:rsidR="00FB49E6" w:rsidRPr="00FB49E6" w:rsidRDefault="00FB49E6" w:rsidP="00FB49E6">
      <w:pPr>
        <w:rPr>
          <w:rFonts w:ascii="Verdana" w:hAnsi="Verdana"/>
          <w:iCs/>
          <w:sz w:val="24"/>
          <w:szCs w:val="24"/>
        </w:rPr>
      </w:pPr>
    </w:p>
    <w:p w14:paraId="7BFE194E" w14:textId="77777777" w:rsidR="00FB49E6" w:rsidRPr="00FB49E6" w:rsidRDefault="00FB49E6" w:rsidP="00FB49E6">
      <w:pPr>
        <w:rPr>
          <w:rFonts w:ascii="Verdana" w:hAnsi="Verdana"/>
          <w:iCs/>
          <w:sz w:val="24"/>
          <w:szCs w:val="24"/>
        </w:rPr>
      </w:pPr>
      <w:r w:rsidRPr="00FB49E6">
        <w:rPr>
          <w:rFonts w:ascii="Verdana" w:hAnsi="Verdana"/>
          <w:iCs/>
          <w:sz w:val="24"/>
          <w:szCs w:val="24"/>
        </w:rPr>
        <w:t>(a) Provide state funding to maintain the services provided by existing independent living centers and, where feasible, encourage the establishment of new centers which provide services to individuals with disabilities; and</w:t>
      </w:r>
    </w:p>
    <w:p w14:paraId="5E1DB86D" w14:textId="77777777" w:rsidR="00FB49E6" w:rsidRPr="00FB49E6" w:rsidRDefault="00FB49E6" w:rsidP="00FB49E6">
      <w:pPr>
        <w:rPr>
          <w:rFonts w:ascii="Verdana" w:hAnsi="Verdana"/>
          <w:iCs/>
          <w:sz w:val="24"/>
          <w:szCs w:val="24"/>
        </w:rPr>
      </w:pPr>
    </w:p>
    <w:p w14:paraId="35390770" w14:textId="77777777" w:rsidR="00FB49E6" w:rsidRPr="00FB49E6" w:rsidRDefault="00FB49E6" w:rsidP="00FB49E6">
      <w:pPr>
        <w:rPr>
          <w:rFonts w:ascii="Verdana" w:hAnsi="Verdana"/>
          <w:iCs/>
          <w:sz w:val="24"/>
          <w:szCs w:val="24"/>
        </w:rPr>
      </w:pPr>
      <w:r w:rsidRPr="00FB49E6">
        <w:rPr>
          <w:rFonts w:ascii="Verdana" w:hAnsi="Verdana"/>
          <w:iCs/>
          <w:sz w:val="24"/>
          <w:szCs w:val="24"/>
        </w:rPr>
        <w:t>(b) Vest in the Department of Rehabilitation the responsibility and authority for the encouragement of the planning, developing, and funding of independent living centers. The Department of Rehabilitation shall consult with existing independent living centers and the State Independent Living Council in this state regarding funding procedures and decisions.</w:t>
      </w:r>
    </w:p>
    <w:p w14:paraId="67DF255B" w14:textId="77777777" w:rsidR="00FB49E6" w:rsidRPr="00FB49E6" w:rsidRDefault="00FB49E6" w:rsidP="00FB49E6">
      <w:pPr>
        <w:rPr>
          <w:rFonts w:ascii="Verdana" w:hAnsi="Verdana"/>
          <w:iCs/>
          <w:sz w:val="24"/>
          <w:szCs w:val="24"/>
        </w:rPr>
      </w:pPr>
    </w:p>
    <w:p w14:paraId="76A913CF"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1998, Ch. 329, Sec. 46. Effective August 21, 1998.)</w:t>
      </w:r>
    </w:p>
    <w:p w14:paraId="4F69E0C9" w14:textId="77777777" w:rsidR="00FB49E6" w:rsidRPr="00FB49E6" w:rsidRDefault="00FB49E6" w:rsidP="00FB49E6">
      <w:pPr>
        <w:rPr>
          <w:rFonts w:ascii="Verdana" w:hAnsi="Verdana"/>
          <w:iCs/>
          <w:sz w:val="24"/>
          <w:szCs w:val="24"/>
        </w:rPr>
      </w:pPr>
    </w:p>
    <w:p w14:paraId="519FC22F" w14:textId="46A96421" w:rsidR="00FB49E6" w:rsidRPr="00FB49E6" w:rsidRDefault="00FB49E6" w:rsidP="00FB49E6">
      <w:pPr>
        <w:rPr>
          <w:rFonts w:ascii="Verdana" w:hAnsi="Verdana"/>
          <w:iCs/>
          <w:sz w:val="24"/>
          <w:szCs w:val="24"/>
        </w:rPr>
      </w:pPr>
      <w:r w:rsidRPr="00FB49E6">
        <w:rPr>
          <w:rFonts w:ascii="Verdana" w:hAnsi="Verdana"/>
          <w:iCs/>
          <w:sz w:val="24"/>
          <w:szCs w:val="24"/>
        </w:rPr>
        <w:lastRenderedPageBreak/>
        <w:t>19801.</w:t>
      </w:r>
    </w:p>
    <w:p w14:paraId="78E95998" w14:textId="77777777" w:rsidR="00FB49E6" w:rsidRPr="00FB49E6" w:rsidRDefault="00FB49E6" w:rsidP="00FB49E6">
      <w:pPr>
        <w:rPr>
          <w:rFonts w:ascii="Verdana" w:hAnsi="Verdana"/>
          <w:iCs/>
          <w:sz w:val="24"/>
          <w:szCs w:val="24"/>
        </w:rPr>
      </w:pPr>
      <w:r w:rsidRPr="00FB49E6">
        <w:rPr>
          <w:rFonts w:ascii="Verdana" w:hAnsi="Verdana"/>
          <w:iCs/>
          <w:sz w:val="24"/>
          <w:szCs w:val="24"/>
        </w:rPr>
        <w:t>An independent living center shall:</w:t>
      </w:r>
    </w:p>
    <w:p w14:paraId="2B1F08DE" w14:textId="77777777" w:rsidR="00FB49E6" w:rsidRPr="00FB49E6" w:rsidRDefault="00FB49E6" w:rsidP="00FB49E6">
      <w:pPr>
        <w:rPr>
          <w:rFonts w:ascii="Verdana" w:hAnsi="Verdana"/>
          <w:iCs/>
          <w:sz w:val="24"/>
          <w:szCs w:val="24"/>
        </w:rPr>
      </w:pPr>
    </w:p>
    <w:p w14:paraId="60A3EECF" w14:textId="77777777" w:rsidR="00FB49E6" w:rsidRPr="00FB49E6" w:rsidRDefault="00FB49E6" w:rsidP="00FB49E6">
      <w:pPr>
        <w:rPr>
          <w:rFonts w:ascii="Verdana" w:hAnsi="Verdana"/>
          <w:iCs/>
          <w:sz w:val="24"/>
          <w:szCs w:val="24"/>
        </w:rPr>
      </w:pPr>
      <w:r w:rsidRPr="00FB49E6">
        <w:rPr>
          <w:rFonts w:ascii="Verdana" w:hAnsi="Verdana"/>
          <w:iCs/>
          <w:sz w:val="24"/>
          <w:szCs w:val="24"/>
        </w:rPr>
        <w:t>(a) Be a private, nonprofit organization controlled by a board of directors. A majority of the board shall be comprised of individuals with disabilities.</w:t>
      </w:r>
    </w:p>
    <w:p w14:paraId="0C0D63F4" w14:textId="77777777" w:rsidR="00FB49E6" w:rsidRPr="00FB49E6" w:rsidRDefault="00FB49E6" w:rsidP="00FB49E6">
      <w:pPr>
        <w:rPr>
          <w:rFonts w:ascii="Verdana" w:hAnsi="Verdana"/>
          <w:iCs/>
          <w:sz w:val="24"/>
          <w:szCs w:val="24"/>
        </w:rPr>
      </w:pPr>
    </w:p>
    <w:p w14:paraId="78C03891" w14:textId="77777777" w:rsidR="00FB49E6" w:rsidRPr="00FB49E6" w:rsidRDefault="00FB49E6" w:rsidP="00FB49E6">
      <w:pPr>
        <w:rPr>
          <w:rFonts w:ascii="Verdana" w:hAnsi="Verdana"/>
          <w:iCs/>
          <w:sz w:val="24"/>
          <w:szCs w:val="24"/>
        </w:rPr>
      </w:pPr>
      <w:r w:rsidRPr="00FB49E6">
        <w:rPr>
          <w:rFonts w:ascii="Verdana" w:hAnsi="Verdana"/>
          <w:iCs/>
          <w:sz w:val="24"/>
          <w:szCs w:val="24"/>
        </w:rPr>
        <w:t>(b) Be staffed by persons trained to assist persons with disabilities in achieving social and economic independence. The staff shall include as large a proportion as is practicable of individuals with disabilities.</w:t>
      </w:r>
    </w:p>
    <w:p w14:paraId="014703F9" w14:textId="77777777" w:rsidR="00FB49E6" w:rsidRPr="00FB49E6" w:rsidRDefault="00FB49E6" w:rsidP="00FB49E6">
      <w:pPr>
        <w:rPr>
          <w:rFonts w:ascii="Verdana" w:hAnsi="Verdana"/>
          <w:iCs/>
          <w:sz w:val="24"/>
          <w:szCs w:val="24"/>
        </w:rPr>
      </w:pPr>
    </w:p>
    <w:p w14:paraId="1C700D26" w14:textId="77777777" w:rsidR="00FB49E6" w:rsidRPr="00FB49E6" w:rsidRDefault="00FB49E6" w:rsidP="00FB49E6">
      <w:pPr>
        <w:rPr>
          <w:rFonts w:ascii="Verdana" w:hAnsi="Verdana"/>
          <w:iCs/>
          <w:sz w:val="24"/>
          <w:szCs w:val="24"/>
        </w:rPr>
      </w:pPr>
      <w:r w:rsidRPr="00FB49E6">
        <w:rPr>
          <w:rFonts w:ascii="Verdana" w:hAnsi="Verdana"/>
          <w:iCs/>
          <w:sz w:val="24"/>
          <w:szCs w:val="24"/>
        </w:rPr>
        <w:t>(c) Provide, but not be limited to, the following services to individuals with disabilities:</w:t>
      </w:r>
    </w:p>
    <w:p w14:paraId="11B52C4C" w14:textId="77777777" w:rsidR="00FB49E6" w:rsidRPr="00FB49E6" w:rsidRDefault="00FB49E6" w:rsidP="00FB49E6">
      <w:pPr>
        <w:rPr>
          <w:rFonts w:ascii="Verdana" w:hAnsi="Verdana"/>
          <w:iCs/>
          <w:sz w:val="24"/>
          <w:szCs w:val="24"/>
        </w:rPr>
      </w:pPr>
    </w:p>
    <w:p w14:paraId="6E711525" w14:textId="77777777" w:rsidR="00FB49E6" w:rsidRPr="00FB49E6" w:rsidRDefault="00FB49E6" w:rsidP="00FB49E6">
      <w:pPr>
        <w:rPr>
          <w:rFonts w:ascii="Verdana" w:hAnsi="Verdana"/>
          <w:iCs/>
          <w:sz w:val="24"/>
          <w:szCs w:val="24"/>
        </w:rPr>
      </w:pPr>
      <w:r w:rsidRPr="00FB49E6">
        <w:rPr>
          <w:rFonts w:ascii="Verdana" w:hAnsi="Verdana"/>
          <w:iCs/>
          <w:sz w:val="24"/>
          <w:szCs w:val="24"/>
        </w:rPr>
        <w:t>(1) Peer counseling.</w:t>
      </w:r>
    </w:p>
    <w:p w14:paraId="0345111D" w14:textId="77777777" w:rsidR="00FB49E6" w:rsidRPr="00FB49E6" w:rsidRDefault="00FB49E6" w:rsidP="00FB49E6">
      <w:pPr>
        <w:rPr>
          <w:rFonts w:ascii="Verdana" w:hAnsi="Verdana"/>
          <w:iCs/>
          <w:sz w:val="24"/>
          <w:szCs w:val="24"/>
        </w:rPr>
      </w:pPr>
    </w:p>
    <w:p w14:paraId="0BAE272E" w14:textId="77777777" w:rsidR="00FB49E6" w:rsidRPr="00FB49E6" w:rsidRDefault="00FB49E6" w:rsidP="00FB49E6">
      <w:pPr>
        <w:rPr>
          <w:rFonts w:ascii="Verdana" w:hAnsi="Verdana"/>
          <w:iCs/>
          <w:sz w:val="24"/>
          <w:szCs w:val="24"/>
        </w:rPr>
      </w:pPr>
      <w:r w:rsidRPr="00FB49E6">
        <w:rPr>
          <w:rFonts w:ascii="Verdana" w:hAnsi="Verdana"/>
          <w:iCs/>
          <w:sz w:val="24"/>
          <w:szCs w:val="24"/>
        </w:rPr>
        <w:t>(2) Advocacy.</w:t>
      </w:r>
    </w:p>
    <w:p w14:paraId="3321D88B" w14:textId="77777777" w:rsidR="00FB49E6" w:rsidRPr="00FB49E6" w:rsidRDefault="00FB49E6" w:rsidP="00FB49E6">
      <w:pPr>
        <w:rPr>
          <w:rFonts w:ascii="Verdana" w:hAnsi="Verdana"/>
          <w:iCs/>
          <w:sz w:val="24"/>
          <w:szCs w:val="24"/>
        </w:rPr>
      </w:pPr>
    </w:p>
    <w:p w14:paraId="347D2C3F" w14:textId="77777777" w:rsidR="00FB49E6" w:rsidRPr="00FB49E6" w:rsidRDefault="00FB49E6" w:rsidP="00FB49E6">
      <w:pPr>
        <w:rPr>
          <w:rFonts w:ascii="Verdana" w:hAnsi="Verdana"/>
          <w:iCs/>
          <w:sz w:val="24"/>
          <w:szCs w:val="24"/>
        </w:rPr>
      </w:pPr>
      <w:r w:rsidRPr="00FB49E6">
        <w:rPr>
          <w:rFonts w:ascii="Verdana" w:hAnsi="Verdana"/>
          <w:iCs/>
          <w:sz w:val="24"/>
          <w:szCs w:val="24"/>
        </w:rPr>
        <w:t>(3) Attendant referral.</w:t>
      </w:r>
    </w:p>
    <w:p w14:paraId="41173CB9" w14:textId="77777777" w:rsidR="00FB49E6" w:rsidRPr="00FB49E6" w:rsidRDefault="00FB49E6" w:rsidP="00FB49E6">
      <w:pPr>
        <w:rPr>
          <w:rFonts w:ascii="Verdana" w:hAnsi="Verdana"/>
          <w:iCs/>
          <w:sz w:val="24"/>
          <w:szCs w:val="24"/>
        </w:rPr>
      </w:pPr>
    </w:p>
    <w:p w14:paraId="33816082" w14:textId="77777777" w:rsidR="00FB49E6" w:rsidRPr="00FB49E6" w:rsidRDefault="00FB49E6" w:rsidP="00FB49E6">
      <w:pPr>
        <w:rPr>
          <w:rFonts w:ascii="Verdana" w:hAnsi="Verdana"/>
          <w:iCs/>
          <w:sz w:val="24"/>
          <w:szCs w:val="24"/>
        </w:rPr>
      </w:pPr>
      <w:r w:rsidRPr="00FB49E6">
        <w:rPr>
          <w:rFonts w:ascii="Verdana" w:hAnsi="Verdana"/>
          <w:iCs/>
          <w:sz w:val="24"/>
          <w:szCs w:val="24"/>
        </w:rPr>
        <w:t>(4) Housing assistance.</w:t>
      </w:r>
    </w:p>
    <w:p w14:paraId="05602E8D" w14:textId="77777777" w:rsidR="00FB49E6" w:rsidRPr="00FB49E6" w:rsidRDefault="00FB49E6" w:rsidP="00FB49E6">
      <w:pPr>
        <w:rPr>
          <w:rFonts w:ascii="Verdana" w:hAnsi="Verdana"/>
          <w:iCs/>
          <w:sz w:val="24"/>
          <w:szCs w:val="24"/>
        </w:rPr>
      </w:pPr>
    </w:p>
    <w:p w14:paraId="55E68A19" w14:textId="77777777" w:rsidR="00FB49E6" w:rsidRPr="00FB49E6" w:rsidRDefault="00FB49E6" w:rsidP="00FB49E6">
      <w:pPr>
        <w:rPr>
          <w:rFonts w:ascii="Verdana" w:hAnsi="Verdana"/>
          <w:iCs/>
          <w:sz w:val="24"/>
          <w:szCs w:val="24"/>
        </w:rPr>
      </w:pPr>
      <w:r w:rsidRPr="00FB49E6">
        <w:rPr>
          <w:rFonts w:ascii="Verdana" w:hAnsi="Verdana"/>
          <w:iCs/>
          <w:sz w:val="24"/>
          <w:szCs w:val="24"/>
        </w:rPr>
        <w:t>(5) Information and referral.</w:t>
      </w:r>
    </w:p>
    <w:p w14:paraId="084CC7BD" w14:textId="77777777" w:rsidR="00FB49E6" w:rsidRPr="00FB49E6" w:rsidRDefault="00FB49E6" w:rsidP="00FB49E6">
      <w:pPr>
        <w:rPr>
          <w:rFonts w:ascii="Verdana" w:hAnsi="Verdana"/>
          <w:iCs/>
          <w:sz w:val="24"/>
          <w:szCs w:val="24"/>
        </w:rPr>
      </w:pPr>
    </w:p>
    <w:p w14:paraId="04974B4C" w14:textId="77777777" w:rsidR="00FB49E6" w:rsidRPr="00FB49E6" w:rsidRDefault="00FB49E6" w:rsidP="00FB49E6">
      <w:pPr>
        <w:rPr>
          <w:rFonts w:ascii="Verdana" w:hAnsi="Verdana"/>
          <w:iCs/>
          <w:sz w:val="24"/>
          <w:szCs w:val="24"/>
        </w:rPr>
      </w:pPr>
      <w:r w:rsidRPr="00FB49E6">
        <w:rPr>
          <w:rFonts w:ascii="Verdana" w:hAnsi="Verdana"/>
          <w:iCs/>
          <w:sz w:val="24"/>
          <w:szCs w:val="24"/>
        </w:rPr>
        <w:t>(d) Provide other services and referrals as may be deemed necessary, such as transportation, job development, equipment maintenance and evaluation, training in independent living skills, mobility assistance, assistive technology, and communication assistance. Assistive technology may include information and outreach about appropriate assistive technology devices or services and referrals that will enable individuals to gain access to assistive technology in order to meet their needs and expand options for independence and productivity. Assistive technology activities shall involve collaboration with the Department of Rehabilitation and the nonprofit contractor selected to implement the federal Assistive Technology Act of 1998 (P.L. 105-394), which shall serve as the framework for offering assistance to individuals with disabilities.</w:t>
      </w:r>
    </w:p>
    <w:p w14:paraId="3B30477A" w14:textId="77777777" w:rsidR="00FB49E6" w:rsidRPr="00FB49E6" w:rsidRDefault="00FB49E6" w:rsidP="00FB49E6">
      <w:pPr>
        <w:rPr>
          <w:rFonts w:ascii="Verdana" w:hAnsi="Verdana"/>
          <w:iCs/>
          <w:sz w:val="24"/>
          <w:szCs w:val="24"/>
        </w:rPr>
      </w:pPr>
    </w:p>
    <w:p w14:paraId="4632D4E2" w14:textId="77777777" w:rsidR="00FB49E6" w:rsidRPr="00FB49E6" w:rsidRDefault="00FB49E6" w:rsidP="00FB49E6">
      <w:pPr>
        <w:rPr>
          <w:rFonts w:ascii="Verdana" w:hAnsi="Verdana"/>
          <w:iCs/>
          <w:sz w:val="24"/>
          <w:szCs w:val="24"/>
        </w:rPr>
      </w:pPr>
      <w:r w:rsidRPr="00FB49E6">
        <w:rPr>
          <w:rFonts w:ascii="Verdana" w:hAnsi="Verdana"/>
          <w:iCs/>
          <w:sz w:val="24"/>
          <w:szCs w:val="24"/>
        </w:rPr>
        <w:t>(e) Promote and practice the independent living philosophy of:</w:t>
      </w:r>
    </w:p>
    <w:p w14:paraId="271DB978" w14:textId="77777777" w:rsidR="00FB49E6" w:rsidRPr="00FB49E6" w:rsidRDefault="00FB49E6" w:rsidP="00FB49E6">
      <w:pPr>
        <w:rPr>
          <w:rFonts w:ascii="Verdana" w:hAnsi="Verdana"/>
          <w:iCs/>
          <w:sz w:val="24"/>
          <w:szCs w:val="24"/>
        </w:rPr>
      </w:pPr>
    </w:p>
    <w:p w14:paraId="3A61027E" w14:textId="24F36EB3" w:rsidR="00FB49E6" w:rsidRPr="00FB49E6" w:rsidRDefault="00FB49E6" w:rsidP="00FB49E6">
      <w:pPr>
        <w:rPr>
          <w:rFonts w:ascii="Verdana" w:hAnsi="Verdana"/>
          <w:iCs/>
          <w:sz w:val="24"/>
          <w:szCs w:val="24"/>
        </w:rPr>
      </w:pPr>
      <w:r w:rsidRPr="00FB49E6">
        <w:rPr>
          <w:rFonts w:ascii="Verdana" w:hAnsi="Verdana"/>
          <w:iCs/>
          <w:sz w:val="24"/>
          <w:szCs w:val="24"/>
        </w:rPr>
        <w:t>(1) Consumer control of the center regarding decision</w:t>
      </w:r>
      <w:r>
        <w:rPr>
          <w:rFonts w:ascii="Verdana" w:hAnsi="Verdana"/>
          <w:iCs/>
          <w:sz w:val="24"/>
          <w:szCs w:val="24"/>
        </w:rPr>
        <w:t>-</w:t>
      </w:r>
      <w:r w:rsidRPr="00FB49E6">
        <w:rPr>
          <w:rFonts w:ascii="Verdana" w:hAnsi="Verdana"/>
          <w:iCs/>
          <w:sz w:val="24"/>
          <w:szCs w:val="24"/>
        </w:rPr>
        <w:t>making, service delivery, management, and establishment of the policy and direction of the center.</w:t>
      </w:r>
    </w:p>
    <w:p w14:paraId="36A963B5" w14:textId="77777777" w:rsidR="00FB49E6" w:rsidRPr="00FB49E6" w:rsidRDefault="00FB49E6" w:rsidP="00FB49E6">
      <w:pPr>
        <w:rPr>
          <w:rFonts w:ascii="Verdana" w:hAnsi="Verdana"/>
          <w:iCs/>
          <w:sz w:val="24"/>
          <w:szCs w:val="24"/>
        </w:rPr>
      </w:pPr>
    </w:p>
    <w:p w14:paraId="1B62D89E" w14:textId="77777777" w:rsidR="00FB49E6" w:rsidRPr="00FB49E6" w:rsidRDefault="00FB49E6" w:rsidP="00FB49E6">
      <w:pPr>
        <w:rPr>
          <w:rFonts w:ascii="Verdana" w:hAnsi="Verdana"/>
          <w:iCs/>
          <w:sz w:val="24"/>
          <w:szCs w:val="24"/>
        </w:rPr>
      </w:pPr>
      <w:r w:rsidRPr="00FB49E6">
        <w:rPr>
          <w:rFonts w:ascii="Verdana" w:hAnsi="Verdana"/>
          <w:iCs/>
          <w:sz w:val="24"/>
          <w:szCs w:val="24"/>
        </w:rPr>
        <w:t>(2) Self-help and self-advocacy.</w:t>
      </w:r>
    </w:p>
    <w:p w14:paraId="3A1CF247" w14:textId="77777777" w:rsidR="00FB49E6" w:rsidRPr="00FB49E6" w:rsidRDefault="00FB49E6" w:rsidP="00FB49E6">
      <w:pPr>
        <w:rPr>
          <w:rFonts w:ascii="Verdana" w:hAnsi="Verdana"/>
          <w:iCs/>
          <w:sz w:val="24"/>
          <w:szCs w:val="24"/>
        </w:rPr>
      </w:pPr>
    </w:p>
    <w:p w14:paraId="03874F36" w14:textId="77777777" w:rsidR="00FB49E6" w:rsidRPr="00FB49E6" w:rsidRDefault="00FB49E6" w:rsidP="00FB49E6">
      <w:pPr>
        <w:rPr>
          <w:rFonts w:ascii="Verdana" w:hAnsi="Verdana"/>
          <w:iCs/>
          <w:sz w:val="24"/>
          <w:szCs w:val="24"/>
        </w:rPr>
      </w:pPr>
      <w:r w:rsidRPr="00FB49E6">
        <w:rPr>
          <w:rFonts w:ascii="Verdana" w:hAnsi="Verdana"/>
          <w:iCs/>
          <w:sz w:val="24"/>
          <w:szCs w:val="24"/>
        </w:rPr>
        <w:lastRenderedPageBreak/>
        <w:t>(3) Development of peer relationships and peer role models.</w:t>
      </w:r>
    </w:p>
    <w:p w14:paraId="78F66DAE" w14:textId="77777777" w:rsidR="00FB49E6" w:rsidRPr="00FB49E6" w:rsidRDefault="00FB49E6" w:rsidP="00FB49E6">
      <w:pPr>
        <w:rPr>
          <w:rFonts w:ascii="Verdana" w:hAnsi="Verdana"/>
          <w:iCs/>
          <w:sz w:val="24"/>
          <w:szCs w:val="24"/>
        </w:rPr>
      </w:pPr>
    </w:p>
    <w:p w14:paraId="20DAACB7" w14:textId="77777777" w:rsidR="00FB49E6" w:rsidRPr="00FB49E6" w:rsidRDefault="00FB49E6" w:rsidP="00FB49E6">
      <w:pPr>
        <w:rPr>
          <w:rFonts w:ascii="Verdana" w:hAnsi="Verdana"/>
          <w:iCs/>
          <w:sz w:val="24"/>
          <w:szCs w:val="24"/>
        </w:rPr>
      </w:pPr>
      <w:r w:rsidRPr="00FB49E6">
        <w:rPr>
          <w:rFonts w:ascii="Verdana" w:hAnsi="Verdana"/>
          <w:iCs/>
          <w:sz w:val="24"/>
          <w:szCs w:val="24"/>
        </w:rPr>
        <w:t>(4) Equal access of individuals with disabilities to society and to all services, programs activities, resources, and facilities, whether public or private and regardless of the funding source.</w:t>
      </w:r>
    </w:p>
    <w:p w14:paraId="0020AFBE" w14:textId="77777777" w:rsidR="00FB49E6" w:rsidRPr="00FB49E6" w:rsidRDefault="00FB49E6" w:rsidP="00FB49E6">
      <w:pPr>
        <w:rPr>
          <w:rFonts w:ascii="Verdana" w:hAnsi="Verdana"/>
          <w:iCs/>
          <w:sz w:val="24"/>
          <w:szCs w:val="24"/>
        </w:rPr>
      </w:pPr>
    </w:p>
    <w:p w14:paraId="0102B58A"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1999, Ch. 493, Sec. 1. Effective January 1, 2000.)</w:t>
      </w:r>
    </w:p>
    <w:p w14:paraId="5FFB145F" w14:textId="77777777" w:rsidR="00FB49E6" w:rsidRPr="00FB49E6" w:rsidRDefault="00FB49E6" w:rsidP="00FB49E6">
      <w:pPr>
        <w:rPr>
          <w:rFonts w:ascii="Verdana" w:hAnsi="Verdana"/>
          <w:iCs/>
          <w:sz w:val="24"/>
          <w:szCs w:val="24"/>
        </w:rPr>
      </w:pPr>
    </w:p>
    <w:p w14:paraId="6EEA876E" w14:textId="02161A16" w:rsidR="00FB49E6" w:rsidRPr="00FB49E6" w:rsidRDefault="00FB49E6" w:rsidP="00FB49E6">
      <w:pPr>
        <w:rPr>
          <w:rFonts w:ascii="Verdana" w:hAnsi="Verdana"/>
          <w:iCs/>
          <w:sz w:val="24"/>
          <w:szCs w:val="24"/>
        </w:rPr>
      </w:pPr>
      <w:r w:rsidRPr="00FB49E6">
        <w:rPr>
          <w:rFonts w:ascii="Verdana" w:hAnsi="Verdana"/>
          <w:iCs/>
          <w:sz w:val="24"/>
          <w:szCs w:val="24"/>
        </w:rPr>
        <w:t>19802.</w:t>
      </w:r>
    </w:p>
    <w:p w14:paraId="365A6B71" w14:textId="77777777" w:rsidR="00FB49E6" w:rsidRPr="00FB49E6" w:rsidRDefault="00FB49E6" w:rsidP="00FB49E6">
      <w:pPr>
        <w:rPr>
          <w:rFonts w:ascii="Verdana" w:hAnsi="Verdana"/>
          <w:iCs/>
          <w:sz w:val="24"/>
          <w:szCs w:val="24"/>
        </w:rPr>
      </w:pPr>
      <w:r w:rsidRPr="00FB49E6">
        <w:rPr>
          <w:rFonts w:ascii="Verdana" w:hAnsi="Verdana"/>
          <w:iCs/>
          <w:sz w:val="24"/>
          <w:szCs w:val="24"/>
        </w:rPr>
        <w:t>For the purposes of this chapter, an “individual with a disability” is as defined pursuant to the federal Rehabilitation Act of 1973 (Section 705 of Title 29 of the United States Code), as amended.</w:t>
      </w:r>
    </w:p>
    <w:p w14:paraId="45D897DB" w14:textId="77777777" w:rsidR="00FB49E6" w:rsidRPr="00FB49E6" w:rsidRDefault="00FB49E6" w:rsidP="00FB49E6">
      <w:pPr>
        <w:rPr>
          <w:rFonts w:ascii="Verdana" w:hAnsi="Verdana"/>
          <w:iCs/>
          <w:sz w:val="24"/>
          <w:szCs w:val="24"/>
        </w:rPr>
      </w:pPr>
    </w:p>
    <w:p w14:paraId="2146832E"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2016, Ch. 190, Sec. 10. (AB 2877) Effective January 1, 2017.)</w:t>
      </w:r>
    </w:p>
    <w:p w14:paraId="29232E4A" w14:textId="77777777" w:rsidR="00FB49E6" w:rsidRPr="00FB49E6" w:rsidRDefault="00FB49E6" w:rsidP="00FB49E6">
      <w:pPr>
        <w:rPr>
          <w:rFonts w:ascii="Verdana" w:hAnsi="Verdana"/>
          <w:iCs/>
          <w:sz w:val="24"/>
          <w:szCs w:val="24"/>
        </w:rPr>
      </w:pPr>
    </w:p>
    <w:p w14:paraId="1DB6E51B" w14:textId="07F4C459" w:rsidR="00FB49E6" w:rsidRPr="00FB49E6" w:rsidRDefault="00FB49E6" w:rsidP="00FB49E6">
      <w:pPr>
        <w:rPr>
          <w:rFonts w:ascii="Verdana" w:hAnsi="Verdana"/>
          <w:iCs/>
          <w:sz w:val="24"/>
          <w:szCs w:val="24"/>
        </w:rPr>
      </w:pPr>
      <w:r w:rsidRPr="00FB49E6">
        <w:rPr>
          <w:rFonts w:ascii="Verdana" w:hAnsi="Verdana"/>
          <w:iCs/>
          <w:sz w:val="24"/>
          <w:szCs w:val="24"/>
        </w:rPr>
        <w:t>19803.</w:t>
      </w:r>
    </w:p>
    <w:p w14:paraId="0C800C76" w14:textId="77777777" w:rsidR="00FB49E6" w:rsidRPr="00FB49E6" w:rsidRDefault="00FB49E6" w:rsidP="00FB49E6">
      <w:pPr>
        <w:rPr>
          <w:rFonts w:ascii="Verdana" w:hAnsi="Verdana"/>
          <w:iCs/>
          <w:sz w:val="24"/>
          <w:szCs w:val="24"/>
        </w:rPr>
      </w:pPr>
      <w:r w:rsidRPr="00FB49E6">
        <w:rPr>
          <w:rFonts w:ascii="Verdana" w:hAnsi="Verdana"/>
          <w:iCs/>
          <w:sz w:val="24"/>
          <w:szCs w:val="24"/>
        </w:rPr>
        <w:t>Services provided to individuals with disabilities shall be tailored to suit the individual needs and shall be available to individuals with all types of disabilities.</w:t>
      </w:r>
    </w:p>
    <w:p w14:paraId="276AC191" w14:textId="77777777" w:rsidR="00FB49E6" w:rsidRPr="00FB49E6" w:rsidRDefault="00FB49E6" w:rsidP="00FB49E6">
      <w:pPr>
        <w:rPr>
          <w:rFonts w:ascii="Verdana" w:hAnsi="Verdana"/>
          <w:iCs/>
          <w:sz w:val="24"/>
          <w:szCs w:val="24"/>
        </w:rPr>
      </w:pPr>
    </w:p>
    <w:p w14:paraId="4590A214"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1998, Ch. 329, Sec. 48. Effective August 21, 1998.)</w:t>
      </w:r>
    </w:p>
    <w:p w14:paraId="58A6C144" w14:textId="77777777" w:rsidR="00FB49E6" w:rsidRPr="00FB49E6" w:rsidRDefault="00FB49E6" w:rsidP="00FB49E6">
      <w:pPr>
        <w:rPr>
          <w:rFonts w:ascii="Verdana" w:hAnsi="Verdana"/>
          <w:iCs/>
          <w:sz w:val="24"/>
          <w:szCs w:val="24"/>
        </w:rPr>
      </w:pPr>
    </w:p>
    <w:p w14:paraId="1FF40974" w14:textId="0E47EEF3" w:rsidR="00FB49E6" w:rsidRPr="00FB49E6" w:rsidRDefault="00FB49E6" w:rsidP="00FB49E6">
      <w:pPr>
        <w:rPr>
          <w:rFonts w:ascii="Verdana" w:hAnsi="Verdana"/>
          <w:iCs/>
          <w:sz w:val="24"/>
          <w:szCs w:val="24"/>
        </w:rPr>
      </w:pPr>
      <w:r w:rsidRPr="00FB49E6">
        <w:rPr>
          <w:rFonts w:ascii="Verdana" w:hAnsi="Verdana"/>
          <w:iCs/>
          <w:sz w:val="24"/>
          <w:szCs w:val="24"/>
        </w:rPr>
        <w:t>19804.</w:t>
      </w:r>
    </w:p>
    <w:p w14:paraId="701B657A" w14:textId="77777777" w:rsidR="00FB49E6" w:rsidRPr="00FB49E6" w:rsidRDefault="00FB49E6" w:rsidP="00FB49E6">
      <w:pPr>
        <w:rPr>
          <w:rFonts w:ascii="Verdana" w:hAnsi="Verdana"/>
          <w:iCs/>
          <w:sz w:val="24"/>
          <w:szCs w:val="24"/>
        </w:rPr>
      </w:pPr>
      <w:r w:rsidRPr="00FB49E6">
        <w:rPr>
          <w:rFonts w:ascii="Verdana" w:hAnsi="Verdana"/>
          <w:iCs/>
          <w:sz w:val="24"/>
          <w:szCs w:val="24"/>
        </w:rPr>
        <w:t>An independent living center shall not operate in conjunction with or be affiliated with a residential living center.</w:t>
      </w:r>
    </w:p>
    <w:p w14:paraId="6610FE51" w14:textId="77777777" w:rsidR="00FB49E6" w:rsidRPr="00FB49E6" w:rsidRDefault="00FB49E6" w:rsidP="00FB49E6">
      <w:pPr>
        <w:rPr>
          <w:rFonts w:ascii="Verdana" w:hAnsi="Verdana"/>
          <w:iCs/>
          <w:sz w:val="24"/>
          <w:szCs w:val="24"/>
        </w:rPr>
      </w:pPr>
    </w:p>
    <w:p w14:paraId="34F95327" w14:textId="77777777" w:rsidR="00FB49E6" w:rsidRPr="00FB49E6" w:rsidRDefault="00FB49E6" w:rsidP="00FB49E6">
      <w:pPr>
        <w:rPr>
          <w:rFonts w:ascii="Verdana" w:hAnsi="Verdana"/>
          <w:iCs/>
          <w:sz w:val="24"/>
          <w:szCs w:val="24"/>
        </w:rPr>
      </w:pPr>
      <w:r w:rsidRPr="00FB49E6">
        <w:rPr>
          <w:rFonts w:ascii="Verdana" w:hAnsi="Verdana"/>
          <w:iCs/>
          <w:sz w:val="24"/>
          <w:szCs w:val="24"/>
        </w:rPr>
        <w:t>(Added by Stats. 1979, Ch. 191.)</w:t>
      </w:r>
    </w:p>
    <w:p w14:paraId="5BF7BDF5" w14:textId="77777777" w:rsidR="00FB49E6" w:rsidRPr="00FB49E6" w:rsidRDefault="00FB49E6" w:rsidP="00FB49E6">
      <w:pPr>
        <w:rPr>
          <w:rFonts w:ascii="Verdana" w:hAnsi="Verdana"/>
          <w:iCs/>
          <w:sz w:val="24"/>
          <w:szCs w:val="24"/>
        </w:rPr>
      </w:pPr>
    </w:p>
    <w:p w14:paraId="1196EF72" w14:textId="5487AFD9" w:rsidR="00FB49E6" w:rsidRPr="00FB49E6" w:rsidRDefault="00FB49E6" w:rsidP="00FB49E6">
      <w:pPr>
        <w:rPr>
          <w:rFonts w:ascii="Verdana" w:hAnsi="Verdana"/>
          <w:iCs/>
          <w:sz w:val="24"/>
          <w:szCs w:val="24"/>
        </w:rPr>
      </w:pPr>
      <w:r w:rsidRPr="00FB49E6">
        <w:rPr>
          <w:rFonts w:ascii="Verdana" w:hAnsi="Verdana"/>
          <w:iCs/>
          <w:sz w:val="24"/>
          <w:szCs w:val="24"/>
        </w:rPr>
        <w:t>19805.</w:t>
      </w:r>
    </w:p>
    <w:p w14:paraId="666C9332" w14:textId="77777777" w:rsidR="00FB49E6" w:rsidRPr="00FB49E6" w:rsidRDefault="00FB49E6" w:rsidP="00FB49E6">
      <w:pPr>
        <w:rPr>
          <w:rFonts w:ascii="Verdana" w:hAnsi="Verdana"/>
          <w:iCs/>
          <w:sz w:val="24"/>
          <w:szCs w:val="24"/>
        </w:rPr>
      </w:pPr>
      <w:r w:rsidRPr="00FB49E6">
        <w:rPr>
          <w:rFonts w:ascii="Verdana" w:hAnsi="Verdana"/>
          <w:iCs/>
          <w:sz w:val="24"/>
          <w:szCs w:val="24"/>
        </w:rPr>
        <w:t>(a) The Department of Rehabilitation may advance to an independent living center an amount, each month, not in excess of one-twelfth of the annual allocation for the independent living center.</w:t>
      </w:r>
    </w:p>
    <w:p w14:paraId="6E57DA80" w14:textId="77777777" w:rsidR="00FB49E6" w:rsidRPr="00FB49E6" w:rsidRDefault="00FB49E6" w:rsidP="00FB49E6">
      <w:pPr>
        <w:rPr>
          <w:rFonts w:ascii="Verdana" w:hAnsi="Verdana"/>
          <w:iCs/>
          <w:sz w:val="24"/>
          <w:szCs w:val="24"/>
        </w:rPr>
      </w:pPr>
    </w:p>
    <w:p w14:paraId="3B664B93" w14:textId="77777777" w:rsidR="00FB49E6" w:rsidRPr="00FB49E6" w:rsidRDefault="00FB49E6" w:rsidP="00FB49E6">
      <w:pPr>
        <w:rPr>
          <w:rFonts w:ascii="Verdana" w:hAnsi="Verdana"/>
          <w:iCs/>
          <w:sz w:val="24"/>
          <w:szCs w:val="24"/>
        </w:rPr>
      </w:pPr>
      <w:r w:rsidRPr="00FB49E6">
        <w:rPr>
          <w:rFonts w:ascii="Verdana" w:hAnsi="Verdana"/>
          <w:iCs/>
          <w:sz w:val="24"/>
          <w:szCs w:val="24"/>
        </w:rPr>
        <w:t>(b) The Department of Rehabilitation may advance to any contractor or grantee receiving funds pursuant to this chapter an amount, each month, not in excess of one-twelfth of the annual allocation for the contractor or grantee.</w:t>
      </w:r>
    </w:p>
    <w:p w14:paraId="5E6E0F9B" w14:textId="77777777" w:rsidR="00FB49E6" w:rsidRPr="00FB49E6" w:rsidRDefault="00FB49E6" w:rsidP="00FB49E6">
      <w:pPr>
        <w:rPr>
          <w:rFonts w:ascii="Verdana" w:hAnsi="Verdana"/>
          <w:iCs/>
          <w:sz w:val="24"/>
          <w:szCs w:val="24"/>
        </w:rPr>
      </w:pPr>
    </w:p>
    <w:p w14:paraId="3F5998E8" w14:textId="77777777" w:rsidR="00FB49E6" w:rsidRPr="00FB49E6" w:rsidRDefault="00FB49E6" w:rsidP="00FB49E6">
      <w:pPr>
        <w:rPr>
          <w:rFonts w:ascii="Verdana" w:hAnsi="Verdana"/>
          <w:iCs/>
          <w:sz w:val="24"/>
          <w:szCs w:val="24"/>
        </w:rPr>
      </w:pPr>
      <w:r w:rsidRPr="00FB49E6">
        <w:rPr>
          <w:rFonts w:ascii="Verdana" w:hAnsi="Verdana"/>
          <w:iCs/>
          <w:sz w:val="24"/>
          <w:szCs w:val="24"/>
        </w:rPr>
        <w:t>(c) To obtain approval by the department for a funding advance pursuant to this section, a grantee of a funding advance shall meet accounting and reporting criteria established by the Department of Rehabilitation.</w:t>
      </w:r>
    </w:p>
    <w:p w14:paraId="6B4BCFD3" w14:textId="77777777" w:rsidR="00FB49E6" w:rsidRPr="00FB49E6" w:rsidRDefault="00FB49E6" w:rsidP="00FB49E6">
      <w:pPr>
        <w:rPr>
          <w:rFonts w:ascii="Verdana" w:hAnsi="Verdana"/>
          <w:iCs/>
          <w:sz w:val="24"/>
          <w:szCs w:val="24"/>
        </w:rPr>
      </w:pPr>
    </w:p>
    <w:p w14:paraId="5670BFCC" w14:textId="77777777" w:rsidR="00FB49E6" w:rsidRPr="00FB49E6" w:rsidRDefault="00FB49E6" w:rsidP="00FB49E6">
      <w:pPr>
        <w:rPr>
          <w:rFonts w:ascii="Verdana" w:hAnsi="Verdana"/>
          <w:iCs/>
          <w:sz w:val="24"/>
          <w:szCs w:val="24"/>
        </w:rPr>
      </w:pPr>
      <w:r w:rsidRPr="00FB49E6">
        <w:rPr>
          <w:rFonts w:ascii="Verdana" w:hAnsi="Verdana"/>
          <w:iCs/>
          <w:sz w:val="24"/>
          <w:szCs w:val="24"/>
        </w:rPr>
        <w:t>(Amended by Stats. 2003, Ch. 659, Sec. 4. Effective January 1, 2004.)</w:t>
      </w:r>
    </w:p>
    <w:p w14:paraId="3E7ACF8C" w14:textId="77777777" w:rsidR="00FB49E6" w:rsidRPr="00FB49E6" w:rsidRDefault="00FB49E6" w:rsidP="00FB49E6">
      <w:pPr>
        <w:rPr>
          <w:rFonts w:ascii="Verdana" w:hAnsi="Verdana"/>
          <w:iCs/>
          <w:sz w:val="24"/>
          <w:szCs w:val="24"/>
        </w:rPr>
      </w:pPr>
    </w:p>
    <w:p w14:paraId="10EC9FF9" w14:textId="4C400564" w:rsidR="00FB49E6" w:rsidRPr="00FB49E6" w:rsidRDefault="00FB49E6" w:rsidP="00FB49E6">
      <w:pPr>
        <w:rPr>
          <w:rFonts w:ascii="Verdana" w:hAnsi="Verdana"/>
          <w:iCs/>
          <w:sz w:val="24"/>
          <w:szCs w:val="24"/>
        </w:rPr>
      </w:pPr>
      <w:r w:rsidRPr="00FB49E6">
        <w:rPr>
          <w:rFonts w:ascii="Verdana" w:hAnsi="Verdana"/>
          <w:iCs/>
          <w:sz w:val="24"/>
          <w:szCs w:val="24"/>
        </w:rPr>
        <w:t>19806.</w:t>
      </w:r>
    </w:p>
    <w:p w14:paraId="60C1C309" w14:textId="77777777" w:rsidR="00FB49E6" w:rsidRPr="00FB49E6" w:rsidRDefault="00FB49E6" w:rsidP="00FB49E6">
      <w:pPr>
        <w:rPr>
          <w:rFonts w:ascii="Verdana" w:hAnsi="Verdana"/>
          <w:iCs/>
          <w:sz w:val="24"/>
          <w:szCs w:val="24"/>
        </w:rPr>
      </w:pPr>
      <w:r w:rsidRPr="00FB49E6">
        <w:rPr>
          <w:rFonts w:ascii="Verdana" w:hAnsi="Verdana"/>
          <w:iCs/>
          <w:sz w:val="24"/>
          <w:szCs w:val="24"/>
        </w:rPr>
        <w:t>(a) An independent living center shall not be required to provide any matching funds through private contributions as a condition of receiving state funds except to acquire state incentive funds.</w:t>
      </w:r>
    </w:p>
    <w:p w14:paraId="0464173A" w14:textId="77777777" w:rsidR="00FB49E6" w:rsidRPr="00FB49E6" w:rsidRDefault="00FB49E6" w:rsidP="00FB49E6">
      <w:pPr>
        <w:rPr>
          <w:rFonts w:ascii="Verdana" w:hAnsi="Verdana"/>
          <w:iCs/>
          <w:sz w:val="24"/>
          <w:szCs w:val="24"/>
        </w:rPr>
      </w:pPr>
    </w:p>
    <w:p w14:paraId="0EDBAF37" w14:textId="77777777" w:rsidR="00FB49E6" w:rsidRPr="00FB49E6" w:rsidRDefault="00FB49E6" w:rsidP="00FB49E6">
      <w:pPr>
        <w:rPr>
          <w:rFonts w:ascii="Verdana" w:hAnsi="Verdana"/>
          <w:iCs/>
          <w:sz w:val="24"/>
          <w:szCs w:val="24"/>
        </w:rPr>
      </w:pPr>
      <w:r w:rsidRPr="00FB49E6">
        <w:rPr>
          <w:rFonts w:ascii="Verdana" w:hAnsi="Verdana"/>
          <w:iCs/>
          <w:sz w:val="24"/>
          <w:szCs w:val="24"/>
        </w:rPr>
        <w:t>(b) Each independent living center, except those centers which have been both established and maintained using federal funding under Title VII(c) of the federal Rehabilitation Act of 1973 as amended as their primary base grant, as determined by the department, shall receive to the extent funds are appropriated by the Legislature, at least two hundred thirty-five thousand dollars ($235,000) in base grant funds allocated by the department. The department shall allocate to those centers with Title VII(c) base grant funds of less than two hundred thirty-five thousand dollars ($235,000) an amount that, when combined with the Title VII(c) grant, equals two hundred thirty-five thousand dollars ($235,000).</w:t>
      </w:r>
    </w:p>
    <w:p w14:paraId="1CDD8BBA" w14:textId="77777777" w:rsidR="00FB49E6" w:rsidRPr="00FB49E6" w:rsidRDefault="00FB49E6" w:rsidP="00FB49E6">
      <w:pPr>
        <w:rPr>
          <w:rFonts w:ascii="Verdana" w:hAnsi="Verdana"/>
          <w:iCs/>
          <w:sz w:val="24"/>
          <w:szCs w:val="24"/>
        </w:rPr>
      </w:pPr>
    </w:p>
    <w:p w14:paraId="7A4621A1" w14:textId="77777777" w:rsidR="00FB49E6" w:rsidRPr="00FB49E6" w:rsidRDefault="00FB49E6" w:rsidP="00FB49E6">
      <w:pPr>
        <w:rPr>
          <w:rFonts w:ascii="Verdana" w:hAnsi="Verdana"/>
          <w:iCs/>
          <w:sz w:val="24"/>
          <w:szCs w:val="24"/>
        </w:rPr>
      </w:pPr>
      <w:r w:rsidRPr="00FB49E6">
        <w:rPr>
          <w:rFonts w:ascii="Verdana" w:hAnsi="Verdana"/>
          <w:iCs/>
          <w:sz w:val="24"/>
          <w:szCs w:val="24"/>
        </w:rPr>
        <w:t>(c) State funds described in subdivision (b) may be replaced by reimbursements under the Supplemental Security Disability Insurance and the Supplemental Security Income programs provided for under Titles II and XVII of the Federal Social Security Act, Subchapter II (commencing with Section 401) and Subchapter XVII (commencing with Section 1381) of Chapter 7 of Title 42 of the United States Code to the extent appropriated by the Legislature and allocated by the department to independent living centers under this chapter. Beginning with the 1998–99 fiscal year, and each year thereafter, to the extent these funds from the Social Security Act are not appropriated by the Legislature as were appropriated in the 1997–98 fiscal year, an amount equal to the combined state and federal fund allocation to independent living centers in the Budget Act of 1997 shall be appropriated to, and allocated by, the department to independent living centers under this chapter.</w:t>
      </w:r>
    </w:p>
    <w:p w14:paraId="6F850D21" w14:textId="77777777" w:rsidR="00FB49E6" w:rsidRPr="00FB49E6" w:rsidRDefault="00FB49E6" w:rsidP="00FB49E6">
      <w:pPr>
        <w:rPr>
          <w:rFonts w:ascii="Verdana" w:hAnsi="Verdana"/>
          <w:iCs/>
          <w:sz w:val="24"/>
          <w:szCs w:val="24"/>
        </w:rPr>
      </w:pPr>
    </w:p>
    <w:p w14:paraId="5E559DB4" w14:textId="77777777" w:rsidR="00FB49E6" w:rsidRPr="00FB49E6" w:rsidRDefault="00FB49E6" w:rsidP="00FB49E6">
      <w:pPr>
        <w:rPr>
          <w:rFonts w:ascii="Verdana" w:hAnsi="Verdana"/>
          <w:iCs/>
          <w:sz w:val="24"/>
          <w:szCs w:val="24"/>
        </w:rPr>
      </w:pPr>
      <w:r w:rsidRPr="00FB49E6">
        <w:rPr>
          <w:rFonts w:ascii="Verdana" w:hAnsi="Verdana"/>
          <w:iCs/>
          <w:sz w:val="24"/>
          <w:szCs w:val="24"/>
        </w:rPr>
        <w:t>(d) (1) Available state incentive funds shall be allocated at the beginning of each fiscal year based upon the average amount of private contributions received by the independent living center in the second and third preceding fiscal years.</w:t>
      </w:r>
    </w:p>
    <w:p w14:paraId="158FDFD4" w14:textId="77777777" w:rsidR="00FB49E6" w:rsidRPr="00FB49E6" w:rsidRDefault="00FB49E6" w:rsidP="00FB49E6">
      <w:pPr>
        <w:rPr>
          <w:rFonts w:ascii="Verdana" w:hAnsi="Verdana"/>
          <w:iCs/>
          <w:sz w:val="24"/>
          <w:szCs w:val="24"/>
        </w:rPr>
      </w:pPr>
    </w:p>
    <w:p w14:paraId="4B8A8EE6" w14:textId="77777777" w:rsidR="00FB49E6" w:rsidRPr="00FB49E6" w:rsidRDefault="00FB49E6" w:rsidP="00FB49E6">
      <w:pPr>
        <w:rPr>
          <w:rFonts w:ascii="Verdana" w:hAnsi="Verdana"/>
          <w:iCs/>
          <w:sz w:val="24"/>
          <w:szCs w:val="24"/>
        </w:rPr>
      </w:pPr>
      <w:r w:rsidRPr="00FB49E6">
        <w:rPr>
          <w:rFonts w:ascii="Verdana" w:hAnsi="Verdana"/>
          <w:iCs/>
          <w:sz w:val="24"/>
          <w:szCs w:val="24"/>
        </w:rPr>
        <w:t>(2) The maximum amount of incentive funds that may be allocated to any independent living center in any single fiscal year shall be computed as follows:</w:t>
      </w:r>
    </w:p>
    <w:p w14:paraId="1D98E0F4" w14:textId="77777777" w:rsidR="00FB49E6" w:rsidRPr="00FB49E6" w:rsidRDefault="00FB49E6" w:rsidP="00FB49E6">
      <w:pPr>
        <w:rPr>
          <w:rFonts w:ascii="Verdana" w:hAnsi="Verdana"/>
          <w:iCs/>
          <w:sz w:val="24"/>
          <w:szCs w:val="24"/>
        </w:rPr>
      </w:pPr>
    </w:p>
    <w:p w14:paraId="0CFAAA7D" w14:textId="77777777" w:rsidR="00FB49E6" w:rsidRPr="00FB49E6" w:rsidRDefault="00FB49E6" w:rsidP="00FB49E6">
      <w:pPr>
        <w:rPr>
          <w:rFonts w:ascii="Verdana" w:hAnsi="Verdana"/>
          <w:iCs/>
          <w:sz w:val="24"/>
          <w:szCs w:val="24"/>
        </w:rPr>
      </w:pPr>
      <w:r w:rsidRPr="00FB49E6">
        <w:rPr>
          <w:rFonts w:ascii="Verdana" w:hAnsi="Verdana"/>
          <w:iCs/>
          <w:sz w:val="24"/>
          <w:szCs w:val="24"/>
        </w:rPr>
        <w:t xml:space="preserve">(A) “Pool One” is defined as 60 percent of all state incentive funds. “Pool Two” is defined as 40 percent of all state incentive funds. Each independent </w:t>
      </w:r>
      <w:r w:rsidRPr="00FB49E6">
        <w:rPr>
          <w:rFonts w:ascii="Verdana" w:hAnsi="Verdana"/>
          <w:iCs/>
          <w:sz w:val="24"/>
          <w:szCs w:val="24"/>
        </w:rPr>
        <w:lastRenderedPageBreak/>
        <w:t>living center shall be entitled to an equal portion of Pool One, not to exceed the amounts raised pursuant to paragraph (1).</w:t>
      </w:r>
    </w:p>
    <w:p w14:paraId="076B3995" w14:textId="77777777" w:rsidR="00FB49E6" w:rsidRPr="00FB49E6" w:rsidRDefault="00FB49E6" w:rsidP="00FB49E6">
      <w:pPr>
        <w:rPr>
          <w:rFonts w:ascii="Verdana" w:hAnsi="Verdana"/>
          <w:iCs/>
          <w:sz w:val="24"/>
          <w:szCs w:val="24"/>
        </w:rPr>
      </w:pPr>
    </w:p>
    <w:p w14:paraId="378CB723" w14:textId="77777777" w:rsidR="00FB49E6" w:rsidRPr="00FB49E6" w:rsidRDefault="00FB49E6" w:rsidP="00FB49E6">
      <w:pPr>
        <w:rPr>
          <w:rFonts w:ascii="Verdana" w:hAnsi="Verdana"/>
          <w:iCs/>
          <w:sz w:val="24"/>
          <w:szCs w:val="24"/>
        </w:rPr>
      </w:pPr>
      <w:r w:rsidRPr="00FB49E6">
        <w:rPr>
          <w:rFonts w:ascii="Verdana" w:hAnsi="Verdana"/>
          <w:iCs/>
          <w:sz w:val="24"/>
          <w:szCs w:val="24"/>
        </w:rPr>
        <w:t>(B) Incentive funds from Pool One not used after the initial allocation pursuant to subparagraph (A) shall be added to Pool Two for allocation among all centers that had unmatched private contributions after distribution of Pool One funds. Pool Two funds shall be awarded in direct proportion to each center’s percentage of the total remaining unmatched private contributions raised by those independent living centers.</w:t>
      </w:r>
    </w:p>
    <w:p w14:paraId="2C5A816C" w14:textId="77777777" w:rsidR="00FB49E6" w:rsidRPr="00FB49E6" w:rsidRDefault="00FB49E6" w:rsidP="00FB49E6">
      <w:pPr>
        <w:rPr>
          <w:rFonts w:ascii="Verdana" w:hAnsi="Verdana"/>
          <w:iCs/>
          <w:sz w:val="24"/>
          <w:szCs w:val="24"/>
        </w:rPr>
      </w:pPr>
    </w:p>
    <w:p w14:paraId="2723DF8E" w14:textId="77777777" w:rsidR="00FB49E6" w:rsidRPr="00FB49E6" w:rsidRDefault="00FB49E6" w:rsidP="00FB49E6">
      <w:pPr>
        <w:rPr>
          <w:rFonts w:ascii="Verdana" w:hAnsi="Verdana"/>
          <w:iCs/>
          <w:sz w:val="24"/>
          <w:szCs w:val="24"/>
        </w:rPr>
      </w:pPr>
      <w:r w:rsidRPr="00FB49E6">
        <w:rPr>
          <w:rFonts w:ascii="Verdana" w:hAnsi="Verdana"/>
          <w:iCs/>
          <w:sz w:val="24"/>
          <w:szCs w:val="24"/>
        </w:rPr>
        <w:t>(3) For the purpose of determining eligibility for state incentive funds, any independent living center that uses a fiscal year other than the state fiscal year may elect to use a different fiscal year so long as the closing date of the fiscal year so elected does not precede the closing date of the equivalent state fiscal year by more than 11 months.</w:t>
      </w:r>
    </w:p>
    <w:p w14:paraId="264423D4" w14:textId="77777777" w:rsidR="00FB49E6" w:rsidRPr="00FB49E6" w:rsidRDefault="00FB49E6" w:rsidP="00FB49E6">
      <w:pPr>
        <w:rPr>
          <w:rFonts w:ascii="Verdana" w:hAnsi="Verdana"/>
          <w:iCs/>
          <w:sz w:val="24"/>
          <w:szCs w:val="24"/>
        </w:rPr>
      </w:pPr>
    </w:p>
    <w:p w14:paraId="1F1F3C4E" w14:textId="77777777" w:rsidR="00FB49E6" w:rsidRPr="00FB49E6" w:rsidRDefault="00FB49E6" w:rsidP="00FB49E6">
      <w:pPr>
        <w:rPr>
          <w:rFonts w:ascii="Verdana" w:hAnsi="Verdana"/>
          <w:iCs/>
          <w:sz w:val="24"/>
          <w:szCs w:val="24"/>
        </w:rPr>
      </w:pPr>
      <w:r w:rsidRPr="00FB49E6">
        <w:rPr>
          <w:rFonts w:ascii="Verdana" w:hAnsi="Verdana"/>
          <w:iCs/>
          <w:sz w:val="24"/>
          <w:szCs w:val="24"/>
        </w:rPr>
        <w:t>(4) The amount of private contributions claimed by an independent living center for each fiscal year shall be verified by the department by utilizing appropriate financial records including, but not limited to, independent audits. Audits may be performed by the department up to three years from the close of the fiscal year during which state incentive funds were received by the independent living center being audited.</w:t>
      </w:r>
    </w:p>
    <w:p w14:paraId="0C595056" w14:textId="77777777" w:rsidR="00FB49E6" w:rsidRPr="00FB49E6" w:rsidRDefault="00FB49E6" w:rsidP="00FB49E6">
      <w:pPr>
        <w:rPr>
          <w:rFonts w:ascii="Verdana" w:hAnsi="Verdana"/>
          <w:iCs/>
          <w:sz w:val="24"/>
          <w:szCs w:val="24"/>
        </w:rPr>
      </w:pPr>
    </w:p>
    <w:p w14:paraId="596B981B" w14:textId="77777777" w:rsidR="00FB49E6" w:rsidRPr="00FB49E6" w:rsidRDefault="00FB49E6" w:rsidP="00FB49E6">
      <w:pPr>
        <w:rPr>
          <w:rFonts w:ascii="Verdana" w:hAnsi="Verdana"/>
          <w:iCs/>
          <w:sz w:val="24"/>
          <w:szCs w:val="24"/>
        </w:rPr>
      </w:pPr>
      <w:r w:rsidRPr="00FB49E6">
        <w:rPr>
          <w:rFonts w:ascii="Verdana" w:hAnsi="Verdana"/>
          <w:iCs/>
          <w:sz w:val="24"/>
          <w:szCs w:val="24"/>
        </w:rPr>
        <w:t>(5) State incentive funds that are not distributed to independent living centers shall not be allocated or retained by the department for distribution as state incentive funds in later fiscal years.</w:t>
      </w:r>
    </w:p>
    <w:p w14:paraId="0FB72BBD" w14:textId="77777777" w:rsidR="00FB49E6" w:rsidRPr="00FB49E6" w:rsidRDefault="00FB49E6" w:rsidP="00FB49E6">
      <w:pPr>
        <w:rPr>
          <w:rFonts w:ascii="Verdana" w:hAnsi="Verdana"/>
          <w:iCs/>
          <w:sz w:val="24"/>
          <w:szCs w:val="24"/>
        </w:rPr>
      </w:pPr>
    </w:p>
    <w:p w14:paraId="0115A2AB" w14:textId="77777777" w:rsidR="00FB49E6" w:rsidRPr="00FB49E6" w:rsidRDefault="00FB49E6" w:rsidP="00FB49E6">
      <w:pPr>
        <w:rPr>
          <w:rFonts w:ascii="Verdana" w:hAnsi="Verdana"/>
          <w:iCs/>
          <w:sz w:val="24"/>
          <w:szCs w:val="24"/>
        </w:rPr>
      </w:pPr>
      <w:r w:rsidRPr="00FB49E6">
        <w:rPr>
          <w:rFonts w:ascii="Verdana" w:hAnsi="Verdana"/>
          <w:iCs/>
          <w:sz w:val="24"/>
          <w:szCs w:val="24"/>
        </w:rPr>
        <w:t>(e) For purposes of this section:</w:t>
      </w:r>
    </w:p>
    <w:p w14:paraId="360E25A8" w14:textId="77777777" w:rsidR="00FB49E6" w:rsidRPr="00FB49E6" w:rsidRDefault="00FB49E6" w:rsidP="00FB49E6">
      <w:pPr>
        <w:rPr>
          <w:rFonts w:ascii="Verdana" w:hAnsi="Verdana"/>
          <w:iCs/>
          <w:sz w:val="24"/>
          <w:szCs w:val="24"/>
        </w:rPr>
      </w:pPr>
    </w:p>
    <w:p w14:paraId="57C765F6" w14:textId="77777777" w:rsidR="00FB49E6" w:rsidRPr="00FB49E6" w:rsidRDefault="00FB49E6" w:rsidP="00FB49E6">
      <w:pPr>
        <w:rPr>
          <w:rFonts w:ascii="Verdana" w:hAnsi="Verdana"/>
          <w:iCs/>
          <w:sz w:val="24"/>
          <w:szCs w:val="24"/>
        </w:rPr>
      </w:pPr>
      <w:r w:rsidRPr="00FB49E6">
        <w:rPr>
          <w:rFonts w:ascii="Verdana" w:hAnsi="Verdana"/>
          <w:iCs/>
          <w:sz w:val="24"/>
          <w:szCs w:val="24"/>
        </w:rPr>
        <w:t>(1) “Private funds” does not include any funds originating from any entity of the federal, state, city, or county government or any political subdivision thereof. Notwithstanding the provisions of this section, fees from any source for services provided may be included as private contributions by an independent living center for purposes of determining its allocation of incentive funds.</w:t>
      </w:r>
    </w:p>
    <w:p w14:paraId="179F820F" w14:textId="77777777" w:rsidR="00FB49E6" w:rsidRPr="00FB49E6" w:rsidRDefault="00FB49E6" w:rsidP="00FB49E6">
      <w:pPr>
        <w:rPr>
          <w:rFonts w:ascii="Verdana" w:hAnsi="Verdana"/>
          <w:iCs/>
          <w:sz w:val="24"/>
          <w:szCs w:val="24"/>
        </w:rPr>
      </w:pPr>
    </w:p>
    <w:p w14:paraId="5D4D3E4F" w14:textId="77777777" w:rsidR="00FB49E6" w:rsidRPr="00FB49E6" w:rsidRDefault="00FB49E6" w:rsidP="00FB49E6">
      <w:pPr>
        <w:rPr>
          <w:rFonts w:ascii="Verdana" w:hAnsi="Verdana"/>
          <w:iCs/>
          <w:sz w:val="24"/>
          <w:szCs w:val="24"/>
        </w:rPr>
      </w:pPr>
      <w:r w:rsidRPr="00FB49E6">
        <w:rPr>
          <w:rFonts w:ascii="Verdana" w:hAnsi="Verdana"/>
          <w:iCs/>
          <w:sz w:val="24"/>
          <w:szCs w:val="24"/>
        </w:rPr>
        <w:t>(2) “State incentive funds” means state funds appropriated by the Legislature for purposes of this chapter, except those funds allocated by the department pursuant to subdivisions (b) and (g) of this section.</w:t>
      </w:r>
    </w:p>
    <w:p w14:paraId="775C33C3" w14:textId="77777777" w:rsidR="00FB49E6" w:rsidRPr="00FB49E6" w:rsidRDefault="00FB49E6" w:rsidP="00FB49E6">
      <w:pPr>
        <w:rPr>
          <w:rFonts w:ascii="Verdana" w:hAnsi="Verdana"/>
          <w:iCs/>
          <w:sz w:val="24"/>
          <w:szCs w:val="24"/>
        </w:rPr>
      </w:pPr>
    </w:p>
    <w:p w14:paraId="273AC297" w14:textId="77777777" w:rsidR="00FB49E6" w:rsidRPr="00FB49E6" w:rsidRDefault="00FB49E6" w:rsidP="00FB49E6">
      <w:pPr>
        <w:rPr>
          <w:rFonts w:ascii="Verdana" w:hAnsi="Verdana"/>
          <w:iCs/>
          <w:sz w:val="24"/>
          <w:szCs w:val="24"/>
        </w:rPr>
      </w:pPr>
      <w:r w:rsidRPr="00FB49E6">
        <w:rPr>
          <w:rFonts w:ascii="Verdana" w:hAnsi="Verdana"/>
          <w:iCs/>
          <w:sz w:val="24"/>
          <w:szCs w:val="24"/>
        </w:rPr>
        <w:t xml:space="preserve">(f) Any funds allocated under this chapter to any independent living center, other than as part of the initial allocation for each fiscal year, shall be made by contract amendment. Any contract amendment shall require the provision of services in addition to those required by the contract being amended. All </w:t>
      </w:r>
      <w:r w:rsidRPr="00FB49E6">
        <w:rPr>
          <w:rFonts w:ascii="Verdana" w:hAnsi="Verdana"/>
          <w:iCs/>
          <w:sz w:val="24"/>
          <w:szCs w:val="24"/>
        </w:rPr>
        <w:lastRenderedPageBreak/>
        <w:t>those services required by contract amendment shall not be performed prior to the date the contract amendment is approved by the state.</w:t>
      </w:r>
    </w:p>
    <w:p w14:paraId="1447F359" w14:textId="77777777" w:rsidR="00FB49E6" w:rsidRPr="00FB49E6" w:rsidRDefault="00FB49E6" w:rsidP="00FB49E6">
      <w:pPr>
        <w:rPr>
          <w:rFonts w:ascii="Verdana" w:hAnsi="Verdana"/>
          <w:iCs/>
          <w:sz w:val="24"/>
          <w:szCs w:val="24"/>
        </w:rPr>
      </w:pPr>
    </w:p>
    <w:p w14:paraId="274F64AA" w14:textId="77777777" w:rsidR="00FB49E6" w:rsidRPr="00FB49E6" w:rsidRDefault="00FB49E6" w:rsidP="00FB49E6">
      <w:pPr>
        <w:rPr>
          <w:rFonts w:ascii="Verdana" w:hAnsi="Verdana"/>
          <w:iCs/>
          <w:sz w:val="24"/>
          <w:szCs w:val="24"/>
        </w:rPr>
      </w:pPr>
      <w:r w:rsidRPr="00FB49E6">
        <w:rPr>
          <w:rFonts w:ascii="Verdana" w:hAnsi="Verdana"/>
          <w:iCs/>
          <w:sz w:val="24"/>
          <w:szCs w:val="24"/>
        </w:rPr>
        <w:t>(g) To the extent funds are appropriated by the Legislature for the purpose of providing assistive technology services described in subdivision (d) of Section 19801, two hundred ten thousand dollars ($210,000) of those funds shall be allocated to the nonprofit contractor selected by the Department of Rehabilitation to coordinate delivery of assistive technology services and the remainder shall be allocated equally among independent living centers. The nonprofit contractor shall provide statewide assistive technology information and referral and serve as a resource to the independent living centers’ assistive technology service programs.</w:t>
      </w:r>
    </w:p>
    <w:p w14:paraId="2BD5A49A" w14:textId="77777777" w:rsidR="00FB49E6" w:rsidRPr="00FB49E6" w:rsidRDefault="00FB49E6" w:rsidP="00FB49E6">
      <w:pPr>
        <w:rPr>
          <w:rFonts w:ascii="Verdana" w:hAnsi="Verdana"/>
          <w:iCs/>
          <w:sz w:val="24"/>
          <w:szCs w:val="24"/>
        </w:rPr>
      </w:pPr>
    </w:p>
    <w:p w14:paraId="7CCE13E0" w14:textId="3E186F6D" w:rsidR="00FB49E6" w:rsidRPr="00BC73CD" w:rsidRDefault="00FB49E6" w:rsidP="00FB49E6">
      <w:pPr>
        <w:rPr>
          <w:rFonts w:ascii="Verdana" w:hAnsi="Verdana"/>
          <w:iCs/>
          <w:sz w:val="24"/>
          <w:szCs w:val="24"/>
        </w:rPr>
      </w:pPr>
      <w:r w:rsidRPr="00FB49E6">
        <w:rPr>
          <w:rFonts w:ascii="Verdana" w:hAnsi="Verdana"/>
          <w:iCs/>
          <w:sz w:val="24"/>
          <w:szCs w:val="24"/>
        </w:rPr>
        <w:t>(h) To the extent funds are appropriated by the Legislature, after allocation of base grant and incentive funds and assistive technology funds, remaining funds shall be allocated by the department among independent living centers on the basis of the ratio of the total of the general population in an independent living center’s geographic service areas as compared to the total of the general population in all independent living centers geographic services area statewide. The department shall adopt regulations for the distribution of population funds by June 30, 1999.</w:t>
      </w:r>
    </w:p>
    <w:p w14:paraId="620EE678" w14:textId="77777777" w:rsidR="00C974B7" w:rsidRPr="00BC73CD" w:rsidRDefault="00C974B7" w:rsidP="00B202B7">
      <w:pPr>
        <w:rPr>
          <w:rFonts w:ascii="Verdana" w:hAnsi="Verdana"/>
          <w:i/>
          <w:sz w:val="24"/>
          <w:szCs w:val="24"/>
        </w:rPr>
      </w:pPr>
    </w:p>
    <w:p w14:paraId="7C6521F5"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4.6 </w:t>
      </w:r>
      <w:r w:rsidRPr="0048665F">
        <w:rPr>
          <w:rFonts w:ascii="Verdana" w:hAnsi="Verdana"/>
          <w:b/>
          <w:bCs/>
          <w:sz w:val="24"/>
          <w:szCs w:val="24"/>
          <w:u w:val="single"/>
        </w:rPr>
        <w:t>722 vs. 723 State</w:t>
      </w:r>
    </w:p>
    <w:p w14:paraId="4ED4B541" w14:textId="77777777" w:rsidR="00B202B7" w:rsidRPr="00BC73CD" w:rsidRDefault="00B202B7" w:rsidP="00B202B7">
      <w:pPr>
        <w:rPr>
          <w:rFonts w:ascii="Verdana" w:hAnsi="Verdana"/>
          <w:sz w:val="24"/>
          <w:szCs w:val="24"/>
        </w:rPr>
      </w:pPr>
    </w:p>
    <w:p w14:paraId="513A6530" w14:textId="77777777" w:rsidR="00B202B7" w:rsidRPr="00BC73CD" w:rsidRDefault="00B202B7" w:rsidP="00B202B7">
      <w:pPr>
        <w:rPr>
          <w:rFonts w:ascii="Verdana" w:hAnsi="Verdana"/>
          <w:i/>
          <w:sz w:val="24"/>
          <w:szCs w:val="24"/>
        </w:rPr>
      </w:pPr>
      <w:r w:rsidRPr="00BC73CD">
        <w:rPr>
          <w:rFonts w:ascii="Verdana" w:hAnsi="Verdana"/>
          <w:sz w:val="24"/>
          <w:szCs w:val="24"/>
        </w:rPr>
        <w:t xml:space="preserve">Check one:  </w:t>
      </w:r>
    </w:p>
    <w:p w14:paraId="4848D5D4" w14:textId="77777777" w:rsidR="00B202B7" w:rsidRPr="00BC73CD" w:rsidRDefault="00B202B7" w:rsidP="00B202B7">
      <w:pPr>
        <w:rPr>
          <w:rFonts w:ascii="Verdana" w:hAnsi="Verdana"/>
          <w:sz w:val="24"/>
          <w:szCs w:val="24"/>
        </w:rPr>
      </w:pPr>
      <w:r w:rsidRPr="00BC73CD">
        <w:rPr>
          <w:rFonts w:ascii="Verdana" w:hAnsi="Verdana"/>
          <w:sz w:val="24"/>
          <w:szCs w:val="24"/>
          <w:u w:val="single"/>
        </w:rPr>
        <w:t>x</w:t>
      </w:r>
      <w:r w:rsidRPr="00BC73CD">
        <w:rPr>
          <w:rFonts w:ascii="Verdana" w:hAnsi="Verdana"/>
          <w:sz w:val="24"/>
          <w:szCs w:val="24"/>
        </w:rPr>
        <w:t xml:space="preserve"> 722 (if checked, will move to Section 5)</w:t>
      </w:r>
    </w:p>
    <w:p w14:paraId="2D3FF55E" w14:textId="77777777" w:rsidR="00B202B7" w:rsidRPr="00BC73CD" w:rsidRDefault="00B202B7" w:rsidP="00B202B7">
      <w:pPr>
        <w:rPr>
          <w:rFonts w:ascii="Verdana" w:hAnsi="Verdana"/>
          <w:sz w:val="24"/>
          <w:szCs w:val="24"/>
        </w:rPr>
      </w:pPr>
      <w:r w:rsidRPr="00BC73CD">
        <w:rPr>
          <w:rFonts w:ascii="Verdana" w:hAnsi="Verdana"/>
          <w:sz w:val="24"/>
          <w:szCs w:val="24"/>
          <w:u w:val="single"/>
        </w:rPr>
        <w:tab/>
      </w:r>
      <w:r w:rsidRPr="00BC73CD">
        <w:rPr>
          <w:rFonts w:ascii="Verdana" w:hAnsi="Verdana"/>
          <w:sz w:val="24"/>
          <w:szCs w:val="24"/>
        </w:rPr>
        <w:t xml:space="preserve"> 723 (if checked, will move to Section 4.7)</w:t>
      </w:r>
    </w:p>
    <w:p w14:paraId="09B4D857" w14:textId="77777777" w:rsidR="00B202B7" w:rsidRPr="00BC73CD" w:rsidRDefault="00B202B7" w:rsidP="00B202B7">
      <w:pPr>
        <w:rPr>
          <w:rFonts w:ascii="Verdana" w:hAnsi="Verdana"/>
          <w:sz w:val="24"/>
          <w:szCs w:val="24"/>
        </w:rPr>
      </w:pPr>
    </w:p>
    <w:p w14:paraId="79DC3621"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rPr>
        <w:t xml:space="preserve">4.7 </w:t>
      </w:r>
      <w:r w:rsidRPr="0048665F">
        <w:rPr>
          <w:rFonts w:ascii="Verdana" w:hAnsi="Verdana"/>
          <w:b/>
          <w:bCs/>
          <w:sz w:val="24"/>
          <w:szCs w:val="24"/>
          <w:u w:val="single"/>
        </w:rPr>
        <w:t>723 States</w:t>
      </w:r>
    </w:p>
    <w:p w14:paraId="1015767E" w14:textId="77777777" w:rsidR="00B202B7" w:rsidRPr="00BC73CD" w:rsidRDefault="00B202B7" w:rsidP="00B202B7">
      <w:pPr>
        <w:rPr>
          <w:rFonts w:ascii="Verdana" w:hAnsi="Verdana"/>
          <w:sz w:val="24"/>
          <w:szCs w:val="24"/>
        </w:rPr>
      </w:pPr>
      <w:r w:rsidRPr="0048665F">
        <w:rPr>
          <w:rFonts w:ascii="Verdana" w:hAnsi="Verdana"/>
          <w:sz w:val="24"/>
          <w:szCs w:val="24"/>
        </w:rPr>
        <w:t>Order of priorities for allocating funds amounts to Centers, agreed upon by</w:t>
      </w:r>
      <w:r w:rsidRPr="00BC73CD">
        <w:rPr>
          <w:rFonts w:ascii="Verdana" w:hAnsi="Verdana"/>
          <w:sz w:val="24"/>
          <w:szCs w:val="24"/>
        </w:rPr>
        <w:t xml:space="preserve"> the SILC and Centers, and any differences from 45 CFR 1329.21 &amp; 1329.22.</w:t>
      </w:r>
    </w:p>
    <w:p w14:paraId="226F85D5" w14:textId="77777777" w:rsidR="00B202B7" w:rsidRPr="00BC73CD" w:rsidRDefault="00B202B7" w:rsidP="00B202B7">
      <w:pPr>
        <w:rPr>
          <w:rFonts w:ascii="Verdana" w:hAnsi="Verdana"/>
          <w:sz w:val="24"/>
          <w:szCs w:val="24"/>
        </w:rPr>
      </w:pPr>
    </w:p>
    <w:p w14:paraId="2B6E0FDA" w14:textId="77777777" w:rsidR="00B202B7" w:rsidRPr="00BC73CD" w:rsidRDefault="00B202B7" w:rsidP="00B202B7">
      <w:pPr>
        <w:rPr>
          <w:rFonts w:ascii="Verdana" w:hAnsi="Verdana"/>
          <w:sz w:val="24"/>
          <w:szCs w:val="24"/>
        </w:rPr>
      </w:pPr>
      <w:r w:rsidRPr="00BC73CD">
        <w:rPr>
          <w:rFonts w:ascii="Verdana" w:hAnsi="Verdana"/>
          <w:sz w:val="24"/>
          <w:szCs w:val="24"/>
        </w:rPr>
        <w:t>How state policies, practices, and procedures governing the awarding of grants to Centers and oversight of the Centers are consistent with 45 CFR 1329.5, 1329.6, &amp; 1329.22.</w:t>
      </w:r>
    </w:p>
    <w:p w14:paraId="3862DF02"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4122E23"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b/>
          <w:bCs/>
          <w:szCs w:val="24"/>
        </w:rPr>
        <w:t xml:space="preserve">Section 5: Statewide Independent Living Council (SILC) </w:t>
      </w:r>
    </w:p>
    <w:p w14:paraId="0880C976" w14:textId="77777777" w:rsidR="00B202B7" w:rsidRPr="00BC73CD"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4FBD780D" w14:textId="77777777" w:rsidR="00B202B7" w:rsidRPr="0048665F"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5.1 </w:t>
      </w:r>
      <w:r w:rsidRPr="0048665F">
        <w:rPr>
          <w:rFonts w:ascii="Verdana" w:hAnsi="Verdana"/>
          <w:b/>
          <w:bCs/>
          <w:szCs w:val="24"/>
          <w:u w:val="single"/>
        </w:rPr>
        <w:t>Establishment of SILC</w:t>
      </w:r>
    </w:p>
    <w:p w14:paraId="32B36FCD" w14:textId="77777777" w:rsidR="00B202B7" w:rsidRPr="00BC73CD" w:rsidRDefault="00B202B7" w:rsidP="00B202B7">
      <w:pPr>
        <w:rPr>
          <w:rFonts w:ascii="Verdana" w:hAnsi="Verdana"/>
          <w:sz w:val="24"/>
          <w:szCs w:val="24"/>
        </w:rPr>
      </w:pPr>
      <w:r w:rsidRPr="00BC73CD">
        <w:rPr>
          <w:rFonts w:ascii="Verdana" w:hAnsi="Verdana"/>
          <w:sz w:val="24"/>
          <w:szCs w:val="24"/>
        </w:rPr>
        <w:t>How the SILC is established and SILC autonomy is assured.</w:t>
      </w:r>
    </w:p>
    <w:p w14:paraId="570741EC"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893B072" w14:textId="77777777" w:rsidR="00703653" w:rsidRDefault="00703653" w:rsidP="007036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In July of 1996, Governor Pete Wilson signed EXECUTIVE ORDER W-133-96, which established the SILC as an independent California state agency to ensure autonomy. The SILC </w:t>
      </w:r>
      <w:r>
        <w:rPr>
          <w:rFonts w:ascii="Verdana" w:hAnsi="Verdana"/>
          <w:szCs w:val="24"/>
        </w:rPr>
        <w:t xml:space="preserve">works in partnership with the DSE and is not </w:t>
      </w:r>
      <w:r>
        <w:rPr>
          <w:rFonts w:ascii="Verdana" w:hAnsi="Verdana"/>
          <w:szCs w:val="24"/>
        </w:rPr>
        <w:lastRenderedPageBreak/>
        <w:t>affiliated with any other state agencies</w:t>
      </w:r>
      <w:r w:rsidRPr="00BC73CD">
        <w:rPr>
          <w:rFonts w:ascii="Verdana" w:hAnsi="Verdana"/>
          <w:szCs w:val="24"/>
        </w:rPr>
        <w:t>.</w:t>
      </w:r>
      <w:r>
        <w:rPr>
          <w:rFonts w:ascii="Verdana" w:hAnsi="Verdana"/>
          <w:szCs w:val="24"/>
        </w:rPr>
        <w:t xml:space="preserve">  The SILC contracts with the Department of General Services for some support services, such as personnel, fiscal services, legal, real estate, and etc. </w:t>
      </w:r>
    </w:p>
    <w:p w14:paraId="24E4CB40" w14:textId="77777777" w:rsidR="00703653" w:rsidRDefault="00703653" w:rsidP="007036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85614D0" w14:textId="77777777" w:rsidR="00703653" w:rsidRDefault="00703653" w:rsidP="0070365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 primary funding source for the SILC are Title VII Subpart B federal funds.  </w:t>
      </w:r>
    </w:p>
    <w:p w14:paraId="66356770" w14:textId="77777777" w:rsidR="006B735A" w:rsidRPr="00BC73CD" w:rsidRDefault="006B735A" w:rsidP="006B735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0A9EDD8A" w14:textId="77777777" w:rsidR="00B202B7" w:rsidRPr="0048665F"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48665F">
        <w:rPr>
          <w:rFonts w:ascii="Verdana" w:hAnsi="Verdana"/>
          <w:b/>
          <w:bCs/>
          <w:szCs w:val="24"/>
        </w:rPr>
        <w:t xml:space="preserve">5.2 </w:t>
      </w:r>
      <w:r w:rsidRPr="0048665F">
        <w:rPr>
          <w:rFonts w:ascii="Verdana" w:hAnsi="Verdana"/>
          <w:b/>
          <w:bCs/>
          <w:szCs w:val="24"/>
          <w:u w:val="single"/>
        </w:rPr>
        <w:t>SILC Resource plan</w:t>
      </w:r>
    </w:p>
    <w:p w14:paraId="0BA5B0D5" w14:textId="7CC76C56" w:rsidR="00B202B7" w:rsidRDefault="00B202B7" w:rsidP="00B202B7">
      <w:pPr>
        <w:rPr>
          <w:rFonts w:ascii="Verdana" w:hAnsi="Verdana"/>
          <w:sz w:val="24"/>
          <w:szCs w:val="24"/>
        </w:rPr>
      </w:pPr>
      <w:r w:rsidRPr="00BC73CD">
        <w:rPr>
          <w:rFonts w:ascii="Verdana" w:hAnsi="Verdana"/>
          <w:sz w:val="24"/>
          <w:szCs w:val="24"/>
        </w:rPr>
        <w:t>Resources (including necessary and sufficient funding, staff/administrative support, and in-kind), by funding source and amount, for SILC to fulfill all duties and authorities.</w:t>
      </w:r>
      <w:r w:rsidRPr="00C9378B">
        <w:rPr>
          <w:rFonts w:ascii="Verdana" w:hAnsi="Verdana"/>
          <w:sz w:val="24"/>
          <w:szCs w:val="24"/>
        </w:rPr>
        <w:t xml:space="preserve"> </w:t>
      </w:r>
    </w:p>
    <w:p w14:paraId="09942AD6" w14:textId="77777777" w:rsidR="002D50E8" w:rsidRPr="00C9378B" w:rsidRDefault="002D50E8" w:rsidP="00B202B7">
      <w:pPr>
        <w:rPr>
          <w:rFonts w:ascii="Verdana" w:hAnsi="Verdana"/>
          <w:i/>
          <w:sz w:val="24"/>
          <w:szCs w:val="24"/>
        </w:rPr>
      </w:pPr>
    </w:p>
    <w:p w14:paraId="6E7D899B" w14:textId="2FD4B26E" w:rsidR="00B202B7" w:rsidRDefault="00B8587B" w:rsidP="00B202B7">
      <w:pPr>
        <w:rPr>
          <w:rFonts w:ascii="Verdana" w:hAnsi="Verdana"/>
          <w:sz w:val="24"/>
          <w:szCs w:val="24"/>
        </w:rPr>
      </w:pPr>
      <w:r w:rsidRPr="00B8587B">
        <w:rPr>
          <w:rFonts w:ascii="Verdana" w:hAnsi="Verdana"/>
          <w:sz w:val="24"/>
          <w:szCs w:val="24"/>
        </w:rPr>
        <w:t xml:space="preserve">$2,127,489 is the total VIIB award for California. $212,748.90 is associated with state match. The total VIIB funding available for FY2021 is $2,340,237.90.  </w:t>
      </w:r>
      <w:r w:rsidR="00DC7149" w:rsidRPr="00DC7149">
        <w:rPr>
          <w:rFonts w:ascii="Verdana" w:hAnsi="Verdana"/>
          <w:sz w:val="24"/>
          <w:szCs w:val="24"/>
        </w:rPr>
        <w:t xml:space="preserve">The SILC receives </w:t>
      </w:r>
      <w:r w:rsidR="00FC4FC2">
        <w:rPr>
          <w:rFonts w:ascii="Verdana" w:hAnsi="Verdana"/>
          <w:sz w:val="24"/>
          <w:szCs w:val="24"/>
        </w:rPr>
        <w:t xml:space="preserve">$700,000 per year, or </w:t>
      </w:r>
      <w:r>
        <w:rPr>
          <w:rFonts w:ascii="Verdana" w:hAnsi="Verdana"/>
          <w:sz w:val="24"/>
          <w:szCs w:val="24"/>
        </w:rPr>
        <w:t xml:space="preserve">approximately </w:t>
      </w:r>
      <w:r w:rsidR="00DC7149" w:rsidRPr="00DC7149">
        <w:rPr>
          <w:rFonts w:ascii="Verdana" w:hAnsi="Verdana"/>
          <w:sz w:val="24"/>
          <w:szCs w:val="24"/>
        </w:rPr>
        <w:t xml:space="preserve">30% of the Part B allocation for </w:t>
      </w:r>
      <w:r w:rsidR="00DC7149">
        <w:rPr>
          <w:rFonts w:ascii="Verdana" w:hAnsi="Verdana"/>
          <w:sz w:val="24"/>
          <w:szCs w:val="24"/>
        </w:rPr>
        <w:t>California</w:t>
      </w:r>
      <w:r w:rsidR="00DC7149" w:rsidRPr="00DC7149">
        <w:rPr>
          <w:rFonts w:ascii="Verdana" w:hAnsi="Verdana"/>
          <w:sz w:val="24"/>
          <w:szCs w:val="24"/>
        </w:rPr>
        <w:t xml:space="preserve">.  Part B is the main funding source for the </w:t>
      </w:r>
      <w:r w:rsidR="00DC7149">
        <w:rPr>
          <w:rFonts w:ascii="Verdana" w:hAnsi="Verdana"/>
          <w:sz w:val="24"/>
          <w:szCs w:val="24"/>
        </w:rPr>
        <w:t>CA</w:t>
      </w:r>
      <w:r w:rsidR="00DC7149" w:rsidRPr="00DC7149">
        <w:rPr>
          <w:rFonts w:ascii="Verdana" w:hAnsi="Verdana"/>
          <w:sz w:val="24"/>
          <w:szCs w:val="24"/>
        </w:rPr>
        <w:t xml:space="preserve">SILC.  SILC will support </w:t>
      </w:r>
      <w:r w:rsidR="00456097">
        <w:rPr>
          <w:rFonts w:ascii="Verdana" w:hAnsi="Verdana"/>
          <w:sz w:val="24"/>
          <w:szCs w:val="24"/>
        </w:rPr>
        <w:t>CILs</w:t>
      </w:r>
      <w:r w:rsidR="00DC7149" w:rsidRPr="00DC7149">
        <w:rPr>
          <w:rFonts w:ascii="Verdana" w:hAnsi="Verdana"/>
          <w:sz w:val="24"/>
          <w:szCs w:val="24"/>
        </w:rPr>
        <w:t xml:space="preserve"> in developing plan to obtain state funding or other funding sources</w:t>
      </w:r>
      <w:r w:rsidR="00DC7149">
        <w:rPr>
          <w:rFonts w:ascii="Verdana" w:hAnsi="Verdana"/>
          <w:sz w:val="24"/>
          <w:szCs w:val="24"/>
        </w:rPr>
        <w:t xml:space="preserve">. </w:t>
      </w:r>
      <w:r w:rsidR="00DC7149" w:rsidRPr="00DC7149">
        <w:rPr>
          <w:rFonts w:ascii="Verdana" w:hAnsi="Verdana"/>
          <w:sz w:val="24"/>
          <w:szCs w:val="24"/>
        </w:rPr>
        <w:t xml:space="preserve">The SILC is staffed by </w:t>
      </w:r>
      <w:r w:rsidR="00DC7149">
        <w:rPr>
          <w:rFonts w:ascii="Verdana" w:hAnsi="Verdana"/>
          <w:sz w:val="24"/>
          <w:szCs w:val="24"/>
        </w:rPr>
        <w:t>a</w:t>
      </w:r>
      <w:r w:rsidR="002D50E8">
        <w:rPr>
          <w:rFonts w:ascii="Verdana" w:hAnsi="Verdana"/>
          <w:sz w:val="24"/>
          <w:szCs w:val="24"/>
        </w:rPr>
        <w:t xml:space="preserve"> full-time</w:t>
      </w:r>
      <w:r w:rsidR="00DC7149" w:rsidRPr="00DC7149">
        <w:rPr>
          <w:rFonts w:ascii="Verdana" w:hAnsi="Verdana"/>
          <w:sz w:val="24"/>
          <w:szCs w:val="24"/>
        </w:rPr>
        <w:t xml:space="preserve"> Executive Director</w:t>
      </w:r>
      <w:r w:rsidR="002D50E8">
        <w:rPr>
          <w:rFonts w:ascii="Verdana" w:hAnsi="Verdana"/>
          <w:sz w:val="24"/>
          <w:szCs w:val="24"/>
        </w:rPr>
        <w:t xml:space="preserve">, a full-time Legislative Specialist, and a full-time Office Manager. </w:t>
      </w:r>
      <w:r w:rsidR="00994CDE">
        <w:rPr>
          <w:rFonts w:ascii="Verdana" w:hAnsi="Verdana"/>
          <w:sz w:val="24"/>
          <w:szCs w:val="24"/>
        </w:rPr>
        <w:t>In-kind resources are not obtained nor utilized for the SILC annual budget.</w:t>
      </w:r>
    </w:p>
    <w:p w14:paraId="072E2645" w14:textId="77777777" w:rsidR="002D50E8" w:rsidRPr="00C9378B" w:rsidRDefault="002D50E8" w:rsidP="00B202B7">
      <w:pPr>
        <w:rPr>
          <w:rFonts w:ascii="Verdana" w:hAnsi="Verdana"/>
          <w:sz w:val="24"/>
          <w:szCs w:val="24"/>
        </w:rPr>
      </w:pPr>
    </w:p>
    <w:p w14:paraId="61150248" w14:textId="77777777" w:rsidR="00B202B7" w:rsidRPr="0048665F" w:rsidRDefault="00B202B7" w:rsidP="00B202B7">
      <w:pPr>
        <w:rPr>
          <w:rFonts w:ascii="Verdana" w:hAnsi="Verdana"/>
          <w:b/>
          <w:bCs/>
          <w:sz w:val="24"/>
          <w:szCs w:val="24"/>
          <w:u w:val="single"/>
        </w:rPr>
      </w:pPr>
      <w:r w:rsidRPr="0048665F">
        <w:rPr>
          <w:rFonts w:ascii="Verdana" w:hAnsi="Verdana"/>
          <w:b/>
          <w:bCs/>
          <w:sz w:val="24"/>
          <w:szCs w:val="24"/>
          <w:u w:val="single"/>
        </w:rPr>
        <w:t>Process used to develop the Resource Plan.</w:t>
      </w:r>
    </w:p>
    <w:p w14:paraId="4CD6243E" w14:textId="1BAEB182" w:rsidR="00AF18C3" w:rsidRPr="00AF18C3" w:rsidRDefault="00AF18C3" w:rsidP="00AF18C3">
      <w:pPr>
        <w:rPr>
          <w:rFonts w:ascii="Verdana" w:hAnsi="Verdana"/>
          <w:sz w:val="24"/>
          <w:szCs w:val="24"/>
        </w:rPr>
      </w:pPr>
      <w:r w:rsidRPr="00AF18C3">
        <w:rPr>
          <w:rFonts w:ascii="Verdana" w:hAnsi="Verdana"/>
          <w:sz w:val="24"/>
          <w:szCs w:val="24"/>
        </w:rPr>
        <w:t>For the resource Plan in the SPIL the SILC, DSE and CILs have discussions during SILC meetings to determine how Part B funds will be utilized.  The S</w:t>
      </w:r>
      <w:r>
        <w:rPr>
          <w:rFonts w:ascii="Verdana" w:hAnsi="Verdana"/>
          <w:sz w:val="24"/>
          <w:szCs w:val="24"/>
        </w:rPr>
        <w:t>ILC</w:t>
      </w:r>
      <w:r w:rsidRPr="00AF18C3">
        <w:rPr>
          <w:rFonts w:ascii="Verdana" w:hAnsi="Verdana"/>
          <w:sz w:val="24"/>
          <w:szCs w:val="24"/>
        </w:rPr>
        <w:t xml:space="preserve"> resource plan is approved by voting members of the SPIL committee and by the Executive Committee; also voting by all SILC Members at full Council meetings.  </w:t>
      </w:r>
    </w:p>
    <w:p w14:paraId="02CCE0A1" w14:textId="77777777" w:rsidR="00AF18C3" w:rsidRPr="00AF18C3" w:rsidRDefault="00AF18C3" w:rsidP="00AF18C3">
      <w:pPr>
        <w:rPr>
          <w:rFonts w:ascii="Verdana" w:hAnsi="Verdana"/>
          <w:sz w:val="24"/>
          <w:szCs w:val="24"/>
        </w:rPr>
      </w:pPr>
    </w:p>
    <w:p w14:paraId="79B8768C" w14:textId="578E62ED" w:rsidR="002D50E8" w:rsidRDefault="00AF18C3" w:rsidP="00AF18C3">
      <w:pPr>
        <w:rPr>
          <w:rFonts w:ascii="Verdana" w:hAnsi="Verdana"/>
          <w:sz w:val="24"/>
          <w:szCs w:val="24"/>
        </w:rPr>
      </w:pPr>
      <w:r w:rsidRPr="00AF18C3">
        <w:rPr>
          <w:rFonts w:ascii="Verdana" w:hAnsi="Verdana"/>
          <w:sz w:val="24"/>
          <w:szCs w:val="24"/>
        </w:rPr>
        <w:t>The SILC Resource Plan is approved by the Council and ensures that the SILC receives an amount that is necessary and sufficient to accomplish the authorities and duties of the SILC. The Office Manager develops a draft resource plan which includes all necessary expenses</w:t>
      </w:r>
      <w:r>
        <w:rPr>
          <w:rFonts w:ascii="Verdana" w:hAnsi="Verdana"/>
          <w:sz w:val="24"/>
          <w:szCs w:val="24"/>
        </w:rPr>
        <w:t>, reviews with the Executive Director, and presents it to the SILC Council. The</w:t>
      </w:r>
      <w:r w:rsidRPr="00AF18C3">
        <w:rPr>
          <w:rFonts w:ascii="Verdana" w:hAnsi="Verdana"/>
          <w:sz w:val="24"/>
          <w:szCs w:val="24"/>
        </w:rPr>
        <w:t xml:space="preserve"> SILC </w:t>
      </w:r>
      <w:r>
        <w:rPr>
          <w:rFonts w:ascii="Verdana" w:hAnsi="Verdana"/>
          <w:sz w:val="24"/>
          <w:szCs w:val="24"/>
        </w:rPr>
        <w:t xml:space="preserve">Council </w:t>
      </w:r>
      <w:r w:rsidRPr="00AF18C3">
        <w:rPr>
          <w:rFonts w:ascii="Verdana" w:hAnsi="Verdana"/>
          <w:sz w:val="24"/>
          <w:szCs w:val="24"/>
        </w:rPr>
        <w:t xml:space="preserve">gives feedback </w:t>
      </w:r>
      <w:r>
        <w:rPr>
          <w:rFonts w:ascii="Verdana" w:hAnsi="Verdana"/>
          <w:sz w:val="24"/>
          <w:szCs w:val="24"/>
        </w:rPr>
        <w:t xml:space="preserve">to the Executive Director </w:t>
      </w:r>
      <w:r w:rsidRPr="00AF18C3">
        <w:rPr>
          <w:rFonts w:ascii="Verdana" w:hAnsi="Verdana"/>
          <w:sz w:val="24"/>
          <w:szCs w:val="24"/>
        </w:rPr>
        <w:t>on the best use of any remaining funds to support the work of the SILC.</w:t>
      </w:r>
    </w:p>
    <w:p w14:paraId="0131D22E" w14:textId="77777777" w:rsidR="00AF18C3" w:rsidRPr="00C9378B" w:rsidRDefault="00AF18C3" w:rsidP="00AF18C3">
      <w:pPr>
        <w:rPr>
          <w:rFonts w:ascii="Verdana" w:hAnsi="Verdana"/>
          <w:sz w:val="24"/>
          <w:szCs w:val="24"/>
        </w:rPr>
      </w:pPr>
    </w:p>
    <w:p w14:paraId="31DF2FAF" w14:textId="616D2C52" w:rsidR="00B202B7" w:rsidRPr="0048665F" w:rsidRDefault="00B202B7" w:rsidP="00B202B7">
      <w:pPr>
        <w:rPr>
          <w:rFonts w:ascii="Verdana" w:hAnsi="Verdana"/>
          <w:b/>
          <w:bCs/>
          <w:sz w:val="24"/>
          <w:szCs w:val="24"/>
          <w:u w:val="single"/>
        </w:rPr>
      </w:pPr>
      <w:r w:rsidRPr="0048665F">
        <w:rPr>
          <w:rFonts w:ascii="Verdana" w:hAnsi="Verdana"/>
          <w:b/>
          <w:bCs/>
          <w:sz w:val="24"/>
          <w:szCs w:val="24"/>
          <w:u w:val="single"/>
        </w:rPr>
        <w:t>Process for disbursement of funds to facilitate effective operations of SILC.</w:t>
      </w:r>
    </w:p>
    <w:p w14:paraId="48F68D18" w14:textId="68CC8479" w:rsidR="00B8587B" w:rsidRDefault="00B8587B" w:rsidP="00B8587B">
      <w:pPr>
        <w:rPr>
          <w:rFonts w:ascii="Verdana" w:hAnsi="Verdana"/>
          <w:sz w:val="24"/>
          <w:szCs w:val="24"/>
        </w:rPr>
      </w:pPr>
      <w:r w:rsidRPr="00B8587B">
        <w:rPr>
          <w:rFonts w:ascii="Verdana" w:hAnsi="Verdana"/>
          <w:sz w:val="24"/>
          <w:szCs w:val="24"/>
        </w:rPr>
        <w:t>Most of SILC’s activities have evaluative tools built in to help the SILC track key performance indicators.</w:t>
      </w:r>
      <w:r>
        <w:rPr>
          <w:rFonts w:ascii="Verdana" w:hAnsi="Verdana"/>
          <w:sz w:val="24"/>
          <w:szCs w:val="24"/>
        </w:rPr>
        <w:t xml:space="preserve"> </w:t>
      </w:r>
      <w:r w:rsidRPr="00B8587B">
        <w:rPr>
          <w:rFonts w:ascii="Verdana" w:hAnsi="Verdana"/>
          <w:sz w:val="24"/>
          <w:szCs w:val="24"/>
        </w:rPr>
        <w:t xml:space="preserve">In addition to entering all Accounts Payable information into Fi$CAL, SILC staff maintain parallel records within the SILC offices detailing all contracts, purchase orders, and accounts payable activity. These contracts and claims reports support the monthly cash flow spreadsheet. SILC staff maintain internal records of when invoices are </w:t>
      </w:r>
      <w:r w:rsidRPr="00B8587B">
        <w:rPr>
          <w:rFonts w:ascii="Verdana" w:hAnsi="Verdana"/>
          <w:sz w:val="24"/>
          <w:szCs w:val="24"/>
        </w:rPr>
        <w:lastRenderedPageBreak/>
        <w:t xml:space="preserve">submitted to </w:t>
      </w:r>
      <w:r>
        <w:rPr>
          <w:rFonts w:ascii="Verdana" w:hAnsi="Verdana"/>
          <w:sz w:val="24"/>
          <w:szCs w:val="24"/>
        </w:rPr>
        <w:t xml:space="preserve">the </w:t>
      </w:r>
      <w:r w:rsidRPr="00B8587B">
        <w:rPr>
          <w:rFonts w:ascii="Verdana" w:hAnsi="Verdana"/>
          <w:sz w:val="24"/>
          <w:szCs w:val="24"/>
        </w:rPr>
        <w:t>D</w:t>
      </w:r>
      <w:r>
        <w:rPr>
          <w:rFonts w:ascii="Verdana" w:hAnsi="Verdana"/>
          <w:sz w:val="24"/>
          <w:szCs w:val="24"/>
        </w:rPr>
        <w:t xml:space="preserve">epartment of </w:t>
      </w:r>
      <w:r w:rsidRPr="00B8587B">
        <w:rPr>
          <w:rFonts w:ascii="Verdana" w:hAnsi="Verdana"/>
          <w:sz w:val="24"/>
          <w:szCs w:val="24"/>
        </w:rPr>
        <w:t>G</w:t>
      </w:r>
      <w:r>
        <w:rPr>
          <w:rFonts w:ascii="Verdana" w:hAnsi="Verdana"/>
          <w:sz w:val="24"/>
          <w:szCs w:val="24"/>
        </w:rPr>
        <w:t xml:space="preserve">eneral </w:t>
      </w:r>
      <w:r w:rsidRPr="00B8587B">
        <w:rPr>
          <w:rFonts w:ascii="Verdana" w:hAnsi="Verdana"/>
          <w:sz w:val="24"/>
          <w:szCs w:val="24"/>
        </w:rPr>
        <w:t>S</w:t>
      </w:r>
      <w:r>
        <w:rPr>
          <w:rFonts w:ascii="Verdana" w:hAnsi="Verdana"/>
          <w:sz w:val="24"/>
          <w:szCs w:val="24"/>
        </w:rPr>
        <w:t>ervices</w:t>
      </w:r>
      <w:r w:rsidRPr="00B8587B">
        <w:rPr>
          <w:rFonts w:ascii="Verdana" w:hAnsi="Verdana"/>
          <w:sz w:val="24"/>
          <w:szCs w:val="24"/>
        </w:rPr>
        <w:t xml:space="preserve"> for payment, and when they are actually paid.</w:t>
      </w:r>
      <w:r>
        <w:rPr>
          <w:rFonts w:ascii="Verdana" w:hAnsi="Verdana"/>
          <w:sz w:val="24"/>
          <w:szCs w:val="24"/>
        </w:rPr>
        <w:t xml:space="preserve"> </w:t>
      </w:r>
      <w:r w:rsidR="00B44C59">
        <w:rPr>
          <w:rFonts w:ascii="Verdana" w:hAnsi="Verdana"/>
          <w:sz w:val="24"/>
          <w:szCs w:val="24"/>
        </w:rPr>
        <w:t>S</w:t>
      </w:r>
      <w:r w:rsidRPr="00B8587B">
        <w:rPr>
          <w:rFonts w:ascii="Verdana" w:hAnsi="Verdana"/>
          <w:sz w:val="24"/>
          <w:szCs w:val="24"/>
        </w:rPr>
        <w:t xml:space="preserve">taff prepare monthly financial status reports for the </w:t>
      </w:r>
      <w:r>
        <w:rPr>
          <w:rFonts w:ascii="Verdana" w:hAnsi="Verdana"/>
          <w:sz w:val="24"/>
          <w:szCs w:val="24"/>
        </w:rPr>
        <w:t>Council</w:t>
      </w:r>
      <w:r w:rsidRPr="00B8587B">
        <w:rPr>
          <w:rFonts w:ascii="Verdana" w:hAnsi="Verdana"/>
          <w:sz w:val="24"/>
          <w:szCs w:val="24"/>
        </w:rPr>
        <w:t xml:space="preserve"> and DOR </w:t>
      </w:r>
      <w:r w:rsidR="00B44C59">
        <w:rPr>
          <w:rFonts w:ascii="Verdana" w:hAnsi="Verdana"/>
          <w:sz w:val="24"/>
          <w:szCs w:val="24"/>
        </w:rPr>
        <w:t xml:space="preserve">which are </w:t>
      </w:r>
      <w:r w:rsidRPr="00B8587B">
        <w:rPr>
          <w:rFonts w:ascii="Verdana" w:hAnsi="Verdana"/>
          <w:sz w:val="24"/>
          <w:szCs w:val="24"/>
        </w:rPr>
        <w:t>reviewed at public meetings.</w:t>
      </w:r>
      <w:r>
        <w:rPr>
          <w:rFonts w:ascii="Verdana" w:hAnsi="Verdana"/>
          <w:sz w:val="24"/>
          <w:szCs w:val="24"/>
        </w:rPr>
        <w:t xml:space="preserve"> </w:t>
      </w:r>
      <w:r w:rsidRPr="00B8587B">
        <w:rPr>
          <w:rFonts w:ascii="Verdana" w:hAnsi="Verdana"/>
          <w:sz w:val="24"/>
          <w:szCs w:val="24"/>
        </w:rPr>
        <w:t>State procurement roles are followed creating thorough documentation and authorization practices for all encumbrances.</w:t>
      </w:r>
    </w:p>
    <w:p w14:paraId="5FC01840" w14:textId="77777777" w:rsidR="00B8587B" w:rsidRPr="00B8587B" w:rsidRDefault="00B8587B" w:rsidP="00B8587B">
      <w:pPr>
        <w:rPr>
          <w:rFonts w:ascii="Verdana" w:hAnsi="Verdana"/>
          <w:sz w:val="24"/>
          <w:szCs w:val="24"/>
        </w:rPr>
      </w:pPr>
    </w:p>
    <w:p w14:paraId="411312F5" w14:textId="4C05D5CA" w:rsidR="00002E6C" w:rsidRDefault="00B8587B" w:rsidP="00B8587B">
      <w:pPr>
        <w:rPr>
          <w:rFonts w:ascii="Verdana" w:hAnsi="Verdana"/>
          <w:sz w:val="24"/>
          <w:szCs w:val="24"/>
        </w:rPr>
      </w:pPr>
      <w:r w:rsidRPr="00B8587B">
        <w:rPr>
          <w:rFonts w:ascii="Verdana" w:hAnsi="Verdana"/>
          <w:sz w:val="24"/>
          <w:szCs w:val="24"/>
        </w:rPr>
        <w:t>Team meetings (accounting, succession planning) are held bi-monthly with staff, monthly with the executive committee and at least quarterly with external partners. In order to fully segregate financial duties and enable effective accounting control over assets, liabilities, revenues and expenditures, staff work is supplemented by Council members, the Executive Committee, and a contracted CPA. SILC accounting products are reviewed monthly by the accounting department within the DOR.</w:t>
      </w:r>
      <w:r>
        <w:rPr>
          <w:rFonts w:ascii="Verdana" w:hAnsi="Verdana"/>
          <w:sz w:val="24"/>
          <w:szCs w:val="24"/>
        </w:rPr>
        <w:t xml:space="preserve"> </w:t>
      </w:r>
      <w:r w:rsidRPr="00B8587B">
        <w:rPr>
          <w:rFonts w:ascii="Verdana" w:hAnsi="Verdana"/>
          <w:sz w:val="24"/>
          <w:szCs w:val="24"/>
        </w:rPr>
        <w:t>The DOR Audit Unit and IL unit also offer availability for follow-up questions and inquiries.</w:t>
      </w:r>
    </w:p>
    <w:p w14:paraId="16E794D4" w14:textId="4D4558D0" w:rsidR="00B8587B" w:rsidRDefault="00B8587B" w:rsidP="00B8587B">
      <w:pPr>
        <w:rPr>
          <w:rFonts w:ascii="Verdana" w:hAnsi="Verdana"/>
          <w:sz w:val="24"/>
          <w:szCs w:val="24"/>
        </w:rPr>
      </w:pPr>
    </w:p>
    <w:p w14:paraId="786D0E8F" w14:textId="6B8BE8E3" w:rsidR="00B8587B" w:rsidRPr="00C9378B" w:rsidRDefault="00B8587B" w:rsidP="00B8587B">
      <w:pPr>
        <w:rPr>
          <w:rFonts w:ascii="Verdana" w:hAnsi="Verdana"/>
          <w:sz w:val="24"/>
          <w:szCs w:val="24"/>
        </w:rPr>
      </w:pPr>
      <w:r>
        <w:rPr>
          <w:rFonts w:ascii="Verdana" w:hAnsi="Verdana"/>
          <w:sz w:val="24"/>
          <w:szCs w:val="24"/>
        </w:rPr>
        <w:t xml:space="preserve">This </w:t>
      </w:r>
      <w:r w:rsidRPr="00B8587B">
        <w:rPr>
          <w:rFonts w:ascii="Verdana" w:hAnsi="Verdana"/>
          <w:sz w:val="24"/>
          <w:szCs w:val="24"/>
        </w:rPr>
        <w:t>process ensures timeliness and efficiency, prevent undue hardship on the SILC, and ensures uninterrupted operations and effectiveness of the SILC.</w:t>
      </w:r>
    </w:p>
    <w:p w14:paraId="5A3528CF" w14:textId="77777777" w:rsidR="00B202B7" w:rsidRPr="00C9378B" w:rsidRDefault="00B202B7" w:rsidP="00B202B7">
      <w:pPr>
        <w:rPr>
          <w:rFonts w:ascii="Verdana" w:hAnsi="Verdana"/>
          <w:sz w:val="24"/>
          <w:szCs w:val="24"/>
        </w:rPr>
      </w:pPr>
    </w:p>
    <w:p w14:paraId="281AC98F" w14:textId="4A9473FA" w:rsidR="00AD046D" w:rsidRPr="0048665F" w:rsidRDefault="00B202B7" w:rsidP="00B202B7">
      <w:pPr>
        <w:rPr>
          <w:rFonts w:ascii="Verdana" w:hAnsi="Verdana"/>
          <w:b/>
          <w:bCs/>
          <w:sz w:val="24"/>
          <w:szCs w:val="24"/>
          <w:u w:val="single"/>
        </w:rPr>
      </w:pPr>
      <w:r w:rsidRPr="0048665F">
        <w:rPr>
          <w:rFonts w:ascii="Verdana" w:hAnsi="Verdana"/>
          <w:b/>
          <w:bCs/>
          <w:sz w:val="24"/>
          <w:szCs w:val="24"/>
          <w:u w:val="single"/>
        </w:rPr>
        <w:t>Justification if more than 30% of the Part B appropriation is to be used for the SILC Resource Plan.</w:t>
      </w:r>
    </w:p>
    <w:p w14:paraId="0FC3B115" w14:textId="0288022A" w:rsidR="00002E6C" w:rsidRPr="00BC73CD" w:rsidRDefault="00AD046D"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n/a</w:t>
      </w:r>
    </w:p>
    <w:p w14:paraId="380D0E4C" w14:textId="77777777" w:rsidR="00B8587B" w:rsidRPr="00BC73CD" w:rsidRDefault="00B8587B"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2A21D229" w14:textId="77777777" w:rsidR="00B202B7" w:rsidRPr="0048665F" w:rsidRDefault="00B202B7" w:rsidP="00B202B7">
      <w:pPr>
        <w:rPr>
          <w:rFonts w:ascii="Verdana" w:hAnsi="Verdana"/>
          <w:b/>
          <w:bCs/>
          <w:sz w:val="24"/>
          <w:szCs w:val="24"/>
        </w:rPr>
      </w:pPr>
      <w:r w:rsidRPr="0048665F">
        <w:rPr>
          <w:rFonts w:ascii="Verdana" w:hAnsi="Verdana"/>
          <w:b/>
          <w:bCs/>
          <w:sz w:val="24"/>
          <w:szCs w:val="24"/>
        </w:rPr>
        <w:t xml:space="preserve">5.3 </w:t>
      </w:r>
      <w:r w:rsidRPr="0048665F">
        <w:rPr>
          <w:rFonts w:ascii="Verdana" w:hAnsi="Verdana"/>
          <w:b/>
          <w:bCs/>
          <w:sz w:val="24"/>
          <w:szCs w:val="24"/>
          <w:u w:val="single"/>
        </w:rPr>
        <w:t>Maintenance of SILC</w:t>
      </w:r>
    </w:p>
    <w:p w14:paraId="6E883D0B" w14:textId="7D856FB9" w:rsidR="00B202B7" w:rsidRPr="00BC73CD" w:rsidRDefault="00B202B7" w:rsidP="00B202B7">
      <w:pPr>
        <w:rPr>
          <w:rFonts w:ascii="Verdana" w:hAnsi="Verdana"/>
          <w:i/>
          <w:sz w:val="24"/>
          <w:szCs w:val="24"/>
        </w:rPr>
      </w:pPr>
      <w:r w:rsidRPr="00BC73CD">
        <w:rPr>
          <w:rFonts w:ascii="Verdana" w:hAnsi="Verdana"/>
          <w:sz w:val="24"/>
          <w:szCs w:val="24"/>
        </w:rPr>
        <w:t>How State will maintain SILC over the course of the SPIL.</w:t>
      </w:r>
    </w:p>
    <w:p w14:paraId="7B9ABA24" w14:textId="224B6D1B" w:rsidR="00B202B7"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3B197771" w14:textId="77777777" w:rsidR="00703653" w:rsidRDefault="00703653" w:rsidP="00703653">
      <w:pPr>
        <w:rPr>
          <w:rFonts w:ascii="Verdana" w:hAnsi="Verdana" w:cs="Arial"/>
          <w:color w:val="000000" w:themeColor="text1"/>
          <w:sz w:val="24"/>
          <w:szCs w:val="24"/>
        </w:rPr>
      </w:pPr>
      <w:r w:rsidRPr="00002E6C">
        <w:rPr>
          <w:rFonts w:ascii="Verdana" w:hAnsi="Verdana" w:cs="Arial"/>
          <w:color w:val="000000" w:themeColor="text1"/>
          <w:sz w:val="24"/>
          <w:szCs w:val="24"/>
        </w:rPr>
        <w:t>The IL Regulations §1329.12 (b)(2) says the DSE has to “allocate necessary and sufficient resources needed by the SILC to fulfill its statutory duties and authorities”. </w:t>
      </w:r>
    </w:p>
    <w:p w14:paraId="5B07FD25" w14:textId="77777777" w:rsidR="00703653" w:rsidRPr="00002E6C" w:rsidRDefault="00703653" w:rsidP="00703653">
      <w:pPr>
        <w:rPr>
          <w:rFonts w:ascii="Verdana" w:hAnsi="Verdana" w:cs="Arial"/>
          <w:color w:val="000000" w:themeColor="text1"/>
          <w:sz w:val="24"/>
          <w:szCs w:val="24"/>
        </w:rPr>
      </w:pPr>
    </w:p>
    <w:p w14:paraId="5C875F23" w14:textId="77777777" w:rsidR="00703653" w:rsidRDefault="00703653" w:rsidP="00703653">
      <w:pPr>
        <w:rPr>
          <w:rFonts w:ascii="Verdana" w:hAnsi="Verdana" w:cs="Arial"/>
          <w:color w:val="000000" w:themeColor="text1"/>
          <w:sz w:val="24"/>
          <w:szCs w:val="24"/>
        </w:rPr>
      </w:pPr>
      <w:r w:rsidRPr="00002E6C">
        <w:rPr>
          <w:rFonts w:ascii="Verdana" w:hAnsi="Verdana" w:cs="Arial"/>
          <w:color w:val="000000" w:themeColor="text1"/>
          <w:sz w:val="24"/>
          <w:szCs w:val="24"/>
        </w:rPr>
        <w:t>DSE will report to the SILC on the expenditure of the Part B funds as part of the SILC monitoring the implementation of the SPIL.</w:t>
      </w:r>
    </w:p>
    <w:p w14:paraId="5059B4BB" w14:textId="77777777" w:rsidR="00703653" w:rsidRPr="00002E6C" w:rsidRDefault="00703653" w:rsidP="00703653">
      <w:pPr>
        <w:rPr>
          <w:rFonts w:ascii="Verdana" w:hAnsi="Verdana"/>
          <w:color w:val="000000" w:themeColor="text1"/>
          <w:sz w:val="24"/>
          <w:szCs w:val="24"/>
        </w:rPr>
      </w:pPr>
    </w:p>
    <w:p w14:paraId="1C773CCF" w14:textId="77777777" w:rsidR="00703653" w:rsidRDefault="00703653" w:rsidP="00703653">
      <w:pPr>
        <w:rPr>
          <w:rFonts w:ascii="Verdana" w:hAnsi="Verdana" w:cs="Calibri"/>
          <w:color w:val="000000" w:themeColor="text1"/>
          <w:sz w:val="24"/>
          <w:szCs w:val="24"/>
        </w:rPr>
      </w:pPr>
      <w:r w:rsidRPr="00002E6C">
        <w:rPr>
          <w:rFonts w:ascii="Verdana" w:hAnsi="Verdana" w:cs="Calibri"/>
          <w:color w:val="000000" w:themeColor="text1"/>
          <w:sz w:val="24"/>
          <w:szCs w:val="24"/>
        </w:rPr>
        <w:t xml:space="preserve">If a situation occurs that </w:t>
      </w:r>
      <w:r>
        <w:rPr>
          <w:rFonts w:ascii="Verdana" w:hAnsi="Verdana" w:cs="Calibri"/>
          <w:color w:val="000000" w:themeColor="text1"/>
          <w:sz w:val="24"/>
          <w:szCs w:val="24"/>
        </w:rPr>
        <w:t>CILs</w:t>
      </w:r>
      <w:r w:rsidRPr="00002E6C">
        <w:rPr>
          <w:rFonts w:ascii="Verdana" w:hAnsi="Verdana" w:cs="Calibri"/>
          <w:color w:val="000000" w:themeColor="text1"/>
          <w:sz w:val="24"/>
          <w:szCs w:val="24"/>
        </w:rPr>
        <w:t xml:space="preserve"> do not expend all the awarded Subchapter B funds, the decision on the use of those funds in the next fiscal year is made </w:t>
      </w:r>
      <w:r>
        <w:rPr>
          <w:rFonts w:ascii="Verdana" w:hAnsi="Verdana" w:cs="Calibri"/>
          <w:color w:val="000000" w:themeColor="text1"/>
          <w:sz w:val="24"/>
          <w:szCs w:val="24"/>
        </w:rPr>
        <w:t xml:space="preserve">collaboratively </w:t>
      </w:r>
      <w:r w:rsidRPr="00002E6C">
        <w:rPr>
          <w:rFonts w:ascii="Verdana" w:hAnsi="Verdana" w:cs="Calibri"/>
          <w:color w:val="000000" w:themeColor="text1"/>
          <w:sz w:val="24"/>
          <w:szCs w:val="24"/>
        </w:rPr>
        <w:t xml:space="preserve">by the SILC, </w:t>
      </w:r>
      <w:r>
        <w:rPr>
          <w:rFonts w:ascii="Verdana" w:hAnsi="Verdana" w:cs="Calibri"/>
          <w:color w:val="000000" w:themeColor="text1"/>
          <w:sz w:val="24"/>
          <w:szCs w:val="24"/>
        </w:rPr>
        <w:t>CILs</w:t>
      </w:r>
      <w:r w:rsidRPr="00002E6C">
        <w:rPr>
          <w:rFonts w:ascii="Verdana" w:hAnsi="Verdana" w:cs="Calibri"/>
          <w:color w:val="000000" w:themeColor="text1"/>
          <w:sz w:val="24"/>
          <w:szCs w:val="24"/>
        </w:rPr>
        <w:t xml:space="preserve">, and DSE. </w:t>
      </w:r>
      <w:r>
        <w:rPr>
          <w:rFonts w:ascii="Verdana" w:hAnsi="Verdana" w:cs="Calibri"/>
          <w:color w:val="000000" w:themeColor="text1"/>
          <w:sz w:val="24"/>
          <w:szCs w:val="24"/>
        </w:rPr>
        <w:t>Some of this funding may be allocated for SILC maintenance so long as the total amount of Subchapter B funds do not exceed 30%</w:t>
      </w:r>
    </w:p>
    <w:p w14:paraId="256480A1" w14:textId="77777777" w:rsidR="00703653" w:rsidRDefault="00703653" w:rsidP="00703653">
      <w:pPr>
        <w:rPr>
          <w:rFonts w:ascii="Verdana" w:hAnsi="Verdana" w:cs="Calibri"/>
          <w:color w:val="000000" w:themeColor="text1"/>
          <w:sz w:val="24"/>
          <w:szCs w:val="24"/>
        </w:rPr>
      </w:pPr>
    </w:p>
    <w:p w14:paraId="1BA77981" w14:textId="77777777" w:rsidR="00703653" w:rsidRDefault="00703653" w:rsidP="00703653">
      <w:pPr>
        <w:rPr>
          <w:rFonts w:ascii="Verdana" w:hAnsi="Verdana" w:cs="Calibri"/>
          <w:color w:val="000000" w:themeColor="text1"/>
          <w:sz w:val="24"/>
          <w:szCs w:val="24"/>
        </w:rPr>
      </w:pPr>
      <w:r>
        <w:rPr>
          <w:rFonts w:ascii="Verdana" w:hAnsi="Verdana" w:cs="Calibri"/>
          <w:color w:val="000000" w:themeColor="text1"/>
          <w:sz w:val="24"/>
          <w:szCs w:val="24"/>
        </w:rPr>
        <w:t>The SILC</w:t>
      </w:r>
      <w:r w:rsidRPr="00D53884">
        <w:rPr>
          <w:rFonts w:ascii="Verdana" w:hAnsi="Verdana" w:cs="Calibri"/>
          <w:color w:val="000000" w:themeColor="text1"/>
          <w:sz w:val="24"/>
          <w:szCs w:val="24"/>
        </w:rPr>
        <w:t xml:space="preserve"> Executive Director has established processes to evaluate performance against expected standards of conduct and annual evaluates adherence to the standards of conduct</w:t>
      </w:r>
      <w:r>
        <w:rPr>
          <w:rFonts w:ascii="Verdana" w:hAnsi="Verdana" w:cs="Calibri"/>
          <w:color w:val="000000" w:themeColor="text1"/>
          <w:sz w:val="24"/>
          <w:szCs w:val="24"/>
        </w:rPr>
        <w:t xml:space="preserve"> for SILC staff</w:t>
      </w:r>
      <w:r w:rsidRPr="00D53884">
        <w:rPr>
          <w:rFonts w:ascii="Verdana" w:hAnsi="Verdana" w:cs="Calibri"/>
          <w:color w:val="000000" w:themeColor="text1"/>
          <w:sz w:val="24"/>
          <w:szCs w:val="24"/>
        </w:rPr>
        <w:t>. The SILC executive committee provides input to the Executive Director's plans for remediation of deficiencies.</w:t>
      </w:r>
    </w:p>
    <w:p w14:paraId="02ED1B9D" w14:textId="77777777" w:rsidR="00703653" w:rsidRPr="00D53884" w:rsidRDefault="00703653" w:rsidP="00703653">
      <w:pPr>
        <w:rPr>
          <w:rFonts w:ascii="Verdana" w:hAnsi="Verdana" w:cs="Calibri"/>
          <w:color w:val="000000" w:themeColor="text1"/>
          <w:sz w:val="24"/>
          <w:szCs w:val="24"/>
        </w:rPr>
      </w:pPr>
    </w:p>
    <w:p w14:paraId="5D491007" w14:textId="77777777" w:rsidR="00703653"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 xml:space="preserve">The </w:t>
      </w:r>
      <w:r>
        <w:rPr>
          <w:rFonts w:ascii="Verdana" w:hAnsi="Verdana" w:cs="Calibri"/>
          <w:color w:val="000000" w:themeColor="text1"/>
          <w:sz w:val="24"/>
          <w:szCs w:val="24"/>
        </w:rPr>
        <w:t xml:space="preserve">SILC </w:t>
      </w:r>
      <w:r w:rsidRPr="00D53884">
        <w:rPr>
          <w:rFonts w:ascii="Verdana" w:hAnsi="Verdana" w:cs="Calibri"/>
          <w:color w:val="000000" w:themeColor="text1"/>
          <w:sz w:val="24"/>
          <w:szCs w:val="24"/>
        </w:rPr>
        <w:t xml:space="preserve">Executive Director establishes responsibilities and expectations </w:t>
      </w:r>
      <w:r>
        <w:rPr>
          <w:rFonts w:ascii="Verdana" w:hAnsi="Verdana" w:cs="Calibri"/>
          <w:color w:val="000000" w:themeColor="text1"/>
          <w:sz w:val="24"/>
          <w:szCs w:val="24"/>
        </w:rPr>
        <w:t xml:space="preserve">for staff </w:t>
      </w:r>
      <w:r w:rsidRPr="00D53884">
        <w:rPr>
          <w:rFonts w:ascii="Verdana" w:hAnsi="Verdana" w:cs="Calibri"/>
          <w:color w:val="000000" w:themeColor="text1"/>
          <w:sz w:val="24"/>
          <w:szCs w:val="24"/>
        </w:rPr>
        <w:t>that are clearly defined in writing and communicated as appropriate. The Executive Director is responsible for recruitment, development and retaining of competent personnel to achieve desired objectives. Succession plans are in process to address the need to eventually replace competent personnel over long term as well as contingency plans to address the need to respond to sudden personnel changes. The Executive Director evaluates</w:t>
      </w:r>
      <w:r>
        <w:rPr>
          <w:rFonts w:ascii="Verdana" w:hAnsi="Verdana" w:cs="Calibri"/>
          <w:color w:val="000000" w:themeColor="text1"/>
          <w:sz w:val="24"/>
          <w:szCs w:val="24"/>
        </w:rPr>
        <w:t xml:space="preserve"> </w:t>
      </w:r>
      <w:r w:rsidRPr="00D53884">
        <w:rPr>
          <w:rFonts w:ascii="Verdana" w:hAnsi="Verdana" w:cs="Calibri"/>
          <w:color w:val="000000" w:themeColor="text1"/>
          <w:sz w:val="24"/>
          <w:szCs w:val="24"/>
        </w:rPr>
        <w:t>pressure on personnel and reduces or re-balances workloads when necessary. Training is offered on an on-going basis in areas where deficiencies or learning gaps are identified. Training is a mix of webinar based, book based, and classroom</w:t>
      </w:r>
      <w:r>
        <w:rPr>
          <w:rFonts w:ascii="Verdana" w:hAnsi="Verdana" w:cs="Calibri"/>
          <w:color w:val="000000" w:themeColor="text1"/>
          <w:sz w:val="24"/>
          <w:szCs w:val="24"/>
        </w:rPr>
        <w:t>-</w:t>
      </w:r>
      <w:r w:rsidRPr="00D53884">
        <w:rPr>
          <w:rFonts w:ascii="Verdana" w:hAnsi="Verdana" w:cs="Calibri"/>
          <w:color w:val="000000" w:themeColor="text1"/>
          <w:sz w:val="24"/>
          <w:szCs w:val="24"/>
        </w:rPr>
        <w:t>based training.</w:t>
      </w:r>
    </w:p>
    <w:p w14:paraId="56F8CD03" w14:textId="77777777" w:rsidR="00703653" w:rsidRDefault="00703653" w:rsidP="00703653">
      <w:pPr>
        <w:rPr>
          <w:rFonts w:ascii="Verdana" w:hAnsi="Verdana" w:cs="Calibri"/>
          <w:color w:val="000000" w:themeColor="text1"/>
          <w:sz w:val="24"/>
          <w:szCs w:val="24"/>
        </w:rPr>
      </w:pPr>
    </w:p>
    <w:p w14:paraId="21DDCF39" w14:textId="77777777" w:rsidR="00703653" w:rsidRDefault="00703653" w:rsidP="00703653">
      <w:pPr>
        <w:rPr>
          <w:rFonts w:ascii="Verdana" w:hAnsi="Verdana" w:cs="Calibri"/>
          <w:color w:val="000000" w:themeColor="text1"/>
          <w:sz w:val="24"/>
          <w:szCs w:val="24"/>
        </w:rPr>
      </w:pPr>
      <w:r>
        <w:rPr>
          <w:rFonts w:ascii="Verdana" w:hAnsi="Verdana" w:cs="Calibri"/>
          <w:color w:val="000000" w:themeColor="text1"/>
          <w:sz w:val="24"/>
          <w:szCs w:val="24"/>
        </w:rPr>
        <w:t xml:space="preserve">SILC member appointments and officer elections follow appropriate federal regulations and approved SILC Policies and Procedures. </w:t>
      </w:r>
    </w:p>
    <w:p w14:paraId="55637D18" w14:textId="77777777" w:rsidR="00703653" w:rsidRDefault="00703653" w:rsidP="00703653">
      <w:pPr>
        <w:rPr>
          <w:rFonts w:ascii="Verdana" w:hAnsi="Verdana" w:cs="Calibri"/>
          <w:color w:val="000000" w:themeColor="text1"/>
          <w:sz w:val="24"/>
          <w:szCs w:val="24"/>
        </w:rPr>
      </w:pPr>
      <w:r>
        <w:rPr>
          <w:rFonts w:ascii="Verdana" w:hAnsi="Verdana" w:cs="Calibri"/>
          <w:color w:val="000000" w:themeColor="text1"/>
          <w:sz w:val="24"/>
          <w:szCs w:val="24"/>
        </w:rPr>
        <w:t xml:space="preserve"> </w:t>
      </w:r>
    </w:p>
    <w:p w14:paraId="64C2F52E"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 xml:space="preserve">As gubernatorial appointees, each SILC </w:t>
      </w:r>
      <w:r>
        <w:rPr>
          <w:rFonts w:ascii="Verdana" w:hAnsi="Verdana" w:cs="Calibri"/>
          <w:color w:val="000000" w:themeColor="text1"/>
          <w:sz w:val="24"/>
          <w:szCs w:val="24"/>
        </w:rPr>
        <w:t xml:space="preserve">Council </w:t>
      </w:r>
      <w:r w:rsidRPr="00D53884">
        <w:rPr>
          <w:rFonts w:ascii="Verdana" w:hAnsi="Verdana" w:cs="Calibri"/>
          <w:color w:val="000000" w:themeColor="text1"/>
          <w:sz w:val="24"/>
          <w:szCs w:val="24"/>
        </w:rPr>
        <w:t xml:space="preserve">member is responsible for working towards the achievement of the </w:t>
      </w:r>
      <w:r>
        <w:rPr>
          <w:rFonts w:ascii="Verdana" w:hAnsi="Verdana" w:cs="Calibri"/>
          <w:color w:val="000000" w:themeColor="text1"/>
          <w:sz w:val="24"/>
          <w:szCs w:val="24"/>
        </w:rPr>
        <w:t>SPIL</w:t>
      </w:r>
      <w:r w:rsidRPr="00D53884">
        <w:rPr>
          <w:rFonts w:ascii="Verdana" w:hAnsi="Verdana" w:cs="Calibri"/>
          <w:color w:val="000000" w:themeColor="text1"/>
          <w:sz w:val="24"/>
          <w:szCs w:val="24"/>
        </w:rPr>
        <w:t xml:space="preserve"> goals and is expected to, at a minimum:</w:t>
      </w:r>
    </w:p>
    <w:p w14:paraId="2644E265" w14:textId="77777777" w:rsidR="00703653" w:rsidRPr="00D53884" w:rsidRDefault="00703653" w:rsidP="00703653">
      <w:pPr>
        <w:rPr>
          <w:rFonts w:ascii="Verdana" w:hAnsi="Verdana" w:cs="Calibri"/>
          <w:color w:val="000000" w:themeColor="text1"/>
          <w:sz w:val="24"/>
          <w:szCs w:val="24"/>
        </w:rPr>
      </w:pPr>
    </w:p>
    <w:p w14:paraId="3BADF9C2"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review and comment on proposed SILC policies and regulations;</w:t>
      </w:r>
    </w:p>
    <w:p w14:paraId="1C5362BE"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attend SILC meetings</w:t>
      </w:r>
      <w:r>
        <w:rPr>
          <w:rFonts w:ascii="Verdana" w:hAnsi="Verdana" w:cs="Calibri"/>
          <w:color w:val="000000" w:themeColor="text1"/>
          <w:sz w:val="24"/>
          <w:szCs w:val="24"/>
        </w:rPr>
        <w:t>;</w:t>
      </w:r>
    </w:p>
    <w:p w14:paraId="45FFCFA4"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serve on at least one SILC committee (1.5 hour meetings monthly);</w:t>
      </w:r>
    </w:p>
    <w:p w14:paraId="01CD9E66"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serve on ad-hoc committees and special project workgroups;</w:t>
      </w:r>
    </w:p>
    <w:p w14:paraId="48425E09"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report to the Committee and/or the Council any issues or areas of concern;</w:t>
      </w:r>
    </w:p>
    <w:p w14:paraId="351E54D7"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 xml:space="preserve">establish contact and maintain communication with their local Independent Living Center; </w:t>
      </w:r>
    </w:p>
    <w:p w14:paraId="67A99737"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 xml:space="preserve">conduct site visits to their local Independent Living Centers as assigned by the SILC Chair; </w:t>
      </w:r>
    </w:p>
    <w:p w14:paraId="701B1462" w14:textId="77777777" w:rsidR="00703653" w:rsidRPr="00D53884"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maintain cooperative and mutually supportive working relationships with DOR Director and staff;</w:t>
      </w:r>
    </w:p>
    <w:p w14:paraId="59E9FA06" w14:textId="77777777" w:rsidR="00703653" w:rsidRDefault="00703653" w:rsidP="00703653">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t>perform other duties as required.</w:t>
      </w:r>
    </w:p>
    <w:p w14:paraId="00298CEE" w14:textId="77777777" w:rsidR="00703653" w:rsidRDefault="00703653" w:rsidP="00703653">
      <w:pPr>
        <w:rPr>
          <w:rFonts w:ascii="Verdana" w:hAnsi="Verdana" w:cs="Calibri"/>
          <w:color w:val="000000" w:themeColor="text1"/>
          <w:sz w:val="24"/>
          <w:szCs w:val="24"/>
        </w:rPr>
      </w:pPr>
    </w:p>
    <w:p w14:paraId="55102448" w14:textId="77777777" w:rsidR="00703653" w:rsidRPr="00A20055" w:rsidRDefault="00703653" w:rsidP="00703653">
      <w:pPr>
        <w:rPr>
          <w:rFonts w:ascii="Verdana" w:hAnsi="Verdana"/>
          <w:sz w:val="24"/>
          <w:szCs w:val="24"/>
        </w:rPr>
      </w:pPr>
      <w:r w:rsidRPr="00A20055">
        <w:rPr>
          <w:rFonts w:ascii="Verdana" w:hAnsi="Verdana"/>
          <w:sz w:val="24"/>
          <w:szCs w:val="24"/>
        </w:rPr>
        <w:t>The Governor appoints all SILC members from a pool of candidates recruited or nominated by the SILC, DSE</w:t>
      </w:r>
      <w:r>
        <w:rPr>
          <w:rFonts w:ascii="Verdana" w:hAnsi="Verdana"/>
          <w:sz w:val="24"/>
          <w:szCs w:val="24"/>
        </w:rPr>
        <w:t>,</w:t>
      </w:r>
      <w:r w:rsidRPr="00A20055">
        <w:rPr>
          <w:rFonts w:ascii="Verdana" w:hAnsi="Verdana"/>
          <w:sz w:val="24"/>
          <w:szCs w:val="24"/>
        </w:rPr>
        <w:t xml:space="preserve"> and many state partners. The Governor’s appointments staff communicates with the SILC executive director and DSE director periodically to assure that members represent the diversity of the state in ethnicity, disability and geographic demographics.</w:t>
      </w:r>
    </w:p>
    <w:p w14:paraId="674CC33C" w14:textId="77777777" w:rsidR="00703653" w:rsidRPr="00CC580D" w:rsidRDefault="00703653" w:rsidP="00703653">
      <w:pPr>
        <w:rPr>
          <w:rFonts w:ascii="Verdana" w:hAnsi="Verdana" w:cs="Calibri"/>
          <w:color w:val="000000" w:themeColor="text1"/>
          <w:sz w:val="24"/>
          <w:szCs w:val="24"/>
        </w:rPr>
      </w:pPr>
    </w:p>
    <w:p w14:paraId="06EABE4D" w14:textId="77777777" w:rsidR="00703653" w:rsidRPr="005104E2" w:rsidRDefault="00703653" w:rsidP="00703653">
      <w:pPr>
        <w:rPr>
          <w:rFonts w:ascii="Verdana" w:hAnsi="Verdana" w:cs="Calibri"/>
          <w:color w:val="000000" w:themeColor="text1"/>
          <w:sz w:val="24"/>
          <w:szCs w:val="24"/>
        </w:rPr>
      </w:pPr>
      <w:r w:rsidRPr="00A20055">
        <w:rPr>
          <w:rFonts w:ascii="Verdana" w:hAnsi="Verdana"/>
          <w:sz w:val="24"/>
          <w:szCs w:val="24"/>
        </w:rPr>
        <w:t xml:space="preserve">All council members serve three-year terms as volunteers. </w:t>
      </w:r>
      <w:r>
        <w:rPr>
          <w:rFonts w:ascii="Verdana" w:hAnsi="Verdana"/>
          <w:sz w:val="24"/>
          <w:szCs w:val="24"/>
        </w:rPr>
        <w:t xml:space="preserve">SILC officers (Chairperson and Vice-Chairperson) are elected by council members to hold office for a term of one (1) year or until resignation or is removed from </w:t>
      </w:r>
      <w:r>
        <w:rPr>
          <w:rFonts w:ascii="Verdana" w:hAnsi="Verdana"/>
          <w:sz w:val="24"/>
          <w:szCs w:val="24"/>
        </w:rPr>
        <w:lastRenderedPageBreak/>
        <w:t xml:space="preserve">office by action of the Council.  Each officer shall serve no more than two (2) consecutive terms in the same office.  </w:t>
      </w:r>
    </w:p>
    <w:p w14:paraId="769339DB" w14:textId="77777777" w:rsidR="00703653" w:rsidRDefault="00703653" w:rsidP="00703653">
      <w:pPr>
        <w:rPr>
          <w:rFonts w:ascii="Verdana" w:hAnsi="Verdana" w:cs="Calibri"/>
          <w:color w:val="000000" w:themeColor="text1"/>
          <w:sz w:val="24"/>
          <w:szCs w:val="24"/>
        </w:rPr>
      </w:pPr>
    </w:p>
    <w:p w14:paraId="091F7502" w14:textId="77777777" w:rsidR="00703653" w:rsidRPr="00BC73CD" w:rsidRDefault="00703653" w:rsidP="00703653">
      <w:pPr>
        <w:rPr>
          <w:rFonts w:ascii="Verdana" w:hAnsi="Verdana" w:cs="Calibri"/>
          <w:color w:val="000000" w:themeColor="text1"/>
          <w:sz w:val="24"/>
          <w:szCs w:val="24"/>
        </w:rPr>
      </w:pPr>
      <w:r>
        <w:rPr>
          <w:rFonts w:ascii="Verdana" w:hAnsi="Verdana" w:cs="Calibri"/>
          <w:color w:val="000000" w:themeColor="text1"/>
          <w:sz w:val="24"/>
          <w:szCs w:val="24"/>
        </w:rPr>
        <w:t>Any</w:t>
      </w:r>
      <w:r w:rsidRPr="00D53884">
        <w:rPr>
          <w:rFonts w:ascii="Verdana" w:hAnsi="Verdana" w:cs="Calibri"/>
          <w:color w:val="000000" w:themeColor="text1"/>
          <w:sz w:val="24"/>
          <w:szCs w:val="24"/>
        </w:rPr>
        <w:t xml:space="preserve"> vacancy occurring in the membership of the Council shall be filled in the same manner as the original appointment.  The vacancy shall not affect the power of the remaining members to execute the duties of the Council.</w:t>
      </w:r>
      <w:r w:rsidRPr="00D53884">
        <w:t xml:space="preserve"> </w:t>
      </w:r>
      <w:r w:rsidRPr="00D53884">
        <w:rPr>
          <w:rFonts w:ascii="Verdana" w:hAnsi="Verdana" w:cs="Calibri"/>
          <w:color w:val="000000" w:themeColor="text1"/>
          <w:sz w:val="24"/>
          <w:szCs w:val="24"/>
        </w:rPr>
        <w:t>The SILC notes that although the council can review and recommend prospective SILC members, the appointment is solely the choice and responsibility of the Governor’s appointments office. Applications must be submitted directly to th</w:t>
      </w:r>
      <w:r>
        <w:rPr>
          <w:rFonts w:ascii="Verdana" w:hAnsi="Verdana" w:cs="Calibri"/>
          <w:color w:val="000000" w:themeColor="text1"/>
          <w:sz w:val="24"/>
          <w:szCs w:val="24"/>
        </w:rPr>
        <w:t xml:space="preserve">at office </w:t>
      </w:r>
      <w:r w:rsidRPr="00D53884">
        <w:rPr>
          <w:rFonts w:ascii="Verdana" w:hAnsi="Verdana" w:cs="Calibri"/>
          <w:color w:val="000000" w:themeColor="text1"/>
          <w:sz w:val="24"/>
          <w:szCs w:val="24"/>
        </w:rPr>
        <w:t xml:space="preserve">for final consideration. Upon approval, SILC Staff will complete a </w:t>
      </w:r>
      <w:r w:rsidRPr="00BC73CD">
        <w:rPr>
          <w:rFonts w:ascii="Verdana" w:hAnsi="Verdana" w:cs="Calibri"/>
          <w:color w:val="000000" w:themeColor="text1"/>
          <w:sz w:val="24"/>
          <w:szCs w:val="24"/>
        </w:rPr>
        <w:t>packet to supplement their application to the Governor’s Office, consisting of the Transmittal Memo, an Authorization and Release form, and a Contact Summary sheet, and send it to the SILC Liaison in the Governor’s Appointment Office.</w:t>
      </w:r>
    </w:p>
    <w:p w14:paraId="42A55CB5" w14:textId="77777777" w:rsidR="00002E6C" w:rsidRPr="00BC73CD" w:rsidRDefault="00002E6C"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9E3EDB0" w14:textId="77777777" w:rsidR="00B202B7" w:rsidRPr="00BC73CD" w:rsidRDefault="00B202B7" w:rsidP="00B202B7">
      <w:pPr>
        <w:tabs>
          <w:tab w:val="left" w:pos="720"/>
          <w:tab w:val="left" w:pos="1440"/>
        </w:tabs>
        <w:rPr>
          <w:rFonts w:ascii="Verdana" w:hAnsi="Verdana"/>
          <w:sz w:val="24"/>
          <w:szCs w:val="24"/>
        </w:rPr>
      </w:pPr>
      <w:r w:rsidRPr="00BC73CD">
        <w:rPr>
          <w:rFonts w:ascii="Verdana" w:hAnsi="Verdana"/>
          <w:b/>
          <w:bCs/>
          <w:sz w:val="24"/>
          <w:szCs w:val="24"/>
        </w:rPr>
        <w:t xml:space="preserve">Section 6: </w:t>
      </w:r>
      <w:r w:rsidRPr="00BC73CD">
        <w:rPr>
          <w:rFonts w:ascii="Verdana" w:hAnsi="Verdana"/>
          <w:b/>
          <w:sz w:val="24"/>
          <w:szCs w:val="24"/>
        </w:rPr>
        <w:t xml:space="preserve"> Legal Basis and Certifications   </w:t>
      </w:r>
    </w:p>
    <w:p w14:paraId="38226775" w14:textId="77777777" w:rsidR="00B202B7" w:rsidRPr="00BC73CD" w:rsidRDefault="00B202B7" w:rsidP="00B202B7">
      <w:pPr>
        <w:rPr>
          <w:rFonts w:ascii="Verdana" w:hAnsi="Verdana"/>
          <w:sz w:val="24"/>
          <w:szCs w:val="24"/>
        </w:rPr>
      </w:pPr>
    </w:p>
    <w:p w14:paraId="1AE7CA59" w14:textId="77777777" w:rsidR="00B202B7" w:rsidRPr="0048665F" w:rsidRDefault="00B202B7" w:rsidP="00D51AB5">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i/>
          <w:iCs/>
          <w:szCs w:val="24"/>
          <w:u w:val="single"/>
        </w:rPr>
      </w:pPr>
      <w:r w:rsidRPr="0048665F">
        <w:rPr>
          <w:rFonts w:ascii="Verdana" w:hAnsi="Verdana"/>
          <w:b/>
          <w:bCs/>
          <w:iCs/>
          <w:szCs w:val="24"/>
          <w:u w:val="single"/>
        </w:rPr>
        <w:t>Designated State Entity (DSE)</w:t>
      </w:r>
    </w:p>
    <w:p w14:paraId="494A7FD0" w14:textId="77777777" w:rsidR="00B202B7" w:rsidRPr="00BC73CD" w:rsidRDefault="00B202B7" w:rsidP="00B202B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szCs w:val="24"/>
        </w:rPr>
      </w:pPr>
      <w:r w:rsidRPr="00BC73CD">
        <w:rPr>
          <w:rFonts w:ascii="Verdana" w:hAnsi="Verdana"/>
          <w:szCs w:val="24"/>
        </w:rPr>
        <w:t xml:space="preserve">The state entity/agency designated to receive and distribute funding, as directed by the SPIL, under Title VII, Part B of the Act is </w:t>
      </w:r>
      <w:r w:rsidRPr="00BC73CD">
        <w:rPr>
          <w:rFonts w:ascii="Verdana" w:hAnsi="Verdana"/>
          <w:szCs w:val="24"/>
          <w:u w:val="single"/>
        </w:rPr>
        <w:tab/>
        <w:t>California Department of Rehabilitation</w:t>
      </w:r>
      <w:r w:rsidRPr="00BC73CD">
        <w:rPr>
          <w:rFonts w:ascii="Verdana" w:hAnsi="Verdana"/>
          <w:szCs w:val="24"/>
        </w:rPr>
        <w:t>.</w:t>
      </w:r>
    </w:p>
    <w:p w14:paraId="4A163357" w14:textId="77777777" w:rsidR="00B202B7" w:rsidRPr="00BC73CD" w:rsidRDefault="00B202B7" w:rsidP="00B202B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Verdana" w:hAnsi="Verdana"/>
          <w:szCs w:val="24"/>
        </w:rPr>
      </w:pPr>
      <w:r w:rsidRPr="00BC73CD">
        <w:rPr>
          <w:rFonts w:ascii="Verdana" w:hAnsi="Verdana"/>
          <w:szCs w:val="24"/>
        </w:rPr>
        <w:t xml:space="preserve">Authorized representative of the DSE </w:t>
      </w:r>
      <w:r w:rsidRPr="00BC73CD">
        <w:rPr>
          <w:rFonts w:ascii="Verdana" w:hAnsi="Verdana"/>
          <w:szCs w:val="24"/>
          <w:u w:val="single"/>
        </w:rPr>
        <w:t xml:space="preserve">Joe Xavier </w:t>
      </w:r>
      <w:r w:rsidRPr="00BC73CD">
        <w:rPr>
          <w:rFonts w:ascii="Verdana" w:hAnsi="Verdana"/>
          <w:szCs w:val="24"/>
        </w:rPr>
        <w:t xml:space="preserve"> Title </w:t>
      </w:r>
      <w:r w:rsidRPr="00BC73CD">
        <w:rPr>
          <w:rFonts w:ascii="Verdana" w:hAnsi="Verdana"/>
          <w:szCs w:val="24"/>
          <w:u w:val="single"/>
        </w:rPr>
        <w:t>Executive Director</w:t>
      </w:r>
      <w:r w:rsidRPr="00BC73CD">
        <w:rPr>
          <w:rFonts w:ascii="Verdana" w:hAnsi="Verdana"/>
          <w:szCs w:val="24"/>
        </w:rPr>
        <w:t>.</w:t>
      </w:r>
    </w:p>
    <w:p w14:paraId="50BC7635" w14:textId="77777777" w:rsidR="00B202B7" w:rsidRPr="0048665F" w:rsidRDefault="00B202B7" w:rsidP="00D51AB5">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i/>
          <w:iCs/>
          <w:szCs w:val="24"/>
          <w:u w:val="single"/>
        </w:rPr>
      </w:pPr>
      <w:r w:rsidRPr="0048665F">
        <w:rPr>
          <w:rFonts w:ascii="Verdana" w:hAnsi="Verdana"/>
          <w:b/>
          <w:bCs/>
          <w:iCs/>
          <w:szCs w:val="24"/>
          <w:u w:val="single"/>
        </w:rPr>
        <w:t>Statewide Independent Living Council (SILC)</w:t>
      </w:r>
    </w:p>
    <w:p w14:paraId="690FB4C8" w14:textId="77777777" w:rsidR="00B202B7" w:rsidRPr="00BC73CD" w:rsidRDefault="00B202B7" w:rsidP="00B202B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Verdana" w:hAnsi="Verdana"/>
          <w:i/>
          <w:iCs/>
          <w:szCs w:val="24"/>
        </w:rPr>
      </w:pPr>
      <w:r w:rsidRPr="00BC73CD">
        <w:rPr>
          <w:rFonts w:ascii="Verdana" w:hAnsi="Verdana"/>
          <w:szCs w:val="24"/>
        </w:rPr>
        <w:t>The Statewide Independent Living Council (SILC) that meets the requirements of section 705 of the Act and is authorized to perform the functions outlined in section 705(c) of the Act in the State is California State Independent Living Council.</w:t>
      </w:r>
    </w:p>
    <w:p w14:paraId="1A973B38" w14:textId="77777777" w:rsidR="00B202B7" w:rsidRPr="0048665F" w:rsidRDefault="00B202B7" w:rsidP="00D51AB5">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i/>
          <w:iCs/>
          <w:szCs w:val="24"/>
          <w:u w:val="single"/>
        </w:rPr>
      </w:pPr>
      <w:r w:rsidRPr="0048665F">
        <w:rPr>
          <w:rFonts w:ascii="Verdana" w:hAnsi="Verdana"/>
          <w:b/>
          <w:bCs/>
          <w:szCs w:val="24"/>
          <w:u w:val="single"/>
        </w:rPr>
        <w:t>Centers for Independent Living (CILs)</w:t>
      </w:r>
    </w:p>
    <w:p w14:paraId="36C78FA9" w14:textId="77777777" w:rsidR="00B202B7" w:rsidRPr="00C9378B" w:rsidRDefault="00B202B7" w:rsidP="00B202B7">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iCs/>
          <w:szCs w:val="24"/>
        </w:rPr>
      </w:pPr>
      <w:r w:rsidRPr="00002E6C">
        <w:rPr>
          <w:rFonts w:ascii="Verdana" w:hAnsi="Verdana"/>
          <w:iCs/>
          <w:szCs w:val="24"/>
        </w:rPr>
        <w:t>The Centers for Independent Living (CILs) eligible to sign the SPIL, a minimum of 51% whom must sign prior to submission, are:</w:t>
      </w:r>
    </w:p>
    <w:p w14:paraId="0F22BFA3" w14:textId="10CCC276" w:rsidR="00B202B7" w:rsidRDefault="008B4F20"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Access to Independence (A2i)</w:t>
      </w:r>
    </w:p>
    <w:p w14:paraId="1A4CE5B6" w14:textId="13736AA5" w:rsidR="008B4F20" w:rsidRDefault="008B4F20"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Center for Independence of Individuals with Disabilities (CID)</w:t>
      </w:r>
    </w:p>
    <w:p w14:paraId="4DCEF21D" w14:textId="04140083" w:rsidR="008B4F20" w:rsidRDefault="008B4F20"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Center for Independent Living (CIL)</w:t>
      </w:r>
    </w:p>
    <w:p w14:paraId="0E64604F" w14:textId="36258C3C" w:rsidR="008B4F20" w:rsidRDefault="00516355"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Central Coast Center for Independent Living (CCCIL)</w:t>
      </w:r>
    </w:p>
    <w:p w14:paraId="5981ACF7" w14:textId="443A4A86" w:rsidR="00516355" w:rsidRDefault="00516355"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Communities Actively Living Independent &amp; Free (CALIF)</w:t>
      </w:r>
    </w:p>
    <w:p w14:paraId="0B49D684" w14:textId="2278E23A" w:rsidR="00516355" w:rsidRDefault="00516355"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Community Access Center (CAC)</w:t>
      </w:r>
    </w:p>
    <w:p w14:paraId="128B9720" w14:textId="4225B008"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Community Resources for Independent Living, Inc. (CRIL)</w:t>
      </w:r>
    </w:p>
    <w:p w14:paraId="3ADEF7CD" w14:textId="38C93A8F"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Services &amp; Legal Center (DSLC)</w:t>
      </w:r>
    </w:p>
    <w:p w14:paraId="1AD8560B" w14:textId="3D5DE3B4"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Dayle McIntosh Center for the Disabled (DMC)</w:t>
      </w:r>
    </w:p>
    <w:p w14:paraId="55F5389F" w14:textId="4A0ED223"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Action Center (DAC)</w:t>
      </w:r>
    </w:p>
    <w:p w14:paraId="35A06CBF" w14:textId="35602CCD"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Community Resource Center (DCRC)</w:t>
      </w:r>
    </w:p>
    <w:p w14:paraId="45A37CEE" w14:textId="5394FCA0"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Resources Agency for Independent Living (DRAIL)</w:t>
      </w:r>
    </w:p>
    <w:p w14:paraId="15AC7A44" w14:textId="09775756"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lastRenderedPageBreak/>
        <w:t>Disabled Resource Center, Inc. (DRC)</w:t>
      </w:r>
    </w:p>
    <w:p w14:paraId="425E3AB6" w14:textId="13BA3DE9"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FREED Center for Independent Living</w:t>
      </w:r>
    </w:p>
    <w:p w14:paraId="6AE5C159" w14:textId="22F46865"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Center of Kern County (ILCKC)</w:t>
      </w:r>
    </w:p>
    <w:p w14:paraId="1555BF5D" w14:textId="20B689F5"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Center of Southern California (ILCSC)</w:t>
      </w:r>
    </w:p>
    <w:p w14:paraId="15D740A4" w14:textId="6A2DAD02"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Center (ILRC)</w:t>
      </w:r>
    </w:p>
    <w:p w14:paraId="755307F4" w14:textId="0F4B821B"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Center, San Francisco (ILRC-SF)</w:t>
      </w:r>
    </w:p>
    <w:p w14:paraId="5ECAF35D" w14:textId="49530B97"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of Solano and Contra Costa Counties (ILRSCC)</w:t>
      </w:r>
    </w:p>
    <w:p w14:paraId="11F07B7F" w14:textId="49698A7D"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Marin Center for Independent Living (MCIL)</w:t>
      </w:r>
    </w:p>
    <w:p w14:paraId="70F2B6CC" w14:textId="7B2986F9"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Placer Independent Resource Services (PIRS)</w:t>
      </w:r>
    </w:p>
    <w:p w14:paraId="032BEC75" w14:textId="100A6946"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Resources for Independence, Central Valley (RICV)</w:t>
      </w:r>
    </w:p>
    <w:p w14:paraId="7A7555E7" w14:textId="39627B28"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Resources for Independent Living (RIL)</w:t>
      </w:r>
    </w:p>
    <w:p w14:paraId="121B7E28" w14:textId="54987362"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Rolling Start, Inc.</w:t>
      </w:r>
      <w:r>
        <w:rPr>
          <w:rFonts w:ascii="Verdana" w:hAnsi="Verdana"/>
          <w:iCs/>
          <w:szCs w:val="24"/>
          <w:u w:val="single"/>
        </w:rPr>
        <w:t xml:space="preserve"> (RS)</w:t>
      </w:r>
    </w:p>
    <w:p w14:paraId="778F4918" w14:textId="2C86A21D"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Services Center for Independent Life (SCIL)</w:t>
      </w:r>
    </w:p>
    <w:p w14:paraId="4405FCDD" w14:textId="341739BC"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Silicon Valley Independent Living Center (SVILC)</w:t>
      </w:r>
    </w:p>
    <w:p w14:paraId="7A0EBB82" w14:textId="5EA95221"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Southern California Resource Services for Independent Living (SCRS)</w:t>
      </w:r>
    </w:p>
    <w:p w14:paraId="20C09E12" w14:textId="055D9958" w:rsidR="0038085A" w:rsidRDefault="0038085A" w:rsidP="004975F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Tri-County Independent Living, Inc. (TCIL)</w:t>
      </w:r>
    </w:p>
    <w:p w14:paraId="6A63A84F" w14:textId="77777777" w:rsidR="008B4F20" w:rsidRPr="00C9378B" w:rsidRDefault="008B4F20" w:rsidP="00B202B7">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Verdana" w:hAnsi="Verdana"/>
          <w:iCs/>
          <w:szCs w:val="24"/>
          <w:u w:val="single"/>
        </w:rPr>
      </w:pPr>
    </w:p>
    <w:p w14:paraId="431E8A82"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p w14:paraId="05B48335" w14:textId="77777777" w:rsidR="00B202B7" w:rsidRPr="0048665F" w:rsidRDefault="00B202B7" w:rsidP="00B202B7">
      <w:pPr>
        <w:rPr>
          <w:rFonts w:ascii="Verdana" w:hAnsi="Verdana"/>
          <w:b/>
          <w:bCs/>
          <w:sz w:val="24"/>
          <w:szCs w:val="24"/>
        </w:rPr>
      </w:pPr>
      <w:r w:rsidRPr="0048665F">
        <w:rPr>
          <w:rFonts w:ascii="Verdana" w:hAnsi="Verdana"/>
          <w:b/>
          <w:bCs/>
          <w:sz w:val="24"/>
          <w:szCs w:val="24"/>
        </w:rPr>
        <w:t xml:space="preserve">6.4 </w:t>
      </w:r>
      <w:r w:rsidRPr="0048665F">
        <w:rPr>
          <w:rFonts w:ascii="Verdana" w:hAnsi="Verdana"/>
          <w:b/>
          <w:bCs/>
          <w:sz w:val="24"/>
          <w:szCs w:val="24"/>
          <w:u w:val="single"/>
        </w:rPr>
        <w:t>Authorizations</w:t>
      </w:r>
    </w:p>
    <w:p w14:paraId="791A43E5" w14:textId="77777777" w:rsidR="00B202B7" w:rsidRPr="00BC73CD" w:rsidRDefault="00B202B7" w:rsidP="00B202B7">
      <w:pPr>
        <w:rPr>
          <w:rFonts w:ascii="Verdana" w:hAnsi="Verdana"/>
          <w:sz w:val="24"/>
          <w:szCs w:val="24"/>
        </w:rPr>
      </w:pPr>
      <w:r w:rsidRPr="00BC73CD">
        <w:rPr>
          <w:rFonts w:ascii="Verdana" w:hAnsi="Verdana"/>
          <w:sz w:val="24"/>
          <w:szCs w:val="24"/>
        </w:rPr>
        <w:t xml:space="preserve">6.4.a.  The SILC is authorized to submit the SPIL to the Independent Living Administration, Administration for Community Living.  </w:t>
      </w:r>
      <w:r w:rsidRPr="00BC73CD">
        <w:rPr>
          <w:rFonts w:ascii="Verdana" w:hAnsi="Verdana"/>
          <w:sz w:val="24"/>
          <w:szCs w:val="24"/>
          <w:u w:val="single"/>
        </w:rPr>
        <w:t>Yes</w:t>
      </w:r>
      <w:r w:rsidRPr="00BC73CD">
        <w:rPr>
          <w:rFonts w:ascii="Verdana" w:hAnsi="Verdana"/>
          <w:sz w:val="24"/>
          <w:szCs w:val="24"/>
        </w:rPr>
        <w:t xml:space="preserve"> (Yes/No)</w:t>
      </w:r>
    </w:p>
    <w:p w14:paraId="7FAB9881" w14:textId="77777777" w:rsidR="00B202B7" w:rsidRPr="00BC73CD" w:rsidRDefault="00B202B7" w:rsidP="00B202B7">
      <w:pPr>
        <w:rPr>
          <w:rFonts w:ascii="Verdana" w:hAnsi="Verdana"/>
          <w:sz w:val="24"/>
          <w:szCs w:val="24"/>
        </w:rPr>
      </w:pPr>
    </w:p>
    <w:p w14:paraId="750697DA" w14:textId="77777777" w:rsidR="00B202B7" w:rsidRPr="00BC73CD" w:rsidRDefault="00B202B7" w:rsidP="00B202B7">
      <w:pPr>
        <w:rPr>
          <w:rFonts w:ascii="Verdana" w:hAnsi="Verdana"/>
          <w:sz w:val="24"/>
          <w:szCs w:val="24"/>
        </w:rPr>
      </w:pPr>
      <w:r w:rsidRPr="00BC73CD">
        <w:rPr>
          <w:rFonts w:ascii="Verdana" w:hAnsi="Verdana"/>
          <w:sz w:val="24"/>
          <w:szCs w:val="24"/>
        </w:rPr>
        <w:t xml:space="preserve">6.4.b.  The SILC and CILs may legally carryout each provision of the SPIL.  </w:t>
      </w:r>
      <w:r w:rsidRPr="00BC73CD">
        <w:rPr>
          <w:rFonts w:ascii="Verdana" w:hAnsi="Verdana"/>
          <w:sz w:val="24"/>
          <w:szCs w:val="24"/>
          <w:u w:val="single"/>
        </w:rPr>
        <w:t>Yes</w:t>
      </w:r>
      <w:r w:rsidRPr="00BC73CD">
        <w:rPr>
          <w:rFonts w:ascii="Verdana" w:hAnsi="Verdana"/>
          <w:sz w:val="24"/>
          <w:szCs w:val="24"/>
        </w:rPr>
        <w:t xml:space="preserve"> (Yes/No)</w:t>
      </w:r>
    </w:p>
    <w:p w14:paraId="18FC844D" w14:textId="77777777" w:rsidR="00B202B7" w:rsidRPr="00BC73CD" w:rsidRDefault="00B202B7" w:rsidP="00B202B7">
      <w:pPr>
        <w:rPr>
          <w:rFonts w:ascii="Verdana" w:hAnsi="Verdana"/>
          <w:sz w:val="24"/>
          <w:szCs w:val="24"/>
        </w:rPr>
      </w:pPr>
    </w:p>
    <w:p w14:paraId="2A6C4C6D" w14:textId="77777777" w:rsidR="00B202B7" w:rsidRPr="00BC73CD" w:rsidRDefault="00B202B7" w:rsidP="00B202B7">
      <w:pPr>
        <w:rPr>
          <w:rFonts w:ascii="Verdana" w:hAnsi="Verdana"/>
          <w:sz w:val="24"/>
          <w:szCs w:val="24"/>
        </w:rPr>
      </w:pPr>
      <w:r w:rsidRPr="00BC73CD">
        <w:rPr>
          <w:rFonts w:ascii="Verdana" w:hAnsi="Verdana"/>
          <w:sz w:val="24"/>
          <w:szCs w:val="24"/>
        </w:rPr>
        <w:t xml:space="preserve">6.4.c.  State/DSE operation and administration of the program is authorized by the SPIL.  </w:t>
      </w:r>
    </w:p>
    <w:p w14:paraId="17BCABE5" w14:textId="77777777" w:rsidR="00B202B7" w:rsidRPr="00C9378B" w:rsidRDefault="00B202B7" w:rsidP="00B202B7">
      <w:pPr>
        <w:rPr>
          <w:rFonts w:ascii="Verdana" w:hAnsi="Verdana"/>
          <w:sz w:val="24"/>
          <w:szCs w:val="24"/>
        </w:rPr>
      </w:pPr>
      <w:r w:rsidRPr="00BC73CD">
        <w:rPr>
          <w:rFonts w:ascii="Verdana" w:hAnsi="Verdana"/>
          <w:sz w:val="24"/>
          <w:szCs w:val="24"/>
          <w:u w:val="single"/>
        </w:rPr>
        <w:t>Yes</w:t>
      </w:r>
      <w:r w:rsidRPr="00BC73CD">
        <w:rPr>
          <w:rFonts w:ascii="Verdana" w:hAnsi="Verdana"/>
          <w:sz w:val="24"/>
          <w:szCs w:val="24"/>
        </w:rPr>
        <w:t xml:space="preserve"> (Yes/No)</w:t>
      </w:r>
    </w:p>
    <w:p w14:paraId="3C1B2FCE"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14:paraId="7A05D3D7" w14:textId="77777777" w:rsidR="00B202B7" w:rsidRPr="00C9378B" w:rsidRDefault="00B202B7" w:rsidP="00B202B7">
      <w:pPr>
        <w:rPr>
          <w:rFonts w:ascii="Verdana" w:hAnsi="Verdana"/>
          <w:b/>
          <w:sz w:val="24"/>
          <w:szCs w:val="24"/>
        </w:rPr>
      </w:pPr>
      <w:r w:rsidRPr="00C9378B">
        <w:rPr>
          <w:rFonts w:ascii="Verdana" w:hAnsi="Verdana"/>
          <w:b/>
          <w:sz w:val="24"/>
          <w:szCs w:val="24"/>
        </w:rPr>
        <w:t>Section 7: DSE Assurances</w:t>
      </w:r>
    </w:p>
    <w:p w14:paraId="4C9CCF6C" w14:textId="77777777" w:rsidR="00B202B7" w:rsidRPr="00C9378B" w:rsidRDefault="00B202B7" w:rsidP="00B202B7">
      <w:pPr>
        <w:rPr>
          <w:rFonts w:ascii="Verdana" w:hAnsi="Verdana"/>
          <w:b/>
          <w:sz w:val="24"/>
          <w:szCs w:val="24"/>
          <w:u w:val="single"/>
        </w:rPr>
      </w:pPr>
    </w:p>
    <w:p w14:paraId="36CE46DD" w14:textId="77777777" w:rsidR="00B202B7" w:rsidRPr="00C9378B" w:rsidRDefault="00B202B7" w:rsidP="00B202B7">
      <w:pPr>
        <w:rPr>
          <w:rFonts w:ascii="Verdana" w:hAnsi="Verdana"/>
          <w:sz w:val="24"/>
          <w:szCs w:val="24"/>
        </w:rPr>
      </w:pPr>
      <w:r w:rsidRPr="00C9378B">
        <w:rPr>
          <w:rFonts w:ascii="Verdana" w:hAnsi="Verdana"/>
          <w:sz w:val="24"/>
          <w:szCs w:val="24"/>
          <w:u w:val="single"/>
        </w:rPr>
        <w:t xml:space="preserve">     Joe Xavier</w:t>
      </w:r>
      <w:r w:rsidRPr="00C9378B">
        <w:rPr>
          <w:rFonts w:ascii="Verdana" w:hAnsi="Verdana"/>
          <w:sz w:val="24"/>
          <w:szCs w:val="24"/>
          <w:u w:val="single"/>
        </w:rPr>
        <w:tab/>
      </w:r>
      <w:r w:rsidRPr="00C9378B">
        <w:rPr>
          <w:rFonts w:ascii="Verdana" w:hAnsi="Verdana"/>
          <w:sz w:val="24"/>
          <w:szCs w:val="24"/>
        </w:rPr>
        <w:t xml:space="preserve"> acting on behalf of the DSE </w:t>
      </w:r>
      <w:r w:rsidRPr="00C9378B">
        <w:rPr>
          <w:rFonts w:ascii="Verdana" w:hAnsi="Verdana"/>
          <w:sz w:val="24"/>
          <w:szCs w:val="24"/>
          <w:u w:val="single"/>
        </w:rPr>
        <w:tab/>
      </w:r>
      <w:r w:rsidRPr="00C9378B">
        <w:rPr>
          <w:rFonts w:ascii="Verdana" w:hAnsi="Verdana"/>
          <w:sz w:val="24"/>
          <w:szCs w:val="24"/>
          <w:u w:val="single"/>
        </w:rPr>
        <w:tab/>
        <w:t>California Department of Rehabilitation</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located at </w:t>
      </w:r>
      <w:r w:rsidRPr="00C9378B">
        <w:rPr>
          <w:rFonts w:ascii="Verdana" w:hAnsi="Verdana"/>
          <w:sz w:val="24"/>
          <w:szCs w:val="24"/>
          <w:u w:val="single"/>
        </w:rPr>
        <w:tab/>
      </w:r>
      <w:r w:rsidRPr="00C9378B">
        <w:rPr>
          <w:rFonts w:ascii="Verdana" w:hAnsi="Verdana"/>
          <w:sz w:val="24"/>
          <w:szCs w:val="24"/>
          <w:u w:val="single"/>
        </w:rPr>
        <w:tab/>
        <w:t>701 Capitol Mall Sacramento, CA 95814</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w:t>
      </w:r>
      <w:r w:rsidRPr="00C9378B">
        <w:rPr>
          <w:rFonts w:ascii="Verdana" w:hAnsi="Verdana"/>
          <w:i/>
          <w:sz w:val="24"/>
          <w:szCs w:val="24"/>
        </w:rPr>
        <w:t>45 CFR 1329.11</w:t>
      </w:r>
      <w:r w:rsidRPr="00C9378B">
        <w:rPr>
          <w:rFonts w:ascii="Verdana" w:hAnsi="Verdana"/>
          <w:sz w:val="24"/>
          <w:szCs w:val="24"/>
        </w:rPr>
        <w:t xml:space="preserve"> assures that:</w:t>
      </w:r>
    </w:p>
    <w:p w14:paraId="228163F4" w14:textId="77777777" w:rsidR="00B202B7" w:rsidRPr="00C9378B" w:rsidRDefault="00B202B7" w:rsidP="00B202B7">
      <w:pPr>
        <w:rPr>
          <w:rFonts w:ascii="Verdana" w:hAnsi="Verdana"/>
          <w:sz w:val="24"/>
          <w:szCs w:val="24"/>
        </w:rPr>
      </w:pPr>
    </w:p>
    <w:p w14:paraId="58E44F0C"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 xml:space="preserve">7.1.  </w:t>
      </w:r>
      <w:r w:rsidRPr="00C9378B">
        <w:rPr>
          <w:rFonts w:ascii="Verdana" w:hAnsi="Verdana"/>
          <w:sz w:val="24"/>
          <w:szCs w:val="24"/>
        </w:rPr>
        <w:tab/>
        <w:t>The DSE acknowledges its role on behalf of the State, as the fiscal intermediary to receive, account for, and disburse funds received by the State to support Independent Living Services in the State based on the plan;</w:t>
      </w:r>
    </w:p>
    <w:p w14:paraId="49B95D2B" w14:textId="77777777" w:rsidR="00B202B7" w:rsidRPr="00C9378B" w:rsidRDefault="00B202B7" w:rsidP="00B202B7">
      <w:pPr>
        <w:ind w:left="720" w:hanging="720"/>
        <w:rPr>
          <w:rFonts w:ascii="Verdana" w:hAnsi="Verdana"/>
          <w:sz w:val="24"/>
          <w:szCs w:val="24"/>
        </w:rPr>
      </w:pPr>
    </w:p>
    <w:p w14:paraId="67382458"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lastRenderedPageBreak/>
        <w:t>7.2.</w:t>
      </w:r>
      <w:r w:rsidRPr="00C9378B">
        <w:rPr>
          <w:rFonts w:ascii="Verdana" w:hAnsi="Verdana"/>
          <w:sz w:val="24"/>
          <w:szCs w:val="24"/>
        </w:rPr>
        <w:tab/>
        <w:t>The DSE will assure that the agency keeps appropriate records, in accordance with federal and state law, and provides access to records by the federal funding agency upon request;</w:t>
      </w:r>
    </w:p>
    <w:p w14:paraId="6FD7291F" w14:textId="77777777" w:rsidR="00B202B7" w:rsidRPr="00C9378B" w:rsidRDefault="00B202B7" w:rsidP="00B202B7">
      <w:pPr>
        <w:ind w:left="720" w:hanging="720"/>
        <w:rPr>
          <w:rFonts w:ascii="Verdana" w:hAnsi="Verdana"/>
          <w:sz w:val="24"/>
          <w:szCs w:val="24"/>
        </w:rPr>
      </w:pPr>
    </w:p>
    <w:p w14:paraId="2C516C58"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7.3.</w:t>
      </w:r>
      <w:r w:rsidRPr="00C9378B">
        <w:rPr>
          <w:rFonts w:ascii="Verdana" w:hAnsi="Verdana"/>
          <w:sz w:val="24"/>
          <w:szCs w:val="24"/>
        </w:rPr>
        <w:tab/>
        <w:t>The DSE will not retain more than 5 percent of the funds received by the State for any fiscal year under Part B for administrative expenses;</w:t>
      </w:r>
      <w:r w:rsidRPr="00C9378B">
        <w:rPr>
          <w:rStyle w:val="EndnoteReference"/>
          <w:rFonts w:ascii="Verdana" w:hAnsi="Verdana"/>
          <w:sz w:val="24"/>
          <w:szCs w:val="24"/>
        </w:rPr>
        <w:footnoteRef/>
      </w:r>
    </w:p>
    <w:p w14:paraId="4AB63CF7" w14:textId="77777777" w:rsidR="00B202B7" w:rsidRPr="00C9378B" w:rsidRDefault="00B202B7" w:rsidP="00B202B7">
      <w:pPr>
        <w:ind w:left="720" w:hanging="720"/>
        <w:rPr>
          <w:rFonts w:ascii="Verdana" w:hAnsi="Verdana"/>
          <w:sz w:val="24"/>
          <w:szCs w:val="24"/>
        </w:rPr>
      </w:pPr>
    </w:p>
    <w:p w14:paraId="4C4DB722"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7.4.</w:t>
      </w:r>
      <w:r w:rsidRPr="00C9378B">
        <w:rPr>
          <w:rFonts w:ascii="Verdana" w:hAnsi="Verdana"/>
          <w:sz w:val="24"/>
          <w:szCs w:val="24"/>
        </w:rPr>
        <w:tab/>
        <w:t xml:space="preserve">The DSE assures that the SILC is established as an autonomous entity within the State as required in </w:t>
      </w:r>
      <w:r w:rsidRPr="00C9378B">
        <w:rPr>
          <w:rFonts w:ascii="Verdana" w:hAnsi="Verdana"/>
          <w:i/>
          <w:sz w:val="24"/>
          <w:szCs w:val="24"/>
        </w:rPr>
        <w:t>45 CFR 1329.14</w:t>
      </w:r>
      <w:r w:rsidRPr="00C9378B">
        <w:rPr>
          <w:rFonts w:ascii="Verdana" w:hAnsi="Verdana"/>
          <w:sz w:val="24"/>
          <w:szCs w:val="24"/>
        </w:rPr>
        <w:t>;</w:t>
      </w:r>
    </w:p>
    <w:p w14:paraId="5C77604D" w14:textId="77777777" w:rsidR="00B202B7" w:rsidRPr="00C9378B" w:rsidRDefault="00B202B7" w:rsidP="00B202B7">
      <w:pPr>
        <w:ind w:left="720" w:hanging="720"/>
        <w:rPr>
          <w:rFonts w:ascii="Verdana" w:hAnsi="Verdana"/>
          <w:sz w:val="24"/>
          <w:szCs w:val="24"/>
        </w:rPr>
      </w:pPr>
    </w:p>
    <w:p w14:paraId="6AB658B7"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7.5.</w:t>
      </w:r>
      <w:r w:rsidRPr="00C9378B">
        <w:rPr>
          <w:rFonts w:ascii="Verdana" w:hAnsi="Verdana"/>
          <w:sz w:val="24"/>
          <w:szCs w:val="24"/>
        </w:rPr>
        <w:tab/>
        <w:t>The DSE will not interfere with the business or operations of the SILC that include but are not limited to:</w:t>
      </w:r>
    </w:p>
    <w:p w14:paraId="70765026"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1.  Expenditure of federal funds</w:t>
      </w:r>
    </w:p>
    <w:p w14:paraId="05EDC2AF"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2.  Meeting schedules and agendas</w:t>
      </w:r>
    </w:p>
    <w:p w14:paraId="0D52773D"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3.  SILC board business</w:t>
      </w:r>
    </w:p>
    <w:p w14:paraId="2FB51376"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4.  Voting actions of the SILC board</w:t>
      </w:r>
    </w:p>
    <w:p w14:paraId="50B86777"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5.  Personnel actions</w:t>
      </w:r>
    </w:p>
    <w:p w14:paraId="4D6612A7"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6.  Allowable travel</w:t>
      </w:r>
    </w:p>
    <w:p w14:paraId="5FE66303"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7.  Trainings</w:t>
      </w:r>
    </w:p>
    <w:p w14:paraId="24715BD5" w14:textId="77777777" w:rsidR="00B202B7" w:rsidRPr="00C9378B" w:rsidRDefault="00B202B7" w:rsidP="00B202B7">
      <w:pPr>
        <w:rPr>
          <w:rFonts w:ascii="Verdana" w:hAnsi="Verdana"/>
          <w:sz w:val="24"/>
          <w:szCs w:val="24"/>
        </w:rPr>
      </w:pPr>
    </w:p>
    <w:p w14:paraId="2BDCC9E1"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7.6.</w:t>
      </w:r>
      <w:r w:rsidRPr="00C9378B">
        <w:rPr>
          <w:rFonts w:ascii="Verdana" w:hAnsi="Verdana"/>
          <w:sz w:val="24"/>
          <w:szCs w:val="24"/>
        </w:rPr>
        <w:tab/>
        <w:t>The DSE will abide by SILC determination of whether the SILC wants to utilize DSE staff:</w:t>
      </w:r>
    </w:p>
    <w:p w14:paraId="50398BDD"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4AB76FEE" w14:textId="77777777" w:rsidR="00B202B7" w:rsidRPr="00C9378B" w:rsidRDefault="00B202B7" w:rsidP="00B202B7">
      <w:pPr>
        <w:ind w:left="720" w:hanging="720"/>
        <w:rPr>
          <w:rFonts w:ascii="Verdana" w:hAnsi="Verdana"/>
          <w:sz w:val="24"/>
          <w:szCs w:val="24"/>
        </w:rPr>
      </w:pPr>
    </w:p>
    <w:p w14:paraId="7A4DE4B5" w14:textId="77777777" w:rsidR="00B202B7" w:rsidRPr="00C9378B" w:rsidRDefault="00B202B7" w:rsidP="00B202B7">
      <w:pPr>
        <w:ind w:left="720" w:hanging="720"/>
        <w:rPr>
          <w:rFonts w:ascii="Verdana" w:hAnsi="Verdana"/>
          <w:sz w:val="24"/>
          <w:szCs w:val="24"/>
        </w:rPr>
      </w:pPr>
      <w:r w:rsidRPr="00C9378B">
        <w:rPr>
          <w:rFonts w:ascii="Verdana" w:hAnsi="Verdana"/>
          <w:sz w:val="24"/>
          <w:szCs w:val="24"/>
        </w:rPr>
        <w:t>7.7.</w:t>
      </w:r>
      <w:r w:rsidRPr="00C9378B">
        <w:rPr>
          <w:rFonts w:ascii="Verdana" w:hAnsi="Verdana"/>
          <w:sz w:val="24"/>
          <w:szCs w:val="24"/>
        </w:rPr>
        <w:tab/>
        <w:t>The DSE will fully cooperate with the SILC in the nomination and appointment process for the SILC in the State;</w:t>
      </w:r>
    </w:p>
    <w:p w14:paraId="194BFF7F" w14:textId="77777777" w:rsidR="00B202B7" w:rsidRPr="00C9378B" w:rsidRDefault="00B202B7" w:rsidP="00B202B7">
      <w:pPr>
        <w:ind w:left="720" w:hanging="720"/>
        <w:rPr>
          <w:rFonts w:ascii="Verdana" w:hAnsi="Verdana"/>
          <w:sz w:val="24"/>
          <w:szCs w:val="24"/>
        </w:rPr>
      </w:pPr>
    </w:p>
    <w:p w14:paraId="13957BD6" w14:textId="4A5F9932" w:rsidR="00B202B7" w:rsidRPr="00C9378B" w:rsidRDefault="00B202B7" w:rsidP="00B202B7">
      <w:pPr>
        <w:ind w:left="720" w:hanging="720"/>
        <w:rPr>
          <w:rFonts w:ascii="Verdana" w:hAnsi="Verdana"/>
          <w:sz w:val="24"/>
          <w:szCs w:val="24"/>
        </w:rPr>
      </w:pPr>
      <w:r w:rsidRPr="00C9378B">
        <w:rPr>
          <w:rFonts w:ascii="Verdana" w:hAnsi="Verdana"/>
          <w:sz w:val="24"/>
          <w:szCs w:val="24"/>
        </w:rPr>
        <w:t>7.8.</w:t>
      </w:r>
      <w:r w:rsidRPr="00C9378B">
        <w:rPr>
          <w:rFonts w:ascii="Verdana" w:hAnsi="Verdana"/>
          <w:sz w:val="24"/>
          <w:szCs w:val="24"/>
        </w:rPr>
        <w:tab/>
        <w:t>The DSE shall make timely and prompt payments to Part B funded S</w:t>
      </w:r>
      <w:r w:rsidR="00456097">
        <w:rPr>
          <w:rFonts w:ascii="Verdana" w:hAnsi="Verdana"/>
          <w:sz w:val="24"/>
          <w:szCs w:val="24"/>
        </w:rPr>
        <w:t>CILs</w:t>
      </w:r>
      <w:r w:rsidRPr="00C9378B">
        <w:rPr>
          <w:rFonts w:ascii="Verdana" w:hAnsi="Verdana"/>
          <w:sz w:val="24"/>
          <w:szCs w:val="24"/>
        </w:rPr>
        <w:t xml:space="preserve"> and CILs:</w:t>
      </w:r>
    </w:p>
    <w:p w14:paraId="68BC8C45"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1.  When the reimbursement method is used, the DSE must make a payment within 30 calendar days after receipt of the billing, unless the agency or pass-through entity reasonably believes the request to be improper;</w:t>
      </w:r>
    </w:p>
    <w:p w14:paraId="245E1081" w14:textId="18FD7496" w:rsidR="00B202B7" w:rsidRPr="00C9378B" w:rsidRDefault="00B202B7" w:rsidP="00B202B7">
      <w:pPr>
        <w:ind w:left="1080" w:hanging="360"/>
        <w:rPr>
          <w:rFonts w:ascii="Verdana" w:hAnsi="Verdana"/>
          <w:sz w:val="24"/>
          <w:szCs w:val="24"/>
        </w:rPr>
      </w:pPr>
      <w:r w:rsidRPr="00C9378B">
        <w:rPr>
          <w:rFonts w:ascii="Verdana" w:hAnsi="Verdana"/>
          <w:sz w:val="24"/>
          <w:szCs w:val="24"/>
        </w:rPr>
        <w:t>2.  When necessary, the DSE will advance payments to Part B funded S</w:t>
      </w:r>
      <w:r w:rsidR="00456097">
        <w:rPr>
          <w:rFonts w:ascii="Verdana" w:hAnsi="Verdana"/>
          <w:sz w:val="24"/>
          <w:szCs w:val="24"/>
        </w:rPr>
        <w:t>CILs</w:t>
      </w:r>
      <w:r w:rsidRPr="00C9378B">
        <w:rPr>
          <w:rFonts w:ascii="Verdana" w:hAnsi="Verdana"/>
          <w:sz w:val="24"/>
          <w:szCs w:val="24"/>
        </w:rPr>
        <w:t xml:space="preserve"> and CILs to cover its estimated disbursement needs for an initial period generally geared to the mutually agreed upon disbursing cycle; and</w:t>
      </w:r>
    </w:p>
    <w:p w14:paraId="47ABEBBF" w14:textId="77777777" w:rsidR="00B202B7" w:rsidRPr="00C9378B" w:rsidRDefault="00B202B7" w:rsidP="00B202B7">
      <w:pPr>
        <w:ind w:left="1080" w:hanging="360"/>
        <w:rPr>
          <w:rFonts w:ascii="Verdana" w:hAnsi="Verdana"/>
          <w:sz w:val="24"/>
          <w:szCs w:val="24"/>
        </w:rPr>
      </w:pPr>
      <w:r w:rsidRPr="00C9378B">
        <w:rPr>
          <w:rFonts w:ascii="Verdana" w:hAnsi="Verdana"/>
          <w:sz w:val="24"/>
          <w:szCs w:val="24"/>
        </w:rPr>
        <w:t xml:space="preserve">3.  The DSE will accept requests for advance payments and reimbursements at least monthly when electronic fund transfers are not used, and as often as necessary when electronic fund transfers </w:t>
      </w:r>
      <w:r w:rsidRPr="00C9378B">
        <w:rPr>
          <w:rFonts w:ascii="Verdana" w:hAnsi="Verdana"/>
          <w:sz w:val="24"/>
          <w:szCs w:val="24"/>
        </w:rPr>
        <w:lastRenderedPageBreak/>
        <w:t>are used, in accordance with the provisions of the Electronic Fund Transfer Act (15 U.S.C. 1693-1693r).</w:t>
      </w:r>
    </w:p>
    <w:p w14:paraId="297FD1C9" w14:textId="77777777" w:rsidR="00B202B7" w:rsidRPr="00C9378B" w:rsidRDefault="00B202B7" w:rsidP="00B202B7">
      <w:pPr>
        <w:ind w:left="720" w:hanging="720"/>
        <w:rPr>
          <w:rFonts w:ascii="Verdana" w:hAnsi="Verdana"/>
          <w:sz w:val="24"/>
          <w:szCs w:val="24"/>
        </w:rPr>
      </w:pPr>
    </w:p>
    <w:p w14:paraId="279FC5DE" w14:textId="77777777" w:rsidR="00B202B7" w:rsidRPr="00C9378B" w:rsidRDefault="00B202B7" w:rsidP="00B202B7">
      <w:pPr>
        <w:rPr>
          <w:rFonts w:ascii="Verdana" w:hAnsi="Verdana"/>
          <w:sz w:val="24"/>
          <w:szCs w:val="24"/>
        </w:rPr>
      </w:pPr>
      <w:r w:rsidRPr="00C9378B">
        <w:rPr>
          <w:rFonts w:ascii="Verdana" w:hAnsi="Verdana"/>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C9378B">
        <w:rPr>
          <w:rStyle w:val="EndnoteReference"/>
          <w:rFonts w:ascii="Verdana" w:hAnsi="Verdana"/>
          <w:sz w:val="24"/>
          <w:szCs w:val="24"/>
        </w:rPr>
        <w:footnoteRef/>
      </w:r>
    </w:p>
    <w:p w14:paraId="377691D1" w14:textId="77777777" w:rsidR="00B202B7" w:rsidRPr="00C9378B" w:rsidRDefault="00B202B7" w:rsidP="00B202B7">
      <w:pPr>
        <w:rPr>
          <w:rFonts w:ascii="Verdana" w:hAnsi="Verdana"/>
          <w:sz w:val="24"/>
          <w:szCs w:val="24"/>
        </w:rPr>
      </w:pPr>
    </w:p>
    <w:p w14:paraId="5AC4D34B"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Joe Xavier</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BEAD251" w14:textId="77777777" w:rsidR="00B202B7" w:rsidRPr="00AD046D" w:rsidRDefault="00B202B7" w:rsidP="00B202B7">
      <w:pPr>
        <w:rPr>
          <w:rFonts w:ascii="Verdana" w:hAnsi="Verdana"/>
          <w:sz w:val="24"/>
          <w:szCs w:val="24"/>
        </w:rPr>
      </w:pPr>
      <w:r w:rsidRPr="00AD046D">
        <w:rPr>
          <w:rFonts w:ascii="Verdana" w:hAnsi="Verdana"/>
          <w:sz w:val="24"/>
          <w:szCs w:val="24"/>
        </w:rPr>
        <w:t>Name and Title of DSE director/authorized representative</w:t>
      </w:r>
    </w:p>
    <w:p w14:paraId="0A9340C0" w14:textId="77777777" w:rsidR="00B202B7" w:rsidRPr="00AD046D" w:rsidRDefault="00B202B7" w:rsidP="00B202B7">
      <w:pPr>
        <w:rPr>
          <w:rFonts w:ascii="Verdana" w:hAnsi="Verdana"/>
          <w:sz w:val="24"/>
          <w:szCs w:val="24"/>
        </w:rPr>
      </w:pPr>
    </w:p>
    <w:p w14:paraId="4E27B8A0"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64E2B8C6" w14:textId="77777777" w:rsidR="00B202B7" w:rsidRPr="00C9378B" w:rsidRDefault="00B202B7" w:rsidP="00B202B7">
      <w:pPr>
        <w:rPr>
          <w:rFonts w:ascii="Verdana" w:hAnsi="Verdana"/>
          <w:sz w:val="24"/>
          <w:szCs w:val="24"/>
        </w:rPr>
      </w:pPr>
      <w:r w:rsidRPr="00AD046D">
        <w:rPr>
          <w:rFonts w:ascii="Verdana" w:hAnsi="Verdana"/>
          <w:sz w:val="24"/>
          <w:szCs w:val="24"/>
        </w:rPr>
        <w:t>Signature</w:t>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t>Date</w:t>
      </w:r>
    </w:p>
    <w:p w14:paraId="68D77E49" w14:textId="77777777" w:rsidR="00B202B7" w:rsidRPr="00C9378B" w:rsidRDefault="00B202B7" w:rsidP="00B202B7">
      <w:pPr>
        <w:rPr>
          <w:rFonts w:ascii="Verdana" w:hAnsi="Verdana"/>
          <w:sz w:val="24"/>
          <w:szCs w:val="24"/>
        </w:rPr>
      </w:pPr>
    </w:p>
    <w:p w14:paraId="2E14A81D" w14:textId="77777777" w:rsidR="00B202B7" w:rsidRPr="00C9378B" w:rsidRDefault="00B202B7" w:rsidP="00B202B7">
      <w:pPr>
        <w:rPr>
          <w:rFonts w:ascii="Verdana" w:hAnsi="Verdana"/>
          <w:sz w:val="24"/>
          <w:szCs w:val="24"/>
        </w:rPr>
      </w:pPr>
      <w:r w:rsidRPr="00C9378B">
        <w:rPr>
          <w:rFonts w:ascii="Verdana" w:hAnsi="Verdana"/>
          <w:sz w:val="24"/>
          <w:szCs w:val="24"/>
        </w:rPr>
        <w:t>Electronic signature may be used for the purposes of submission, but hard copy of signature must be kept on file by the SILC.</w:t>
      </w:r>
    </w:p>
    <w:p w14:paraId="69822218" w14:textId="77777777" w:rsidR="00B202B7" w:rsidRPr="00C9378B" w:rsidRDefault="00B202B7" w:rsidP="00B202B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p w14:paraId="4062F073" w14:textId="77777777" w:rsidR="00B202B7" w:rsidRPr="00C9378B" w:rsidRDefault="00B202B7" w:rsidP="00B202B7">
      <w:pPr>
        <w:rPr>
          <w:rFonts w:ascii="Verdana" w:hAnsi="Verdana"/>
          <w:b/>
          <w:sz w:val="24"/>
          <w:szCs w:val="24"/>
        </w:rPr>
      </w:pPr>
    </w:p>
    <w:p w14:paraId="2EAF3DAD" w14:textId="77777777" w:rsidR="00B202B7" w:rsidRPr="00C9378B" w:rsidRDefault="00B202B7" w:rsidP="00B202B7">
      <w:pPr>
        <w:rPr>
          <w:rFonts w:ascii="Verdana" w:hAnsi="Verdana"/>
          <w:b/>
          <w:sz w:val="24"/>
          <w:szCs w:val="24"/>
        </w:rPr>
      </w:pPr>
      <w:r w:rsidRPr="00C9378B">
        <w:rPr>
          <w:rFonts w:ascii="Verdana" w:hAnsi="Verdana"/>
          <w:b/>
          <w:sz w:val="24"/>
          <w:szCs w:val="24"/>
        </w:rPr>
        <w:t>Section 8:  Statewide Independent Living Council (SILC) Assurances and Indicators of Minimum Compliance</w:t>
      </w:r>
    </w:p>
    <w:p w14:paraId="13DDDDC8" w14:textId="77777777" w:rsidR="00B202B7" w:rsidRPr="00C9378B" w:rsidRDefault="00B202B7" w:rsidP="00B202B7">
      <w:pPr>
        <w:rPr>
          <w:rFonts w:ascii="Verdana" w:hAnsi="Verdana"/>
          <w:b/>
          <w:sz w:val="24"/>
          <w:szCs w:val="24"/>
        </w:rPr>
      </w:pPr>
    </w:p>
    <w:p w14:paraId="41920385" w14:textId="77777777" w:rsidR="00B202B7" w:rsidRPr="00C9378B" w:rsidRDefault="00B202B7" w:rsidP="00B202B7">
      <w:pPr>
        <w:rPr>
          <w:rFonts w:ascii="Verdana" w:hAnsi="Verdana"/>
          <w:sz w:val="24"/>
          <w:szCs w:val="24"/>
        </w:rPr>
      </w:pPr>
      <w:r w:rsidRPr="00C9378B">
        <w:rPr>
          <w:rFonts w:ascii="Verdana" w:hAnsi="Verdana"/>
          <w:sz w:val="24"/>
          <w:szCs w:val="24"/>
        </w:rPr>
        <w:t xml:space="preserve">8.1 </w:t>
      </w:r>
      <w:r w:rsidRPr="00C9378B">
        <w:rPr>
          <w:rFonts w:ascii="Verdana" w:hAnsi="Verdana"/>
          <w:sz w:val="24"/>
          <w:szCs w:val="24"/>
          <w:u w:val="single"/>
        </w:rPr>
        <w:t>Assurances</w:t>
      </w:r>
    </w:p>
    <w:p w14:paraId="199DD232" w14:textId="77777777" w:rsidR="00B202B7" w:rsidRPr="00C9378B" w:rsidRDefault="00B202B7" w:rsidP="00B202B7">
      <w:pPr>
        <w:rPr>
          <w:rFonts w:ascii="Verdana" w:hAnsi="Verdana"/>
          <w:sz w:val="24"/>
          <w:szCs w:val="24"/>
        </w:rPr>
      </w:pPr>
      <w:r w:rsidRPr="00C9378B">
        <w:rPr>
          <w:rFonts w:ascii="Verdana" w:hAnsi="Verdana"/>
          <w:sz w:val="24"/>
          <w:szCs w:val="24"/>
          <w:u w:val="single"/>
        </w:rPr>
        <w:t xml:space="preserve">     Peter Mendoza</w:t>
      </w:r>
      <w:r w:rsidRPr="00C9378B">
        <w:rPr>
          <w:rFonts w:ascii="Verdana" w:hAnsi="Verdana"/>
          <w:sz w:val="24"/>
          <w:szCs w:val="24"/>
          <w:u w:val="single"/>
        </w:rPr>
        <w:tab/>
      </w:r>
      <w:r w:rsidRPr="00C9378B">
        <w:rPr>
          <w:rFonts w:ascii="Verdana" w:hAnsi="Verdana"/>
          <w:sz w:val="24"/>
          <w:szCs w:val="24"/>
        </w:rPr>
        <w:t xml:space="preserve"> acting on behalf of the SILC </w:t>
      </w:r>
      <w:r w:rsidRPr="00C9378B">
        <w:rPr>
          <w:rFonts w:ascii="Verdana" w:hAnsi="Verdana"/>
          <w:sz w:val="24"/>
          <w:szCs w:val="24"/>
          <w:u w:val="single"/>
        </w:rPr>
        <w:tab/>
      </w:r>
      <w:r w:rsidRPr="00C9378B">
        <w:rPr>
          <w:rFonts w:ascii="Verdana" w:hAnsi="Verdana"/>
          <w:sz w:val="24"/>
          <w:szCs w:val="24"/>
          <w:u w:val="single"/>
        </w:rPr>
        <w:tab/>
        <w:t>California State Independent Living Council</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located at </w:t>
      </w:r>
      <w:r w:rsidRPr="00C9378B">
        <w:rPr>
          <w:rFonts w:ascii="Verdana" w:hAnsi="Verdana"/>
          <w:sz w:val="24"/>
          <w:szCs w:val="24"/>
          <w:u w:val="single"/>
        </w:rPr>
        <w:tab/>
      </w:r>
      <w:r w:rsidRPr="00C9378B">
        <w:rPr>
          <w:rFonts w:ascii="Verdana" w:hAnsi="Verdana"/>
          <w:sz w:val="24"/>
          <w:szCs w:val="24"/>
          <w:u w:val="single"/>
        </w:rPr>
        <w:tab/>
        <w:t>1300 Ethan Way Suite 110 Sacramento, CA 95825</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w:t>
      </w:r>
      <w:r w:rsidRPr="00C9378B">
        <w:rPr>
          <w:rFonts w:ascii="Verdana" w:hAnsi="Verdana"/>
          <w:i/>
          <w:sz w:val="24"/>
          <w:szCs w:val="24"/>
        </w:rPr>
        <w:t>45 CFR 1329.14</w:t>
      </w:r>
      <w:r w:rsidRPr="00C9378B">
        <w:rPr>
          <w:rFonts w:ascii="Verdana" w:hAnsi="Verdana"/>
          <w:sz w:val="24"/>
          <w:szCs w:val="24"/>
        </w:rPr>
        <w:t xml:space="preserve"> assures that:</w:t>
      </w:r>
    </w:p>
    <w:p w14:paraId="56958993" w14:textId="77777777" w:rsidR="00B202B7" w:rsidRPr="00C9378B" w:rsidRDefault="00B202B7" w:rsidP="00B202B7">
      <w:pPr>
        <w:spacing w:after="200" w:line="276" w:lineRule="auto"/>
        <w:contextualSpacing/>
        <w:rPr>
          <w:rFonts w:ascii="Verdana" w:hAnsi="Verdana"/>
          <w:sz w:val="24"/>
          <w:szCs w:val="24"/>
        </w:rPr>
      </w:pPr>
    </w:p>
    <w:p w14:paraId="41CBBC32"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regularly (not less than annually) provides the appointing authority recommendations for eligible appointments; </w:t>
      </w:r>
    </w:p>
    <w:p w14:paraId="3FFFA44E"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is composed of the requisite members set forth in the Act;</w:t>
      </w:r>
      <w:r w:rsidRPr="00C9378B">
        <w:rPr>
          <w:rStyle w:val="EndnoteReference"/>
          <w:rFonts w:ascii="Verdana" w:hAnsi="Verdana"/>
          <w:sz w:val="24"/>
          <w:szCs w:val="24"/>
        </w:rPr>
        <w:footnoteRef/>
      </w:r>
    </w:p>
    <w:p w14:paraId="4D4F0B84"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terms of appointment adhere to the Act;</w:t>
      </w:r>
      <w:r w:rsidRPr="00C9378B">
        <w:rPr>
          <w:rStyle w:val="EndnoteReference"/>
          <w:rFonts w:ascii="Verdana" w:hAnsi="Verdana"/>
          <w:sz w:val="24"/>
          <w:szCs w:val="24"/>
        </w:rPr>
        <w:footnoteRef/>
      </w:r>
    </w:p>
    <w:p w14:paraId="6C79B638"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is not established as an entity within a State agency in accordance with 45 CFR Sec. 1329.14(b); </w:t>
      </w:r>
    </w:p>
    <w:p w14:paraId="1450786F"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will make the determination of whether it wants to utilize DSE staff to carry out the functions of the SILC; </w:t>
      </w:r>
    </w:p>
    <w:p w14:paraId="6E28F7FD" w14:textId="77777777" w:rsidR="00B202B7" w:rsidRPr="00C9378B" w:rsidRDefault="00B202B7" w:rsidP="00D51AB5">
      <w:pPr>
        <w:numPr>
          <w:ilvl w:val="1"/>
          <w:numId w:val="5"/>
        </w:numPr>
        <w:spacing w:after="200" w:line="276" w:lineRule="auto"/>
        <w:contextualSpacing/>
        <w:rPr>
          <w:rFonts w:ascii="Verdana" w:hAnsi="Verdana"/>
          <w:sz w:val="24"/>
          <w:szCs w:val="24"/>
        </w:rPr>
      </w:pPr>
      <w:r w:rsidRPr="00C9378B">
        <w:rPr>
          <w:rFonts w:ascii="Verdana" w:hAnsi="Verdana"/>
          <w:sz w:val="24"/>
          <w:szCs w:val="24"/>
        </w:rPr>
        <w:t>The SILC must inform the DSE if it chooses to utilize DSE staff;</w:t>
      </w:r>
    </w:p>
    <w:p w14:paraId="34BE918F" w14:textId="77777777" w:rsidR="00B202B7" w:rsidRPr="00C9378B" w:rsidRDefault="00B202B7" w:rsidP="00D51AB5">
      <w:pPr>
        <w:numPr>
          <w:ilvl w:val="1"/>
          <w:numId w:val="5"/>
        </w:numPr>
        <w:spacing w:after="200" w:line="276" w:lineRule="auto"/>
        <w:contextualSpacing/>
        <w:rPr>
          <w:rFonts w:ascii="Verdana" w:hAnsi="Verdana"/>
          <w:sz w:val="24"/>
          <w:szCs w:val="24"/>
        </w:rPr>
      </w:pPr>
      <w:r w:rsidRPr="00C9378B">
        <w:rPr>
          <w:rFonts w:ascii="Verdana" w:hAnsi="Verdana"/>
          <w:sz w:val="24"/>
          <w:szCs w:val="24"/>
        </w:rPr>
        <w:t>The SILC assumes management and responsibility of such staff with regard to activities and functions performed for the SILC in accordance with the Act.</w:t>
      </w:r>
      <w:r w:rsidRPr="00C9378B">
        <w:rPr>
          <w:rStyle w:val="EndnoteReference"/>
          <w:rFonts w:ascii="Verdana" w:hAnsi="Verdana"/>
          <w:sz w:val="24"/>
          <w:szCs w:val="24"/>
        </w:rPr>
        <w:footnoteRef/>
      </w:r>
    </w:p>
    <w:p w14:paraId="0DE2DD1D"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lastRenderedPageBreak/>
        <w:t>The SILC shall ensure all program activities are accessible to people with disabilities;</w:t>
      </w:r>
    </w:p>
    <w:p w14:paraId="534963EC"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State Plan shall provide assurances that the designated State entity, any other agency, office, or entity of the State will not interfere with operations of the SILC, except as provided by law and regulation and;</w:t>
      </w:r>
    </w:p>
    <w:p w14:paraId="418B2C07" w14:textId="77777777" w:rsidR="00B202B7" w:rsidRPr="00C9378B" w:rsidRDefault="00B202B7" w:rsidP="00D51AB5">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C9378B">
        <w:rPr>
          <w:rStyle w:val="EndnoteReference"/>
          <w:rFonts w:ascii="Verdana" w:hAnsi="Verdana"/>
          <w:sz w:val="24"/>
          <w:szCs w:val="24"/>
        </w:rPr>
        <w:footnoteRef/>
      </w:r>
    </w:p>
    <w:p w14:paraId="1324D379" w14:textId="77777777" w:rsidR="00B202B7" w:rsidRPr="00C9378B" w:rsidRDefault="00B202B7" w:rsidP="00B202B7">
      <w:pPr>
        <w:rPr>
          <w:rFonts w:ascii="Verdana" w:hAnsi="Verdana"/>
          <w:sz w:val="24"/>
          <w:szCs w:val="24"/>
        </w:rPr>
      </w:pPr>
    </w:p>
    <w:p w14:paraId="06D19503" w14:textId="77777777" w:rsidR="00B202B7" w:rsidRPr="0083758A" w:rsidRDefault="00B202B7" w:rsidP="00B202B7">
      <w:pPr>
        <w:rPr>
          <w:rFonts w:ascii="Verdana" w:hAnsi="Verdana"/>
          <w:b/>
          <w:bCs/>
          <w:sz w:val="24"/>
          <w:szCs w:val="24"/>
          <w:u w:val="single"/>
        </w:rPr>
      </w:pPr>
      <w:r w:rsidRPr="0083758A">
        <w:rPr>
          <w:rFonts w:ascii="Verdana" w:hAnsi="Verdana"/>
          <w:b/>
          <w:bCs/>
          <w:sz w:val="24"/>
          <w:szCs w:val="24"/>
        </w:rPr>
        <w:t xml:space="preserve">Section 8.2 </w:t>
      </w:r>
      <w:r w:rsidRPr="0083758A">
        <w:rPr>
          <w:rFonts w:ascii="Verdana" w:hAnsi="Verdana"/>
          <w:b/>
          <w:bCs/>
          <w:sz w:val="24"/>
          <w:szCs w:val="24"/>
          <w:u w:val="single"/>
        </w:rPr>
        <w:t>Indicators of Minimum Compliance</w:t>
      </w:r>
    </w:p>
    <w:p w14:paraId="314E5594" w14:textId="77777777" w:rsidR="00B202B7" w:rsidRPr="00C9378B" w:rsidRDefault="00B202B7" w:rsidP="00B202B7">
      <w:pPr>
        <w:spacing w:after="200" w:line="276" w:lineRule="auto"/>
        <w:contextualSpacing/>
        <w:rPr>
          <w:rFonts w:ascii="Verdana" w:hAnsi="Verdana"/>
          <w:sz w:val="24"/>
          <w:szCs w:val="24"/>
        </w:rPr>
      </w:pPr>
      <w:r w:rsidRPr="00C9378B">
        <w:rPr>
          <w:rFonts w:ascii="Verdana" w:hAnsi="Verdana"/>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2535DF2A" w14:textId="77777777" w:rsidR="00B202B7" w:rsidRPr="00C9378B" w:rsidRDefault="00B202B7" w:rsidP="00B202B7">
      <w:pPr>
        <w:spacing w:after="200" w:line="276" w:lineRule="auto"/>
        <w:ind w:left="720"/>
        <w:contextualSpacing/>
        <w:rPr>
          <w:rFonts w:ascii="Verdana" w:hAnsi="Verdana"/>
          <w:sz w:val="24"/>
          <w:szCs w:val="24"/>
        </w:rPr>
      </w:pPr>
    </w:p>
    <w:p w14:paraId="1EBF2447" w14:textId="77777777" w:rsidR="00B202B7" w:rsidRPr="00C9378B" w:rsidRDefault="00B202B7" w:rsidP="00D51AB5">
      <w:pPr>
        <w:numPr>
          <w:ilvl w:val="0"/>
          <w:numId w:val="4"/>
        </w:numPr>
        <w:spacing w:after="200" w:line="276" w:lineRule="auto"/>
        <w:contextualSpacing/>
        <w:rPr>
          <w:rFonts w:ascii="Verdana" w:hAnsi="Verdana"/>
          <w:sz w:val="24"/>
          <w:szCs w:val="24"/>
        </w:rPr>
      </w:pPr>
      <w:r w:rsidRPr="00C9378B">
        <w:rPr>
          <w:rFonts w:ascii="Verdana" w:hAnsi="Verdana"/>
          <w:sz w:val="24"/>
          <w:szCs w:val="24"/>
        </w:rPr>
        <w:t>STATEWIDE INDEPENDENT LIVING COUNCIL INDICATORS. –</w:t>
      </w:r>
    </w:p>
    <w:p w14:paraId="25DF7F5A" w14:textId="77777777" w:rsidR="00B202B7" w:rsidRPr="00C9378B" w:rsidRDefault="00B202B7" w:rsidP="00B202B7">
      <w:pPr>
        <w:spacing w:after="200" w:line="276" w:lineRule="auto"/>
        <w:ind w:left="360"/>
        <w:contextualSpacing/>
        <w:rPr>
          <w:rFonts w:ascii="Verdana" w:hAnsi="Verdana"/>
          <w:sz w:val="24"/>
          <w:szCs w:val="24"/>
        </w:rPr>
      </w:pPr>
    </w:p>
    <w:p w14:paraId="0A256515"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SILC written policies and procedures must include:</w:t>
      </w:r>
    </w:p>
    <w:p w14:paraId="57A391BF"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 xml:space="preserve">A method for recruiting members, reviewing applications, and regularly providing recommendations for eligible appointments to the appointing authority; </w:t>
      </w:r>
    </w:p>
    <w:p w14:paraId="391B324A"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method for</w:t>
      </w:r>
      <w:r w:rsidRPr="00C9378B">
        <w:rPr>
          <w:rFonts w:ascii="Verdana" w:hAnsi="Verdana"/>
          <w:b/>
          <w:sz w:val="24"/>
          <w:szCs w:val="24"/>
        </w:rPr>
        <w:t xml:space="preserve"> </w:t>
      </w:r>
      <w:r w:rsidRPr="00C9378B">
        <w:rPr>
          <w:rFonts w:ascii="Verdana" w:hAnsi="Verdana"/>
          <w:sz w:val="24"/>
          <w:szCs w:val="24"/>
        </w:rPr>
        <w:t>identifying and resolving actual or potential disputes and</w:t>
      </w:r>
      <w:r w:rsidRPr="00C9378B">
        <w:rPr>
          <w:rFonts w:ascii="Verdana" w:hAnsi="Verdana"/>
          <w:b/>
          <w:sz w:val="24"/>
          <w:szCs w:val="24"/>
        </w:rPr>
        <w:t xml:space="preserve"> </w:t>
      </w:r>
      <w:r w:rsidRPr="00C9378B">
        <w:rPr>
          <w:rFonts w:ascii="Verdana" w:hAnsi="Verdana"/>
          <w:sz w:val="24"/>
          <w:szCs w:val="24"/>
        </w:rPr>
        <w:t>conflicts of interest that are in compliance with State and federal law;</w:t>
      </w:r>
    </w:p>
    <w:p w14:paraId="63651BEB"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to hold public meetings and meet regularly as prescribed in 45 CFR 1329.15(a)(3);</w:t>
      </w:r>
    </w:p>
    <w:p w14:paraId="38ECFACF"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timelines for advance notice to the public of SILC meetings in compliance with State and federal law and 45 CFR 1329.15(a)(3);</w:t>
      </w:r>
    </w:p>
    <w:p w14:paraId="765EBB60"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 for advance notice to the public for SILC “Executive Session” meetings, that are closed to the public, that follow applicable federal and State laws;</w:t>
      </w:r>
    </w:p>
    <w:p w14:paraId="2B474C76"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“Executive Session” meetings should be rare and only take place to discuss confidential SILC issues such as but not limited to staffing.</w:t>
      </w:r>
    </w:p>
    <w:p w14:paraId="694D04A2"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lastRenderedPageBreak/>
        <w:t>Agendas for “Executive Session” meetings must be made available to the public, although personal identifiable information regarding SILC staff shall not be included;</w:t>
      </w:r>
    </w:p>
    <w:p w14:paraId="4AB7BCC7"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timelines for the public to request reasonable accommodations to participate during a public Council meeting;</w:t>
      </w:r>
    </w:p>
    <w:p w14:paraId="05D1F6CA"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method for developing, seeking and incorporating public input into, monitoring, reviewing and evaluating implementation of the State Plan as required in 45 CFR 1329.17; and</w:t>
      </w:r>
    </w:p>
    <w:p w14:paraId="62F5445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to verify centers for independent living are eligible to sign the State Plan in compliance with 45 CFR 1329.17(d)(2)(iii).</w:t>
      </w:r>
    </w:p>
    <w:p w14:paraId="764C0789"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maintains regular communication with the appointing authority to ensure efficiency and timeliness of the appointment process. </w:t>
      </w:r>
    </w:p>
    <w:p w14:paraId="5DCA009D"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maintains individual training plans for members that adhere to the SILC Training and Technical Assistance Center’s SILC training curriculum. </w:t>
      </w:r>
    </w:p>
    <w:p w14:paraId="29866BF7" w14:textId="7DBEAF4C"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receives public input into the development of the State Plan for Independent Living in accordance </w:t>
      </w:r>
      <w:r w:rsidR="007D0128" w:rsidRPr="00C9378B">
        <w:rPr>
          <w:rFonts w:ascii="Verdana" w:hAnsi="Verdana"/>
          <w:sz w:val="24"/>
          <w:szCs w:val="24"/>
        </w:rPr>
        <w:t>with 45</w:t>
      </w:r>
      <w:r w:rsidRPr="00C9378B">
        <w:rPr>
          <w:rFonts w:ascii="Verdana" w:hAnsi="Verdana"/>
          <w:sz w:val="24"/>
          <w:szCs w:val="24"/>
        </w:rPr>
        <w:t xml:space="preserve"> CFR 1329.17(f) ensuring:</w:t>
      </w:r>
    </w:p>
    <w:p w14:paraId="24E8AFE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0DB13492"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All</w:t>
      </w:r>
      <w:r w:rsidRPr="00C9378B">
        <w:rPr>
          <w:rFonts w:ascii="Verdana" w:hAnsi="Verdana"/>
          <w:b/>
          <w:sz w:val="24"/>
          <w:szCs w:val="24"/>
        </w:rPr>
        <w:t xml:space="preserve"> </w:t>
      </w:r>
      <w:r w:rsidRPr="00C9378B">
        <w:rPr>
          <w:rFonts w:ascii="Verdana" w:hAnsi="Verdana"/>
          <w:sz w:val="24"/>
          <w:szCs w:val="24"/>
        </w:rPr>
        <w:t>meetings regarding State Plan development and review are open to the public and provides advance notice of such meetings in accordance with existing State and federal laws and 45 CFR 1329.17(f)(2)(i)-(ii);</w:t>
      </w:r>
    </w:p>
    <w:p w14:paraId="623A7DFC"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Meetings seeking public input regarding the State Plan provides advance notice of such meetings in accordance with existing State and federal laws, and 45 CFR 1329.17(f)(2)(i);</w:t>
      </w:r>
    </w:p>
    <w:p w14:paraId="7900082E"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Public meeting locations, where public input is being taken, are accessible to all people with disabilities, including, but not limited to:</w:t>
      </w:r>
    </w:p>
    <w:p w14:paraId="1146D289"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proximity to public transportation</w:t>
      </w:r>
      <w:r w:rsidRPr="00C9378B">
        <w:rPr>
          <w:rFonts w:ascii="Verdana" w:hAnsi="Verdana"/>
          <w:b/>
          <w:sz w:val="24"/>
          <w:szCs w:val="24"/>
        </w:rPr>
        <w:t xml:space="preserve">, </w:t>
      </w:r>
    </w:p>
    <w:p w14:paraId="65079521"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 xml:space="preserve">physical accessibility, and </w:t>
      </w:r>
    </w:p>
    <w:p w14:paraId="6EF0F824"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lastRenderedPageBreak/>
        <w:t xml:space="preserve">effective communication and accommodations that include auxiliary aids and services, necessary to make the meeting accessible to all people with disabilities.  </w:t>
      </w:r>
    </w:p>
    <w:p w14:paraId="2D6C5F2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Materials available electronically must be 508 compliant and, upon request, available in alternative and accessible format including other commonly spoken languages.</w:t>
      </w:r>
    </w:p>
    <w:p w14:paraId="318B78E5"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The SILC monitors, reviews and evaluates the State Plan in accordance with 45 CFR 1329.15(a)(2) ensuring:</w:t>
      </w:r>
    </w:p>
    <w:p w14:paraId="4EA9AA3B"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5DF46662" w14:textId="77777777" w:rsidR="00B202B7" w:rsidRPr="00C9378B" w:rsidRDefault="00B202B7" w:rsidP="00D51AB5">
      <w:pPr>
        <w:numPr>
          <w:ilvl w:val="0"/>
          <w:numId w:val="6"/>
        </w:numPr>
        <w:spacing w:after="200" w:line="276" w:lineRule="auto"/>
        <w:contextualSpacing/>
        <w:rPr>
          <w:rFonts w:ascii="Verdana" w:hAnsi="Verdana"/>
          <w:sz w:val="24"/>
          <w:szCs w:val="24"/>
        </w:rPr>
      </w:pPr>
      <w:r w:rsidRPr="00C9378B">
        <w:rPr>
          <w:rFonts w:ascii="Verdana" w:hAnsi="Verdana"/>
          <w:sz w:val="24"/>
          <w:szCs w:val="24"/>
        </w:rPr>
        <w:t>The SILC State Plan resource plan includes:</w:t>
      </w:r>
    </w:p>
    <w:p w14:paraId="0408AC59"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Sufficient funds received from:</w:t>
      </w:r>
    </w:p>
    <w:p w14:paraId="5BC897A4"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Title VII, Part B funds;</w:t>
      </w:r>
    </w:p>
    <w:p w14:paraId="396E4918" w14:textId="77777777" w:rsidR="00B202B7" w:rsidRPr="00C9378B" w:rsidRDefault="00B202B7" w:rsidP="00D51AB5">
      <w:pPr>
        <w:numPr>
          <w:ilvl w:val="3"/>
          <w:numId w:val="6"/>
        </w:numPr>
        <w:spacing w:after="200" w:line="276" w:lineRule="auto"/>
        <w:contextualSpacing/>
        <w:rPr>
          <w:rFonts w:ascii="Verdana" w:hAnsi="Verdana"/>
          <w:sz w:val="24"/>
          <w:szCs w:val="24"/>
        </w:rPr>
      </w:pPr>
      <w:r w:rsidRPr="00C9378B">
        <w:rPr>
          <w:rFonts w:ascii="Verdana" w:hAnsi="Verdana"/>
          <w:sz w:val="24"/>
          <w:szCs w:val="24"/>
        </w:rPr>
        <w:t>If the resource plan includes Title VII, Part B funds, the State Plan provides justification of the percentage of Part B funds to be used if the percentage exceeds 30 percent of Title VII, Part B funds received by the State;</w:t>
      </w:r>
    </w:p>
    <w:p w14:paraId="56F6E161"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Funds for innovation and expansion activities under Sec. 101(a)(18) of the Act, 29 U.S.C. Sec. 721(a)(18), as applicable;</w:t>
      </w:r>
    </w:p>
    <w:p w14:paraId="583120E6" w14:textId="77777777" w:rsidR="00B202B7" w:rsidRPr="00C9378B" w:rsidRDefault="00B202B7" w:rsidP="00D51AB5">
      <w:pPr>
        <w:numPr>
          <w:ilvl w:val="2"/>
          <w:numId w:val="6"/>
        </w:numPr>
        <w:spacing w:after="200" w:line="276" w:lineRule="auto"/>
        <w:contextualSpacing/>
        <w:rPr>
          <w:rFonts w:ascii="Verdana" w:hAnsi="Verdana"/>
          <w:sz w:val="24"/>
          <w:szCs w:val="24"/>
        </w:rPr>
      </w:pPr>
      <w:r w:rsidRPr="00C9378B">
        <w:rPr>
          <w:rFonts w:ascii="Verdana" w:hAnsi="Verdana"/>
          <w:sz w:val="24"/>
          <w:szCs w:val="24"/>
        </w:rPr>
        <w:t>Other public and private sources.</w:t>
      </w:r>
    </w:p>
    <w:p w14:paraId="6FC80F83" w14:textId="77777777" w:rsidR="00B202B7" w:rsidRPr="00C9378B" w:rsidRDefault="00B202B7" w:rsidP="00D51AB5">
      <w:pPr>
        <w:numPr>
          <w:ilvl w:val="1"/>
          <w:numId w:val="6"/>
        </w:numPr>
        <w:spacing w:after="200" w:line="276" w:lineRule="auto"/>
        <w:contextualSpacing/>
        <w:rPr>
          <w:rFonts w:ascii="Verdana" w:hAnsi="Verdana"/>
          <w:sz w:val="24"/>
          <w:szCs w:val="24"/>
        </w:rPr>
      </w:pPr>
      <w:r w:rsidRPr="00C9378B">
        <w:rPr>
          <w:rFonts w:ascii="Verdana" w:hAnsi="Verdana"/>
          <w:sz w:val="24"/>
          <w:szCs w:val="24"/>
        </w:rPr>
        <w:t>The funds needed to support:</w:t>
      </w:r>
    </w:p>
    <w:p w14:paraId="69080D5F" w14:textId="77777777" w:rsidR="00B202B7" w:rsidRPr="00C9378B" w:rsidRDefault="00B202B7" w:rsidP="00B202B7">
      <w:pPr>
        <w:spacing w:after="200" w:line="276" w:lineRule="auto"/>
        <w:ind w:left="1440"/>
        <w:contextualSpacing/>
        <w:rPr>
          <w:rFonts w:ascii="Verdana" w:hAnsi="Verdana"/>
          <w:sz w:val="24"/>
          <w:szCs w:val="24"/>
        </w:rPr>
      </w:pPr>
      <w:r w:rsidRPr="00C9378B">
        <w:rPr>
          <w:rFonts w:ascii="Verdana" w:hAnsi="Verdana"/>
          <w:sz w:val="24"/>
          <w:szCs w:val="24"/>
        </w:rPr>
        <w:t xml:space="preserve">i. </w:t>
      </w:r>
      <w:r w:rsidRPr="00C9378B">
        <w:rPr>
          <w:rFonts w:ascii="Verdana" w:hAnsi="Verdana"/>
          <w:sz w:val="24"/>
          <w:szCs w:val="24"/>
        </w:rPr>
        <w:tab/>
        <w:t>Staff/personnel;</w:t>
      </w:r>
    </w:p>
    <w:p w14:paraId="74F5EE38" w14:textId="77777777" w:rsidR="00B202B7" w:rsidRPr="00C9378B" w:rsidRDefault="00B202B7" w:rsidP="00B202B7">
      <w:pPr>
        <w:spacing w:after="200" w:line="276" w:lineRule="auto"/>
        <w:ind w:left="1440"/>
        <w:contextualSpacing/>
        <w:rPr>
          <w:rFonts w:ascii="Verdana" w:hAnsi="Verdana"/>
          <w:sz w:val="24"/>
          <w:szCs w:val="24"/>
        </w:rPr>
      </w:pPr>
      <w:r w:rsidRPr="00C9378B">
        <w:rPr>
          <w:rFonts w:ascii="Verdana" w:hAnsi="Verdana"/>
          <w:sz w:val="24"/>
          <w:szCs w:val="24"/>
        </w:rPr>
        <w:t xml:space="preserve">ii. </w:t>
      </w:r>
      <w:r w:rsidRPr="00C9378B">
        <w:rPr>
          <w:rFonts w:ascii="Verdana" w:hAnsi="Verdana"/>
          <w:sz w:val="24"/>
          <w:szCs w:val="24"/>
        </w:rPr>
        <w:tab/>
        <w:t>Operating expenses;</w:t>
      </w:r>
    </w:p>
    <w:p w14:paraId="19C0CC16" w14:textId="77777777" w:rsidR="00B202B7" w:rsidRPr="00C9378B" w:rsidRDefault="00B202B7" w:rsidP="00B202B7">
      <w:pPr>
        <w:spacing w:after="200" w:line="276" w:lineRule="auto"/>
        <w:ind w:left="1440"/>
        <w:contextualSpacing/>
        <w:rPr>
          <w:rFonts w:ascii="Verdana" w:hAnsi="Verdana"/>
          <w:sz w:val="24"/>
          <w:szCs w:val="24"/>
        </w:rPr>
      </w:pPr>
      <w:r w:rsidRPr="00C9378B">
        <w:rPr>
          <w:rFonts w:ascii="Verdana" w:hAnsi="Verdana"/>
          <w:sz w:val="24"/>
          <w:szCs w:val="24"/>
        </w:rPr>
        <w:t xml:space="preserve">iii. </w:t>
      </w:r>
      <w:r w:rsidRPr="00C9378B">
        <w:rPr>
          <w:rFonts w:ascii="Verdana" w:hAnsi="Verdana"/>
          <w:sz w:val="24"/>
          <w:szCs w:val="24"/>
        </w:rPr>
        <w:tab/>
        <w:t xml:space="preserve">Council compensation and expenses; </w:t>
      </w:r>
    </w:p>
    <w:p w14:paraId="146237A5" w14:textId="77777777" w:rsidR="00B202B7" w:rsidRPr="00C9378B" w:rsidRDefault="00B202B7" w:rsidP="00B202B7">
      <w:pPr>
        <w:spacing w:after="200" w:line="276" w:lineRule="auto"/>
        <w:ind w:left="2160" w:hanging="720"/>
        <w:contextualSpacing/>
        <w:rPr>
          <w:rFonts w:ascii="Verdana" w:hAnsi="Verdana"/>
          <w:sz w:val="24"/>
          <w:szCs w:val="24"/>
        </w:rPr>
      </w:pPr>
      <w:r w:rsidRPr="00C9378B">
        <w:rPr>
          <w:rFonts w:ascii="Verdana" w:hAnsi="Verdana"/>
          <w:sz w:val="24"/>
          <w:szCs w:val="24"/>
        </w:rPr>
        <w:t xml:space="preserve">iv. </w:t>
      </w:r>
      <w:r w:rsidRPr="00C9378B">
        <w:rPr>
          <w:rFonts w:ascii="Verdana" w:hAnsi="Verdana"/>
          <w:sz w:val="24"/>
          <w:szCs w:val="24"/>
        </w:rPr>
        <w:tab/>
        <w:t xml:space="preserve">Meeting expenses including meeting space, alternate formats, interpreters, and other accommodations; </w:t>
      </w:r>
    </w:p>
    <w:p w14:paraId="16FD6BA4" w14:textId="77777777" w:rsidR="00B202B7" w:rsidRPr="00C9378B" w:rsidRDefault="00B202B7" w:rsidP="00B202B7">
      <w:pPr>
        <w:spacing w:after="200" w:line="276" w:lineRule="auto"/>
        <w:ind w:left="2160" w:hanging="720"/>
        <w:contextualSpacing/>
        <w:rPr>
          <w:rFonts w:ascii="Verdana" w:hAnsi="Verdana"/>
          <w:sz w:val="24"/>
          <w:szCs w:val="24"/>
        </w:rPr>
      </w:pPr>
      <w:r w:rsidRPr="00C9378B">
        <w:rPr>
          <w:rFonts w:ascii="Verdana" w:hAnsi="Verdana"/>
          <w:sz w:val="24"/>
          <w:szCs w:val="24"/>
        </w:rPr>
        <w:t>v.</w:t>
      </w:r>
      <w:r w:rsidRPr="00C9378B">
        <w:rPr>
          <w:rFonts w:ascii="Verdana" w:hAnsi="Verdana"/>
          <w:sz w:val="24"/>
          <w:szCs w:val="24"/>
        </w:rPr>
        <w:tab/>
        <w:t>Resources to attend and/or secure training and conferences for staff and council members and;</w:t>
      </w:r>
    </w:p>
    <w:p w14:paraId="13173CFC" w14:textId="77777777" w:rsidR="00B202B7" w:rsidRPr="00C9378B" w:rsidRDefault="00B202B7" w:rsidP="00B202B7">
      <w:pPr>
        <w:spacing w:after="200" w:line="276" w:lineRule="auto"/>
        <w:ind w:left="2160" w:hanging="720"/>
        <w:contextualSpacing/>
        <w:rPr>
          <w:rFonts w:ascii="Verdana" w:hAnsi="Verdana"/>
          <w:sz w:val="24"/>
          <w:szCs w:val="24"/>
        </w:rPr>
      </w:pPr>
      <w:r w:rsidRPr="00C9378B">
        <w:rPr>
          <w:rFonts w:ascii="Verdana" w:hAnsi="Verdana"/>
          <w:sz w:val="24"/>
          <w:szCs w:val="24"/>
        </w:rPr>
        <w:t>vi.</w:t>
      </w:r>
      <w:r w:rsidRPr="00C9378B">
        <w:rPr>
          <w:rFonts w:ascii="Verdana" w:hAnsi="Verdana"/>
          <w:sz w:val="24"/>
          <w:szCs w:val="24"/>
        </w:rPr>
        <w:tab/>
        <w:t>Other costs as appropriate.</w:t>
      </w:r>
    </w:p>
    <w:p w14:paraId="7D8B512E" w14:textId="77777777" w:rsidR="00B202B7" w:rsidRPr="00C9378B" w:rsidRDefault="00B202B7" w:rsidP="00B202B7">
      <w:pPr>
        <w:rPr>
          <w:rFonts w:ascii="Verdana" w:hAnsi="Verdana"/>
          <w:sz w:val="24"/>
          <w:szCs w:val="24"/>
        </w:rPr>
      </w:pPr>
    </w:p>
    <w:p w14:paraId="64B65668" w14:textId="77777777" w:rsidR="00B202B7" w:rsidRPr="00C9378B" w:rsidRDefault="00B202B7" w:rsidP="00B202B7">
      <w:pPr>
        <w:rPr>
          <w:rFonts w:ascii="Verdana" w:hAnsi="Verdana"/>
          <w:sz w:val="24"/>
          <w:szCs w:val="24"/>
        </w:rPr>
      </w:pPr>
      <w:r w:rsidRPr="00C9378B">
        <w:rPr>
          <w:rFonts w:ascii="Verdana" w:hAnsi="Verdana"/>
          <w:sz w:val="24"/>
          <w:szCs w:val="24"/>
        </w:rPr>
        <w:t>The signature below indicates the SILC’s agreement to comply with the aforementioned assurances and indicators:</w:t>
      </w:r>
    </w:p>
    <w:p w14:paraId="421DC7FF" w14:textId="77777777" w:rsidR="00B202B7" w:rsidRPr="00C9378B" w:rsidRDefault="00B202B7" w:rsidP="00B202B7">
      <w:pPr>
        <w:rPr>
          <w:rFonts w:ascii="Verdana" w:hAnsi="Verdana"/>
          <w:sz w:val="24"/>
          <w:szCs w:val="24"/>
        </w:rPr>
      </w:pPr>
    </w:p>
    <w:p w14:paraId="0B8E50EA"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Peter Mendoza</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6DC2DB3A" w14:textId="77777777" w:rsidR="00B202B7" w:rsidRPr="00AD046D" w:rsidRDefault="00B202B7" w:rsidP="00B202B7">
      <w:pPr>
        <w:rPr>
          <w:rFonts w:ascii="Verdana" w:hAnsi="Verdana"/>
          <w:sz w:val="24"/>
          <w:szCs w:val="24"/>
        </w:rPr>
      </w:pPr>
      <w:r w:rsidRPr="00AD046D">
        <w:rPr>
          <w:rFonts w:ascii="Verdana" w:hAnsi="Verdana"/>
          <w:sz w:val="24"/>
          <w:szCs w:val="24"/>
        </w:rPr>
        <w:t>Name of SILC chairperson</w:t>
      </w:r>
    </w:p>
    <w:p w14:paraId="67611F14" w14:textId="77777777" w:rsidR="00B202B7" w:rsidRPr="00AD046D" w:rsidRDefault="00B202B7" w:rsidP="00B202B7">
      <w:pPr>
        <w:rPr>
          <w:rFonts w:ascii="Verdana" w:hAnsi="Verdana"/>
          <w:sz w:val="24"/>
          <w:szCs w:val="24"/>
        </w:rPr>
      </w:pPr>
    </w:p>
    <w:p w14:paraId="13F22865"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C047445" w14:textId="77777777" w:rsidR="00B202B7" w:rsidRPr="00C9378B" w:rsidRDefault="00B202B7" w:rsidP="00B202B7">
      <w:pPr>
        <w:rPr>
          <w:rFonts w:ascii="Verdana" w:hAnsi="Verdana"/>
          <w:sz w:val="24"/>
          <w:szCs w:val="24"/>
        </w:rPr>
      </w:pPr>
      <w:r w:rsidRPr="00AD046D">
        <w:rPr>
          <w:rFonts w:ascii="Verdana" w:hAnsi="Verdana"/>
          <w:sz w:val="24"/>
          <w:szCs w:val="24"/>
        </w:rPr>
        <w:t>Signature</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61ED6324" w14:textId="77777777" w:rsidR="00B202B7" w:rsidRPr="00C9378B" w:rsidRDefault="00B202B7" w:rsidP="00B202B7">
      <w:pPr>
        <w:rPr>
          <w:rFonts w:ascii="Verdana" w:hAnsi="Verdana"/>
          <w:sz w:val="24"/>
          <w:szCs w:val="24"/>
        </w:rPr>
      </w:pPr>
    </w:p>
    <w:p w14:paraId="6B014161" w14:textId="77777777" w:rsidR="00B202B7" w:rsidRPr="00C9378B" w:rsidRDefault="00B202B7" w:rsidP="00B202B7">
      <w:pPr>
        <w:rPr>
          <w:rFonts w:ascii="Verdana" w:hAnsi="Verdana"/>
          <w:sz w:val="24"/>
          <w:szCs w:val="24"/>
        </w:rPr>
      </w:pPr>
      <w:r w:rsidRPr="00C9378B">
        <w:rPr>
          <w:rFonts w:ascii="Verdana" w:hAnsi="Verdana"/>
          <w:sz w:val="24"/>
          <w:szCs w:val="24"/>
        </w:rPr>
        <w:t>Electronic signature may be used for the purposes of submission, but hard copy of signature must be kept on file by the SILC.</w:t>
      </w:r>
    </w:p>
    <w:p w14:paraId="2A361642" w14:textId="77777777" w:rsidR="00B202B7" w:rsidRPr="00C9378B" w:rsidRDefault="00B202B7" w:rsidP="00B202B7">
      <w:pPr>
        <w:rPr>
          <w:rFonts w:ascii="Verdana" w:hAnsi="Verdana"/>
          <w:sz w:val="24"/>
          <w:szCs w:val="24"/>
        </w:rPr>
      </w:pPr>
    </w:p>
    <w:p w14:paraId="7800AABB" w14:textId="77777777" w:rsidR="00B202B7" w:rsidRPr="00C9378B" w:rsidRDefault="00B202B7" w:rsidP="00B202B7">
      <w:pPr>
        <w:rPr>
          <w:rFonts w:ascii="Verdana" w:hAnsi="Verdana"/>
          <w:b/>
          <w:sz w:val="24"/>
          <w:szCs w:val="24"/>
        </w:rPr>
      </w:pPr>
      <w:r w:rsidRPr="00C9378B">
        <w:rPr>
          <w:rFonts w:ascii="Verdana" w:hAnsi="Verdana"/>
          <w:b/>
          <w:sz w:val="24"/>
          <w:szCs w:val="24"/>
        </w:rPr>
        <w:t>Section 9:  Signatures</w:t>
      </w:r>
    </w:p>
    <w:p w14:paraId="4CA2B015" w14:textId="77777777" w:rsidR="00B202B7" w:rsidRPr="00C9378B" w:rsidRDefault="00B202B7" w:rsidP="00B202B7">
      <w:pPr>
        <w:rPr>
          <w:rFonts w:ascii="Verdana" w:hAnsi="Verdana"/>
          <w:sz w:val="24"/>
          <w:szCs w:val="24"/>
        </w:rPr>
      </w:pPr>
    </w:p>
    <w:p w14:paraId="184A020E" w14:textId="38382640" w:rsidR="00B202B7" w:rsidRPr="00C9378B" w:rsidRDefault="00B202B7" w:rsidP="00B202B7">
      <w:pPr>
        <w:rPr>
          <w:rFonts w:ascii="Verdana" w:hAnsi="Verdana"/>
          <w:sz w:val="24"/>
          <w:szCs w:val="24"/>
        </w:rPr>
      </w:pPr>
      <w:r w:rsidRPr="00C9378B">
        <w:rPr>
          <w:rFonts w:ascii="Verdana" w:hAnsi="Verdana"/>
          <w:sz w:val="24"/>
          <w:szCs w:val="24"/>
        </w:rPr>
        <w:t xml:space="preserve">The signatures below are of the SILC chairperson and at least 51 percent of the directors of the centers for independent living listed in section 6.3. These signatures indicate that the </w:t>
      </w:r>
      <w:r w:rsidRPr="00C9378B">
        <w:rPr>
          <w:rFonts w:ascii="Verdana" w:hAnsi="Verdana"/>
          <w:sz w:val="24"/>
          <w:szCs w:val="24"/>
          <w:u w:val="single"/>
        </w:rPr>
        <w:t>California State Independent Living Council</w:t>
      </w:r>
      <w:r w:rsidRPr="00C9378B">
        <w:rPr>
          <w:rFonts w:ascii="Verdana" w:hAnsi="Verdana"/>
          <w:sz w:val="24"/>
          <w:szCs w:val="24"/>
          <w:u w:val="single"/>
        </w:rPr>
        <w:tab/>
      </w:r>
      <w:r w:rsidRPr="00C9378B">
        <w:rPr>
          <w:rFonts w:ascii="Verdana" w:hAnsi="Verdana"/>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A3D8031" w14:textId="77777777" w:rsidR="00B202B7" w:rsidRPr="00C9378B" w:rsidRDefault="00B202B7" w:rsidP="00B202B7">
      <w:pPr>
        <w:rPr>
          <w:rFonts w:ascii="Verdana" w:hAnsi="Verdana"/>
          <w:sz w:val="24"/>
          <w:szCs w:val="24"/>
        </w:rPr>
      </w:pPr>
    </w:p>
    <w:p w14:paraId="546BBEFA" w14:textId="6F11DA82" w:rsidR="00B202B7" w:rsidRPr="00C9378B" w:rsidRDefault="00B202B7" w:rsidP="00B202B7">
      <w:pPr>
        <w:rPr>
          <w:rFonts w:ascii="Verdana" w:hAnsi="Verdana"/>
          <w:sz w:val="24"/>
          <w:szCs w:val="24"/>
        </w:rPr>
      </w:pPr>
      <w:r w:rsidRPr="00C9378B">
        <w:rPr>
          <w:rFonts w:ascii="Verdana" w:hAnsi="Verdana"/>
          <w:sz w:val="24"/>
          <w:szCs w:val="24"/>
        </w:rPr>
        <w:t>The effective date of this SPIL is October 1, 2020.</w:t>
      </w:r>
    </w:p>
    <w:p w14:paraId="448A5B3B" w14:textId="77777777" w:rsidR="00B202B7" w:rsidRPr="00C9378B" w:rsidRDefault="00B202B7" w:rsidP="00B202B7">
      <w:pPr>
        <w:rPr>
          <w:rFonts w:ascii="Verdana" w:hAnsi="Verdana"/>
          <w:sz w:val="24"/>
          <w:szCs w:val="24"/>
        </w:rPr>
      </w:pPr>
    </w:p>
    <w:p w14:paraId="0ADABB2E" w14:textId="77777777" w:rsidR="00B202B7" w:rsidRPr="00C9378B" w:rsidRDefault="00B202B7" w:rsidP="00B202B7">
      <w:pPr>
        <w:rPr>
          <w:rFonts w:ascii="Verdana" w:hAnsi="Verdana"/>
          <w:sz w:val="24"/>
          <w:szCs w:val="24"/>
          <w:u w:val="single"/>
        </w:rPr>
      </w:pP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p>
    <w:p w14:paraId="044B97E6" w14:textId="77777777" w:rsidR="00B202B7" w:rsidRPr="00AD046D" w:rsidRDefault="00B202B7" w:rsidP="00B202B7">
      <w:pPr>
        <w:rPr>
          <w:rFonts w:ascii="Verdana" w:hAnsi="Verdana"/>
          <w:sz w:val="24"/>
          <w:szCs w:val="24"/>
        </w:rPr>
      </w:pPr>
      <w:r w:rsidRPr="00AD046D">
        <w:rPr>
          <w:rFonts w:ascii="Verdana" w:hAnsi="Verdana"/>
          <w:sz w:val="24"/>
          <w:szCs w:val="24"/>
        </w:rPr>
        <w:t>SIGNATURE OF SILC CHAIRPERSON</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630F1145" w14:textId="77777777" w:rsidR="00B202B7" w:rsidRPr="00AD046D" w:rsidRDefault="00B202B7" w:rsidP="00B202B7">
      <w:pPr>
        <w:rPr>
          <w:rFonts w:ascii="Verdana" w:hAnsi="Verdana"/>
          <w:sz w:val="24"/>
          <w:szCs w:val="24"/>
        </w:rPr>
      </w:pPr>
    </w:p>
    <w:p w14:paraId="54165F2E" w14:textId="7EF0E1DB" w:rsidR="00B202B7" w:rsidRPr="00AD046D" w:rsidRDefault="00D51AB5" w:rsidP="00B202B7">
      <w:pPr>
        <w:rPr>
          <w:rFonts w:ascii="Verdana" w:hAnsi="Verdana"/>
          <w:sz w:val="24"/>
          <w:szCs w:val="24"/>
          <w:u w:val="single"/>
        </w:rPr>
      </w:pPr>
      <w:r w:rsidRPr="00AD046D">
        <w:rPr>
          <w:rFonts w:ascii="Verdana" w:hAnsi="Verdana"/>
          <w:sz w:val="24"/>
          <w:szCs w:val="24"/>
          <w:u w:val="single"/>
        </w:rPr>
        <w:t>Peter Mendoza</w:t>
      </w:r>
    </w:p>
    <w:p w14:paraId="794E3CC0" w14:textId="77777777" w:rsidR="00B202B7" w:rsidRPr="00AD046D" w:rsidRDefault="00B202B7" w:rsidP="00B202B7">
      <w:pPr>
        <w:rPr>
          <w:rFonts w:ascii="Verdana" w:hAnsi="Verdana"/>
          <w:sz w:val="24"/>
          <w:szCs w:val="24"/>
        </w:rPr>
      </w:pPr>
      <w:r w:rsidRPr="00AD046D">
        <w:rPr>
          <w:rFonts w:ascii="Verdana" w:hAnsi="Verdana"/>
          <w:sz w:val="24"/>
          <w:szCs w:val="24"/>
        </w:rPr>
        <w:t>NAME OF SILC CHAIRPERSON</w:t>
      </w:r>
    </w:p>
    <w:p w14:paraId="497D982C" w14:textId="77777777" w:rsidR="00B202B7" w:rsidRPr="00C9378B" w:rsidRDefault="00B202B7" w:rsidP="00B202B7">
      <w:pPr>
        <w:rPr>
          <w:rFonts w:ascii="Verdana" w:hAnsi="Verdana"/>
          <w:sz w:val="24"/>
          <w:szCs w:val="24"/>
          <w:highlight w:val="cyan"/>
        </w:rPr>
      </w:pPr>
    </w:p>
    <w:p w14:paraId="7243A4BA"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8135E1F"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0A0E8A21" w14:textId="77777777" w:rsidR="00B202B7" w:rsidRPr="00AD046D" w:rsidRDefault="00B202B7" w:rsidP="00B202B7">
      <w:pPr>
        <w:rPr>
          <w:rFonts w:ascii="Verdana" w:hAnsi="Verdana"/>
          <w:sz w:val="24"/>
          <w:szCs w:val="24"/>
        </w:rPr>
      </w:pPr>
    </w:p>
    <w:p w14:paraId="6AD5D6AC"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89977A7"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228FFC30" w14:textId="77777777" w:rsidR="00B202B7" w:rsidRPr="00AD046D" w:rsidRDefault="00B202B7" w:rsidP="00B202B7">
      <w:pPr>
        <w:rPr>
          <w:rFonts w:ascii="Verdana" w:hAnsi="Verdana"/>
          <w:sz w:val="24"/>
          <w:szCs w:val="24"/>
        </w:rPr>
      </w:pPr>
    </w:p>
    <w:p w14:paraId="08CA91F6"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5E4E39A5"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7A066061" w14:textId="77777777" w:rsidR="00B202B7" w:rsidRPr="00AD046D" w:rsidRDefault="00B202B7" w:rsidP="00B202B7">
      <w:pPr>
        <w:rPr>
          <w:rFonts w:ascii="Verdana" w:hAnsi="Verdana"/>
          <w:sz w:val="24"/>
          <w:szCs w:val="24"/>
        </w:rPr>
      </w:pPr>
    </w:p>
    <w:p w14:paraId="61AC6997"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E5BA58A"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0CEA7740" w14:textId="77777777" w:rsidR="00B202B7" w:rsidRPr="00AD046D" w:rsidRDefault="00B202B7" w:rsidP="00B202B7">
      <w:pPr>
        <w:rPr>
          <w:rFonts w:ascii="Verdana" w:hAnsi="Verdana"/>
          <w:sz w:val="24"/>
          <w:szCs w:val="24"/>
        </w:rPr>
      </w:pPr>
    </w:p>
    <w:p w14:paraId="19ED9D1B"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t xml:space="preserve">           </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BB0D9E4"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5AA3EBCC" w14:textId="77777777" w:rsidR="00B202B7" w:rsidRPr="00AD046D" w:rsidRDefault="00B202B7" w:rsidP="00B202B7">
      <w:pPr>
        <w:rPr>
          <w:rFonts w:ascii="Verdana" w:hAnsi="Verdana"/>
          <w:sz w:val="24"/>
          <w:szCs w:val="24"/>
        </w:rPr>
      </w:pPr>
    </w:p>
    <w:p w14:paraId="5D99E77F"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7452CCAC"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2782E503" w14:textId="77777777" w:rsidR="00B202B7" w:rsidRPr="00AD046D" w:rsidRDefault="00B202B7" w:rsidP="00B202B7">
      <w:pPr>
        <w:rPr>
          <w:rFonts w:ascii="Verdana" w:hAnsi="Verdana"/>
          <w:sz w:val="24"/>
          <w:szCs w:val="24"/>
        </w:rPr>
      </w:pPr>
    </w:p>
    <w:p w14:paraId="639867C0"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68D10B69"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36AFB31B" w14:textId="77777777" w:rsidR="00B202B7" w:rsidRPr="00AD046D" w:rsidRDefault="00B202B7" w:rsidP="00B202B7">
      <w:pPr>
        <w:rPr>
          <w:rFonts w:ascii="Verdana" w:hAnsi="Verdana"/>
          <w:sz w:val="24"/>
          <w:szCs w:val="24"/>
        </w:rPr>
      </w:pPr>
    </w:p>
    <w:p w14:paraId="0D76E53C"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2544DAC8"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5D89F608" w14:textId="77777777" w:rsidR="00B202B7" w:rsidRPr="00AD046D" w:rsidRDefault="00B202B7" w:rsidP="00B202B7">
      <w:pPr>
        <w:rPr>
          <w:rFonts w:ascii="Verdana" w:hAnsi="Verdana"/>
          <w:sz w:val="24"/>
          <w:szCs w:val="24"/>
        </w:rPr>
      </w:pPr>
    </w:p>
    <w:p w14:paraId="10B086C6"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5F2F02B0"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298712F3" w14:textId="77777777" w:rsidR="00B202B7" w:rsidRPr="00AD046D" w:rsidRDefault="00B202B7" w:rsidP="00B202B7">
      <w:pPr>
        <w:rPr>
          <w:rFonts w:ascii="Verdana" w:hAnsi="Verdana"/>
          <w:sz w:val="24"/>
          <w:szCs w:val="24"/>
        </w:rPr>
      </w:pPr>
    </w:p>
    <w:p w14:paraId="3DEEB52A" w14:textId="77777777" w:rsidR="00B202B7" w:rsidRPr="00AD046D" w:rsidRDefault="00B202B7" w:rsidP="00B202B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09A8F1A4" w14:textId="77777777" w:rsidR="00B202B7" w:rsidRPr="00AD046D" w:rsidRDefault="00B202B7" w:rsidP="00B202B7">
      <w:pPr>
        <w:jc w:val="center"/>
        <w:rPr>
          <w:rFonts w:ascii="Verdana" w:hAnsi="Verdana"/>
          <w:sz w:val="24"/>
          <w:szCs w:val="24"/>
        </w:rPr>
      </w:pPr>
      <w:r w:rsidRPr="00AD046D">
        <w:rPr>
          <w:rFonts w:ascii="Verdana" w:hAnsi="Verdana"/>
          <w:sz w:val="24"/>
          <w:szCs w:val="24"/>
        </w:rPr>
        <w:t>NAME OF CENTER FOR INDEPENDENT LIVING (CIL)</w:t>
      </w:r>
    </w:p>
    <w:p w14:paraId="314ACAD7" w14:textId="77777777" w:rsidR="00B202B7" w:rsidRPr="00AD046D" w:rsidRDefault="00B202B7" w:rsidP="00B202B7">
      <w:pPr>
        <w:rPr>
          <w:rFonts w:ascii="Verdana" w:hAnsi="Verdana"/>
          <w:sz w:val="24"/>
          <w:szCs w:val="24"/>
        </w:rPr>
      </w:pPr>
    </w:p>
    <w:p w14:paraId="1D545EAB"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48C08150" w14:textId="77777777" w:rsidR="00B202B7" w:rsidRPr="00AD046D" w:rsidRDefault="00B202B7" w:rsidP="00B202B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t>DATE</w:t>
      </w:r>
    </w:p>
    <w:p w14:paraId="1C2DC6F0" w14:textId="77777777" w:rsidR="00B202B7" w:rsidRPr="00AD046D" w:rsidRDefault="00B202B7" w:rsidP="00B202B7">
      <w:pPr>
        <w:rPr>
          <w:rFonts w:ascii="Verdana" w:hAnsi="Verdana"/>
          <w:sz w:val="24"/>
          <w:szCs w:val="24"/>
        </w:rPr>
      </w:pPr>
    </w:p>
    <w:p w14:paraId="233595BE" w14:textId="77777777" w:rsidR="00B202B7" w:rsidRPr="00AD046D" w:rsidRDefault="00B202B7" w:rsidP="00B202B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14:paraId="59BE6879" w14:textId="77777777" w:rsidR="00B202B7" w:rsidRPr="00AD046D" w:rsidRDefault="00B202B7" w:rsidP="00B202B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14:paraId="78BACA9D" w14:textId="77777777" w:rsidR="00B202B7" w:rsidRPr="00AD046D" w:rsidRDefault="00B202B7" w:rsidP="00B202B7">
      <w:pPr>
        <w:rPr>
          <w:rFonts w:ascii="Verdana" w:hAnsi="Verdana"/>
          <w:sz w:val="24"/>
          <w:szCs w:val="24"/>
        </w:rPr>
      </w:pPr>
      <w:r w:rsidRPr="00AD046D">
        <w:rPr>
          <w:rFonts w:ascii="Verdana" w:hAnsi="Verdana"/>
          <w:sz w:val="24"/>
          <w:szCs w:val="24"/>
        </w:rPr>
        <w:t>(INSERT ADDITIONAL CILS AS NEEDED)</w:t>
      </w:r>
    </w:p>
    <w:p w14:paraId="30FBCF04" w14:textId="77777777" w:rsidR="00B202B7" w:rsidRPr="00AD046D" w:rsidRDefault="00B202B7" w:rsidP="00B202B7">
      <w:pPr>
        <w:rPr>
          <w:rFonts w:ascii="Verdana" w:hAnsi="Verdana"/>
          <w:sz w:val="24"/>
          <w:szCs w:val="24"/>
        </w:rPr>
      </w:pPr>
    </w:p>
    <w:p w14:paraId="4741882C" w14:textId="77777777" w:rsidR="00B202B7" w:rsidRPr="00D51AB5" w:rsidRDefault="00B202B7" w:rsidP="00B202B7">
      <w:pPr>
        <w:rPr>
          <w:rFonts w:ascii="Verdana" w:hAnsi="Verdana"/>
          <w:sz w:val="24"/>
          <w:szCs w:val="24"/>
        </w:rPr>
      </w:pPr>
      <w:r w:rsidRPr="00AD046D">
        <w:rPr>
          <w:rFonts w:ascii="Verdana" w:hAnsi="Verdana"/>
          <w:sz w:val="24"/>
          <w:szCs w:val="24"/>
        </w:rPr>
        <w:t>Electronic signatures may be used for the purposes of submission, but hard copy of signature must be kept on file by the SILC.</w:t>
      </w:r>
    </w:p>
    <w:p w14:paraId="3811D0E8" w14:textId="77777777" w:rsidR="00B202B7" w:rsidRPr="00D51AB5" w:rsidRDefault="00B202B7" w:rsidP="00B202B7">
      <w:pPr>
        <w:rPr>
          <w:rFonts w:ascii="Verdana" w:hAnsi="Verdana"/>
          <w:sz w:val="24"/>
          <w:szCs w:val="24"/>
        </w:rPr>
      </w:pPr>
    </w:p>
    <w:p w14:paraId="1E8834B7" w14:textId="77777777" w:rsidR="00B202B7" w:rsidRPr="00D51AB5" w:rsidRDefault="00B202B7" w:rsidP="00B202B7">
      <w:pPr>
        <w:pStyle w:val="EndnoteText"/>
        <w:rPr>
          <w:rFonts w:ascii="Verdana" w:hAnsi="Verdana"/>
          <w:sz w:val="24"/>
          <w:szCs w:val="24"/>
        </w:rPr>
      </w:pPr>
    </w:p>
    <w:p w14:paraId="4BDE5894" w14:textId="77777777" w:rsidR="001550BF" w:rsidRPr="00D51AB5" w:rsidRDefault="001550BF">
      <w:pPr>
        <w:rPr>
          <w:rFonts w:ascii="Verdana" w:hAnsi="Verdana"/>
          <w:sz w:val="24"/>
          <w:szCs w:val="24"/>
        </w:rPr>
      </w:pPr>
    </w:p>
    <w:sectPr w:rsidR="001550BF" w:rsidRPr="00D5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BD1"/>
    <w:multiLevelType w:val="hybridMultilevel"/>
    <w:tmpl w:val="BBC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D8F"/>
    <w:multiLevelType w:val="hybridMultilevel"/>
    <w:tmpl w:val="165E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5EFE"/>
    <w:multiLevelType w:val="hybridMultilevel"/>
    <w:tmpl w:val="EA7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75D9"/>
    <w:multiLevelType w:val="hybridMultilevel"/>
    <w:tmpl w:val="A6AA4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175CD"/>
    <w:multiLevelType w:val="hybridMultilevel"/>
    <w:tmpl w:val="16F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734FC"/>
    <w:multiLevelType w:val="hybridMultilevel"/>
    <w:tmpl w:val="B404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147CA"/>
    <w:multiLevelType w:val="hybridMultilevel"/>
    <w:tmpl w:val="9C96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3740D"/>
    <w:multiLevelType w:val="hybridMultilevel"/>
    <w:tmpl w:val="BD14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08B"/>
    <w:multiLevelType w:val="hybridMultilevel"/>
    <w:tmpl w:val="6C2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A210E"/>
    <w:multiLevelType w:val="hybridMultilevel"/>
    <w:tmpl w:val="93B6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62775"/>
    <w:multiLevelType w:val="hybridMultilevel"/>
    <w:tmpl w:val="D85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136BA"/>
    <w:multiLevelType w:val="hybridMultilevel"/>
    <w:tmpl w:val="91E8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E6301"/>
    <w:multiLevelType w:val="hybridMultilevel"/>
    <w:tmpl w:val="CD8E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121A"/>
    <w:multiLevelType w:val="hybridMultilevel"/>
    <w:tmpl w:val="5A2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9FE048D"/>
    <w:multiLevelType w:val="hybridMultilevel"/>
    <w:tmpl w:val="9232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15B74"/>
    <w:multiLevelType w:val="hybridMultilevel"/>
    <w:tmpl w:val="2DCC4068"/>
    <w:lvl w:ilvl="0" w:tplc="A59E1F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B1461"/>
    <w:multiLevelType w:val="hybridMultilevel"/>
    <w:tmpl w:val="23F0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CA7"/>
    <w:multiLevelType w:val="hybridMultilevel"/>
    <w:tmpl w:val="CFDA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A3334"/>
    <w:multiLevelType w:val="hybridMultilevel"/>
    <w:tmpl w:val="2F58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4059"/>
    <w:multiLevelType w:val="hybridMultilevel"/>
    <w:tmpl w:val="B53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1F1D"/>
    <w:multiLevelType w:val="hybridMultilevel"/>
    <w:tmpl w:val="87D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026D"/>
    <w:multiLevelType w:val="hybridMultilevel"/>
    <w:tmpl w:val="6C12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C09C9"/>
    <w:multiLevelType w:val="hybridMultilevel"/>
    <w:tmpl w:val="E4E8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20B8B"/>
    <w:multiLevelType w:val="hybridMultilevel"/>
    <w:tmpl w:val="FE12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E1232"/>
    <w:multiLevelType w:val="hybridMultilevel"/>
    <w:tmpl w:val="5158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5BC153B1"/>
    <w:multiLevelType w:val="hybridMultilevel"/>
    <w:tmpl w:val="C7C677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BFB6C67"/>
    <w:multiLevelType w:val="hybridMultilevel"/>
    <w:tmpl w:val="F86A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C7E29"/>
    <w:multiLevelType w:val="hybridMultilevel"/>
    <w:tmpl w:val="7154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B5327"/>
    <w:multiLevelType w:val="hybridMultilevel"/>
    <w:tmpl w:val="824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63E60"/>
    <w:multiLevelType w:val="hybridMultilevel"/>
    <w:tmpl w:val="5C18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C487A"/>
    <w:multiLevelType w:val="hybridMultilevel"/>
    <w:tmpl w:val="6D4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76DEB"/>
    <w:multiLevelType w:val="hybridMultilevel"/>
    <w:tmpl w:val="2E52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85F5D"/>
    <w:multiLevelType w:val="hybridMultilevel"/>
    <w:tmpl w:val="5C7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205EE"/>
    <w:multiLevelType w:val="hybridMultilevel"/>
    <w:tmpl w:val="463C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2753B"/>
    <w:multiLevelType w:val="hybridMultilevel"/>
    <w:tmpl w:val="2F9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170F04"/>
    <w:multiLevelType w:val="hybridMultilevel"/>
    <w:tmpl w:val="658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6"/>
  </w:num>
  <w:num w:numId="4">
    <w:abstractNumId w:val="4"/>
  </w:num>
  <w:num w:numId="5">
    <w:abstractNumId w:val="36"/>
  </w:num>
  <w:num w:numId="6">
    <w:abstractNumId w:val="21"/>
  </w:num>
  <w:num w:numId="7">
    <w:abstractNumId w:val="31"/>
  </w:num>
  <w:num w:numId="8">
    <w:abstractNumId w:val="18"/>
  </w:num>
  <w:num w:numId="9">
    <w:abstractNumId w:val="14"/>
  </w:num>
  <w:num w:numId="10">
    <w:abstractNumId w:val="37"/>
  </w:num>
  <w:num w:numId="11">
    <w:abstractNumId w:val="8"/>
  </w:num>
  <w:num w:numId="12">
    <w:abstractNumId w:val="3"/>
  </w:num>
  <w:num w:numId="13">
    <w:abstractNumId w:val="41"/>
  </w:num>
  <w:num w:numId="14">
    <w:abstractNumId w:val="12"/>
  </w:num>
  <w:num w:numId="15">
    <w:abstractNumId w:val="29"/>
  </w:num>
  <w:num w:numId="16">
    <w:abstractNumId w:val="5"/>
  </w:num>
  <w:num w:numId="17">
    <w:abstractNumId w:val="39"/>
  </w:num>
  <w:num w:numId="18">
    <w:abstractNumId w:val="23"/>
  </w:num>
  <w:num w:numId="19">
    <w:abstractNumId w:val="17"/>
  </w:num>
  <w:num w:numId="20">
    <w:abstractNumId w:val="16"/>
  </w:num>
  <w:num w:numId="21">
    <w:abstractNumId w:val="2"/>
  </w:num>
  <w:num w:numId="22">
    <w:abstractNumId w:val="26"/>
  </w:num>
  <w:num w:numId="23">
    <w:abstractNumId w:val="13"/>
  </w:num>
  <w:num w:numId="24">
    <w:abstractNumId w:val="9"/>
  </w:num>
  <w:num w:numId="25">
    <w:abstractNumId w:val="15"/>
  </w:num>
  <w:num w:numId="26">
    <w:abstractNumId w:val="30"/>
  </w:num>
  <w:num w:numId="27">
    <w:abstractNumId w:val="34"/>
  </w:num>
  <w:num w:numId="28">
    <w:abstractNumId w:val="42"/>
  </w:num>
  <w:num w:numId="29">
    <w:abstractNumId w:val="27"/>
  </w:num>
  <w:num w:numId="30">
    <w:abstractNumId w:val="1"/>
  </w:num>
  <w:num w:numId="31">
    <w:abstractNumId w:val="44"/>
  </w:num>
  <w:num w:numId="32">
    <w:abstractNumId w:val="33"/>
  </w:num>
  <w:num w:numId="33">
    <w:abstractNumId w:val="35"/>
  </w:num>
  <w:num w:numId="34">
    <w:abstractNumId w:val="22"/>
  </w:num>
  <w:num w:numId="35">
    <w:abstractNumId w:val="19"/>
  </w:num>
  <w:num w:numId="36">
    <w:abstractNumId w:val="11"/>
  </w:num>
  <w:num w:numId="37">
    <w:abstractNumId w:val="0"/>
  </w:num>
  <w:num w:numId="38">
    <w:abstractNumId w:val="28"/>
  </w:num>
  <w:num w:numId="39">
    <w:abstractNumId w:val="32"/>
  </w:num>
  <w:num w:numId="40">
    <w:abstractNumId w:val="7"/>
  </w:num>
  <w:num w:numId="41">
    <w:abstractNumId w:val="40"/>
  </w:num>
  <w:num w:numId="42">
    <w:abstractNumId w:val="20"/>
  </w:num>
  <w:num w:numId="43">
    <w:abstractNumId w:val="38"/>
  </w:num>
  <w:num w:numId="44">
    <w:abstractNumId w:val="24"/>
  </w:num>
  <w:num w:numId="4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B7"/>
    <w:rsid w:val="00002E6C"/>
    <w:rsid w:val="00080B8E"/>
    <w:rsid w:val="000B5B85"/>
    <w:rsid w:val="000C6DFA"/>
    <w:rsid w:val="001550BF"/>
    <w:rsid w:val="0015590F"/>
    <w:rsid w:val="00160C1E"/>
    <w:rsid w:val="001621AE"/>
    <w:rsid w:val="001964C3"/>
    <w:rsid w:val="001A0B19"/>
    <w:rsid w:val="001A4BF6"/>
    <w:rsid w:val="001A63A3"/>
    <w:rsid w:val="001B04BB"/>
    <w:rsid w:val="001D2FBD"/>
    <w:rsid w:val="00201DAE"/>
    <w:rsid w:val="00241F3C"/>
    <w:rsid w:val="002D50E8"/>
    <w:rsid w:val="00315822"/>
    <w:rsid w:val="003211E5"/>
    <w:rsid w:val="00332CCE"/>
    <w:rsid w:val="0038085A"/>
    <w:rsid w:val="003B4C56"/>
    <w:rsid w:val="00452EF6"/>
    <w:rsid w:val="00456097"/>
    <w:rsid w:val="0048665F"/>
    <w:rsid w:val="004975F0"/>
    <w:rsid w:val="004A7486"/>
    <w:rsid w:val="004B36D5"/>
    <w:rsid w:val="0050542A"/>
    <w:rsid w:val="00507985"/>
    <w:rsid w:val="00516355"/>
    <w:rsid w:val="00524735"/>
    <w:rsid w:val="00537F72"/>
    <w:rsid w:val="00555B70"/>
    <w:rsid w:val="00557D93"/>
    <w:rsid w:val="00601367"/>
    <w:rsid w:val="00645D53"/>
    <w:rsid w:val="00680552"/>
    <w:rsid w:val="006B048C"/>
    <w:rsid w:val="006B6750"/>
    <w:rsid w:val="006B735A"/>
    <w:rsid w:val="006E02F9"/>
    <w:rsid w:val="00703653"/>
    <w:rsid w:val="00706165"/>
    <w:rsid w:val="0071165B"/>
    <w:rsid w:val="007B2FD6"/>
    <w:rsid w:val="007D0128"/>
    <w:rsid w:val="007D4EBE"/>
    <w:rsid w:val="00823463"/>
    <w:rsid w:val="0083758A"/>
    <w:rsid w:val="0087401A"/>
    <w:rsid w:val="00883699"/>
    <w:rsid w:val="008B4F20"/>
    <w:rsid w:val="008D082B"/>
    <w:rsid w:val="00944CD6"/>
    <w:rsid w:val="00961DFB"/>
    <w:rsid w:val="00971E3B"/>
    <w:rsid w:val="00977E87"/>
    <w:rsid w:val="0098529F"/>
    <w:rsid w:val="00994CDE"/>
    <w:rsid w:val="009B36F5"/>
    <w:rsid w:val="009C4EAB"/>
    <w:rsid w:val="00A53879"/>
    <w:rsid w:val="00A867C1"/>
    <w:rsid w:val="00AD046D"/>
    <w:rsid w:val="00AF18C3"/>
    <w:rsid w:val="00B202B7"/>
    <w:rsid w:val="00B44C59"/>
    <w:rsid w:val="00B51041"/>
    <w:rsid w:val="00B60895"/>
    <w:rsid w:val="00B732AA"/>
    <w:rsid w:val="00B8587B"/>
    <w:rsid w:val="00B90627"/>
    <w:rsid w:val="00BB6F34"/>
    <w:rsid w:val="00BB7575"/>
    <w:rsid w:val="00BC73CD"/>
    <w:rsid w:val="00BC7BB8"/>
    <w:rsid w:val="00BE677E"/>
    <w:rsid w:val="00C6329E"/>
    <w:rsid w:val="00C65181"/>
    <w:rsid w:val="00C76BD1"/>
    <w:rsid w:val="00C82B82"/>
    <w:rsid w:val="00C83AA9"/>
    <w:rsid w:val="00C9378B"/>
    <w:rsid w:val="00C974B7"/>
    <w:rsid w:val="00CA0929"/>
    <w:rsid w:val="00CA4B96"/>
    <w:rsid w:val="00CA64BD"/>
    <w:rsid w:val="00CD325E"/>
    <w:rsid w:val="00D149E6"/>
    <w:rsid w:val="00D2773C"/>
    <w:rsid w:val="00D4784D"/>
    <w:rsid w:val="00D5069C"/>
    <w:rsid w:val="00D51AB5"/>
    <w:rsid w:val="00D53884"/>
    <w:rsid w:val="00D93899"/>
    <w:rsid w:val="00DC7149"/>
    <w:rsid w:val="00E121AB"/>
    <w:rsid w:val="00E75B9E"/>
    <w:rsid w:val="00EE2A35"/>
    <w:rsid w:val="00F05CAC"/>
    <w:rsid w:val="00F063F8"/>
    <w:rsid w:val="00F30EA8"/>
    <w:rsid w:val="00F33BCF"/>
    <w:rsid w:val="00F62160"/>
    <w:rsid w:val="00FB49E6"/>
    <w:rsid w:val="00F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571D"/>
  <w15:chartTrackingRefBased/>
  <w15:docId w15:val="{B85F0A34-BC16-49D0-AE71-D23621D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202B7"/>
    <w:pPr>
      <w:keepNext/>
      <w:outlineLvl w:val="0"/>
    </w:pPr>
    <w:rPr>
      <w:b/>
      <w:bCs/>
      <w:sz w:val="24"/>
      <w:szCs w:val="24"/>
    </w:rPr>
  </w:style>
  <w:style w:type="paragraph" w:styleId="Heading2">
    <w:name w:val="heading 2"/>
    <w:basedOn w:val="Normal"/>
    <w:next w:val="Normal"/>
    <w:link w:val="Heading2Char"/>
    <w:uiPriority w:val="9"/>
    <w:semiHidden/>
    <w:unhideWhenUsed/>
    <w:qFormat/>
    <w:rsid w:val="00B202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49E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202B7"/>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5">
    <w:name w:val="heading 5"/>
    <w:basedOn w:val="Normal"/>
    <w:next w:val="Normal"/>
    <w:link w:val="Heading5Char"/>
    <w:uiPriority w:val="9"/>
    <w:semiHidden/>
    <w:unhideWhenUsed/>
    <w:qFormat/>
    <w:rsid w:val="00CA64B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02B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202B7"/>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B202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2B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202B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B202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B202B7"/>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B202B7"/>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B202B7"/>
    <w:rPr>
      <w:rFonts w:asciiTheme="majorHAnsi" w:eastAsiaTheme="majorEastAsia" w:hAnsiTheme="majorHAnsi" w:cstheme="majorBidi"/>
      <w:color w:val="272727" w:themeColor="text1" w:themeTint="D8"/>
      <w:sz w:val="21"/>
      <w:szCs w:val="21"/>
    </w:rPr>
  </w:style>
  <w:style w:type="character" w:styleId="Hyperlink">
    <w:name w:val="Hyperlink"/>
    <w:rsid w:val="00B202B7"/>
    <w:rPr>
      <w:color w:val="0000FF"/>
      <w:u w:val="single"/>
    </w:rPr>
  </w:style>
  <w:style w:type="character" w:styleId="Strong">
    <w:name w:val="Strong"/>
    <w:qFormat/>
    <w:rsid w:val="00B202B7"/>
    <w:rPr>
      <w:b/>
    </w:rPr>
  </w:style>
  <w:style w:type="paragraph" w:styleId="Footer">
    <w:name w:val="footer"/>
    <w:basedOn w:val="Normal"/>
    <w:link w:val="FooterChar"/>
    <w:uiPriority w:val="99"/>
    <w:rsid w:val="00B202B7"/>
    <w:pPr>
      <w:tabs>
        <w:tab w:val="center" w:pos="4320"/>
        <w:tab w:val="right" w:pos="8640"/>
      </w:tabs>
    </w:pPr>
  </w:style>
  <w:style w:type="character" w:customStyle="1" w:styleId="FooterChar">
    <w:name w:val="Footer Char"/>
    <w:basedOn w:val="DefaultParagraphFont"/>
    <w:link w:val="Footer"/>
    <w:uiPriority w:val="99"/>
    <w:rsid w:val="00B202B7"/>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B202B7"/>
    <w:rPr>
      <w:sz w:val="16"/>
      <w:szCs w:val="16"/>
    </w:rPr>
  </w:style>
  <w:style w:type="paragraph" w:styleId="CommentText">
    <w:name w:val="annotation text"/>
    <w:basedOn w:val="Normal"/>
    <w:link w:val="CommentTextChar"/>
    <w:uiPriority w:val="99"/>
    <w:rsid w:val="00B202B7"/>
  </w:style>
  <w:style w:type="character" w:customStyle="1" w:styleId="CommentTextChar">
    <w:name w:val="Comment Text Char"/>
    <w:basedOn w:val="DefaultParagraphFont"/>
    <w:link w:val="CommentText"/>
    <w:uiPriority w:val="99"/>
    <w:rsid w:val="00B202B7"/>
    <w:rPr>
      <w:rFonts w:ascii="Times New Roman" w:eastAsia="Times New Roman" w:hAnsi="Times New Roman" w:cs="Times New Roman"/>
      <w:sz w:val="20"/>
      <w:szCs w:val="20"/>
    </w:rPr>
  </w:style>
  <w:style w:type="paragraph" w:customStyle="1" w:styleId="SL-FlLftSgl">
    <w:name w:val="SL-Fl Lft Sgl"/>
    <w:rsid w:val="00B202B7"/>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B202B7"/>
    <w:pPr>
      <w:ind w:left="720"/>
      <w:contextualSpacing/>
    </w:pPr>
    <w:rPr>
      <w:sz w:val="24"/>
      <w:szCs w:val="24"/>
    </w:rPr>
  </w:style>
  <w:style w:type="paragraph" w:styleId="BalloonText">
    <w:name w:val="Balloon Text"/>
    <w:basedOn w:val="Normal"/>
    <w:link w:val="BalloonTextChar"/>
    <w:uiPriority w:val="99"/>
    <w:semiHidden/>
    <w:unhideWhenUsed/>
    <w:rsid w:val="00B20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2B7"/>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B202B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202B7"/>
    <w:rPr>
      <w:b/>
      <w:bCs/>
    </w:rPr>
  </w:style>
  <w:style w:type="character" w:customStyle="1" w:styleId="CommentSubjectChar1">
    <w:name w:val="Comment Subject Char1"/>
    <w:basedOn w:val="CommentTextChar"/>
    <w:uiPriority w:val="99"/>
    <w:semiHidden/>
    <w:rsid w:val="00B202B7"/>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B202B7"/>
    <w:pPr>
      <w:ind w:left="720"/>
    </w:pPr>
    <w:rPr>
      <w:sz w:val="24"/>
      <w:szCs w:val="24"/>
    </w:rPr>
  </w:style>
  <w:style w:type="character" w:customStyle="1" w:styleId="BodyTextIndent3Char">
    <w:name w:val="Body Text Indent 3 Char"/>
    <w:basedOn w:val="DefaultParagraphFont"/>
    <w:link w:val="BodyTextIndent3"/>
    <w:semiHidden/>
    <w:rsid w:val="00B202B7"/>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202B7"/>
    <w:pPr>
      <w:ind w:left="1080"/>
    </w:pPr>
    <w:rPr>
      <w:sz w:val="24"/>
      <w:szCs w:val="24"/>
    </w:rPr>
  </w:style>
  <w:style w:type="character" w:customStyle="1" w:styleId="BodyTextIndentChar">
    <w:name w:val="Body Text Indent Char"/>
    <w:basedOn w:val="DefaultParagraphFont"/>
    <w:link w:val="BodyTextIndent"/>
    <w:semiHidden/>
    <w:rsid w:val="00B202B7"/>
    <w:rPr>
      <w:rFonts w:ascii="Times New Roman" w:eastAsia="Times New Roman" w:hAnsi="Times New Roman" w:cs="Times New Roman"/>
      <w:sz w:val="24"/>
      <w:szCs w:val="24"/>
    </w:rPr>
  </w:style>
  <w:style w:type="paragraph" w:customStyle="1" w:styleId="4Document">
    <w:name w:val="4Document"/>
    <w:rsid w:val="00B202B7"/>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B202B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B2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B202B7"/>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B202B7"/>
    <w:rPr>
      <w:rFonts w:ascii="Times New Roman" w:eastAsia="Times New Roman" w:hAnsi="Times New Roman" w:cs="Times New Roman"/>
      <w:sz w:val="24"/>
      <w:szCs w:val="24"/>
      <w:u w:val="single"/>
    </w:rPr>
  </w:style>
  <w:style w:type="paragraph" w:styleId="BodyText">
    <w:name w:val="Body Text"/>
    <w:basedOn w:val="Normal"/>
    <w:link w:val="BodyTextChar"/>
    <w:semiHidden/>
    <w:rsid w:val="00B202B7"/>
    <w:rPr>
      <w:sz w:val="24"/>
      <w:szCs w:val="24"/>
      <w:u w:val="single"/>
    </w:rPr>
  </w:style>
  <w:style w:type="character" w:customStyle="1" w:styleId="BodyTextChar1">
    <w:name w:val="Body Text Char1"/>
    <w:basedOn w:val="DefaultParagraphFont"/>
    <w:uiPriority w:val="99"/>
    <w:semiHidden/>
    <w:rsid w:val="00B202B7"/>
    <w:rPr>
      <w:rFonts w:ascii="Times New Roman" w:eastAsia="Times New Roman" w:hAnsi="Times New Roman" w:cs="Times New Roman"/>
      <w:sz w:val="20"/>
      <w:szCs w:val="20"/>
    </w:rPr>
  </w:style>
  <w:style w:type="paragraph" w:customStyle="1" w:styleId="5RightPar">
    <w:name w:val="5Right Par"/>
    <w:rsid w:val="00B202B7"/>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B202B7"/>
    <w:pPr>
      <w:tabs>
        <w:tab w:val="center" w:pos="4320"/>
        <w:tab w:val="right" w:pos="8640"/>
      </w:tabs>
    </w:pPr>
    <w:rPr>
      <w:sz w:val="24"/>
      <w:szCs w:val="24"/>
    </w:rPr>
  </w:style>
  <w:style w:type="character" w:customStyle="1" w:styleId="HeaderChar">
    <w:name w:val="Header Char"/>
    <w:basedOn w:val="DefaultParagraphFont"/>
    <w:link w:val="Header"/>
    <w:semiHidden/>
    <w:rsid w:val="00B202B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202B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202B7"/>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1">
    <w:name w:val="Body Text Indent 2 Char1"/>
    <w:basedOn w:val="DefaultParagraphFont"/>
    <w:uiPriority w:val="99"/>
    <w:semiHidden/>
    <w:rsid w:val="00B202B7"/>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B202B7"/>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B202B7"/>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B202B7"/>
    <w:rPr>
      <w:rFonts w:ascii="Consolas" w:eastAsia="Times New Roman" w:hAnsi="Consolas" w:cs="Times New Roman"/>
      <w:sz w:val="21"/>
      <w:szCs w:val="21"/>
    </w:rPr>
  </w:style>
  <w:style w:type="character" w:styleId="Emphasis">
    <w:name w:val="Emphasis"/>
    <w:uiPriority w:val="20"/>
    <w:qFormat/>
    <w:rsid w:val="00B202B7"/>
    <w:rPr>
      <w:i/>
      <w:iCs/>
    </w:rPr>
  </w:style>
  <w:style w:type="table" w:styleId="TableGrid">
    <w:name w:val="Table Grid"/>
    <w:basedOn w:val="TableNormal"/>
    <w:uiPriority w:val="39"/>
    <w:rsid w:val="00B202B7"/>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02B7"/>
  </w:style>
  <w:style w:type="character" w:customStyle="1" w:styleId="EndnoteTextChar">
    <w:name w:val="Endnote Text Char"/>
    <w:basedOn w:val="DefaultParagraphFont"/>
    <w:link w:val="EndnoteText"/>
    <w:uiPriority w:val="99"/>
    <w:semiHidden/>
    <w:rsid w:val="00B202B7"/>
    <w:rPr>
      <w:rFonts w:ascii="Times New Roman" w:eastAsia="Times New Roman" w:hAnsi="Times New Roman" w:cs="Times New Roman"/>
      <w:sz w:val="20"/>
      <w:szCs w:val="20"/>
    </w:rPr>
  </w:style>
  <w:style w:type="character" w:styleId="EndnoteReference">
    <w:name w:val="endnote reference"/>
    <w:semiHidden/>
    <w:unhideWhenUsed/>
    <w:rsid w:val="00B202B7"/>
    <w:rPr>
      <w:vertAlign w:val="superscript"/>
    </w:rPr>
  </w:style>
  <w:style w:type="paragraph" w:styleId="BodyText2">
    <w:name w:val="Body Text 2"/>
    <w:basedOn w:val="Normal"/>
    <w:link w:val="BodyText2Char"/>
    <w:uiPriority w:val="99"/>
    <w:semiHidden/>
    <w:unhideWhenUsed/>
    <w:rsid w:val="00B202B7"/>
    <w:pPr>
      <w:spacing w:after="120" w:line="480" w:lineRule="auto"/>
    </w:pPr>
  </w:style>
  <w:style w:type="character" w:customStyle="1" w:styleId="BodyText2Char">
    <w:name w:val="Body Text 2 Char"/>
    <w:basedOn w:val="DefaultParagraphFont"/>
    <w:link w:val="BodyText2"/>
    <w:uiPriority w:val="99"/>
    <w:semiHidden/>
    <w:rsid w:val="00B202B7"/>
    <w:rPr>
      <w:rFonts w:ascii="Times New Roman" w:eastAsia="Times New Roman" w:hAnsi="Times New Roman" w:cs="Times New Roman"/>
      <w:sz w:val="20"/>
      <w:szCs w:val="20"/>
    </w:rPr>
  </w:style>
  <w:style w:type="paragraph" w:customStyle="1" w:styleId="3Technical">
    <w:name w:val="3Technical"/>
    <w:rsid w:val="00B202B7"/>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202B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B202B7"/>
    <w:pPr>
      <w:spacing w:before="100" w:beforeAutospacing="1" w:after="100" w:afterAutospacing="1"/>
    </w:pPr>
    <w:rPr>
      <w:rFonts w:eastAsiaTheme="minorEastAsia"/>
      <w:sz w:val="24"/>
      <w:szCs w:val="24"/>
    </w:rPr>
  </w:style>
  <w:style w:type="paragraph" w:customStyle="1" w:styleId="MediumGrid1-Accent21">
    <w:name w:val="Medium Grid 1 - Accent 21"/>
    <w:rsid w:val="00B202B7"/>
    <w:pPr>
      <w:widowControl w:val="0"/>
      <w:suppressAutoHyphens/>
      <w:spacing w:after="280" w:line="300" w:lineRule="atLeast"/>
      <w:ind w:left="720"/>
    </w:pPr>
    <w:rPr>
      <w:rFonts w:ascii="Verdana" w:eastAsia="Arial Unicode MS" w:hAnsi="Verdana" w:cs="Arial Unicode MS"/>
      <w:color w:val="000000"/>
      <w:sz w:val="28"/>
      <w:szCs w:val="28"/>
      <w:u w:color="000000"/>
    </w:rPr>
  </w:style>
  <w:style w:type="paragraph" w:customStyle="1" w:styleId="Body">
    <w:name w:val="Body"/>
    <w:rsid w:val="00B202B7"/>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character" w:customStyle="1" w:styleId="Heading5Char">
    <w:name w:val="Heading 5 Char"/>
    <w:basedOn w:val="DefaultParagraphFont"/>
    <w:link w:val="Heading5"/>
    <w:uiPriority w:val="9"/>
    <w:semiHidden/>
    <w:rsid w:val="00CA64BD"/>
    <w:rPr>
      <w:rFonts w:asciiTheme="majorHAnsi" w:eastAsiaTheme="majorEastAsia" w:hAnsiTheme="majorHAnsi" w:cstheme="majorBidi"/>
      <w:color w:val="2F5496" w:themeColor="accent1" w:themeShade="BF"/>
      <w:sz w:val="20"/>
      <w:szCs w:val="20"/>
    </w:rPr>
  </w:style>
  <w:style w:type="character" w:styleId="UnresolvedMention">
    <w:name w:val="Unresolved Mention"/>
    <w:basedOn w:val="DefaultParagraphFont"/>
    <w:uiPriority w:val="99"/>
    <w:semiHidden/>
    <w:unhideWhenUsed/>
    <w:rsid w:val="00332CCE"/>
    <w:rPr>
      <w:color w:val="605E5C"/>
      <w:shd w:val="clear" w:color="auto" w:fill="E1DFDD"/>
    </w:rPr>
  </w:style>
  <w:style w:type="character" w:customStyle="1" w:styleId="Heading3Char">
    <w:name w:val="Heading 3 Char"/>
    <w:basedOn w:val="DefaultParagraphFont"/>
    <w:link w:val="Heading3"/>
    <w:uiPriority w:val="9"/>
    <w:semiHidden/>
    <w:rsid w:val="00FB49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729">
      <w:bodyDiv w:val="1"/>
      <w:marLeft w:val="0"/>
      <w:marRight w:val="0"/>
      <w:marTop w:val="0"/>
      <w:marBottom w:val="0"/>
      <w:divBdr>
        <w:top w:val="none" w:sz="0" w:space="0" w:color="auto"/>
        <w:left w:val="none" w:sz="0" w:space="0" w:color="auto"/>
        <w:bottom w:val="none" w:sz="0" w:space="0" w:color="auto"/>
        <w:right w:val="none" w:sz="0" w:space="0" w:color="auto"/>
      </w:divBdr>
      <w:divsChild>
        <w:div w:id="1235553474">
          <w:marLeft w:val="0"/>
          <w:marRight w:val="0"/>
          <w:marTop w:val="0"/>
          <w:marBottom w:val="0"/>
          <w:divBdr>
            <w:top w:val="none" w:sz="0" w:space="0" w:color="auto"/>
            <w:left w:val="none" w:sz="0" w:space="0" w:color="auto"/>
            <w:bottom w:val="none" w:sz="0" w:space="0" w:color="auto"/>
            <w:right w:val="none" w:sz="0" w:space="0" w:color="auto"/>
          </w:divBdr>
          <w:divsChild>
            <w:div w:id="1538156663">
              <w:marLeft w:val="0"/>
              <w:marRight w:val="0"/>
              <w:marTop w:val="0"/>
              <w:marBottom w:val="0"/>
              <w:divBdr>
                <w:top w:val="none" w:sz="0" w:space="0" w:color="auto"/>
                <w:left w:val="none" w:sz="0" w:space="0" w:color="auto"/>
                <w:bottom w:val="none" w:sz="0" w:space="0" w:color="auto"/>
                <w:right w:val="none" w:sz="0" w:space="0" w:color="auto"/>
              </w:divBdr>
              <w:divsChild>
                <w:div w:id="1112676299">
                  <w:marLeft w:val="0"/>
                  <w:marRight w:val="0"/>
                  <w:marTop w:val="0"/>
                  <w:marBottom w:val="0"/>
                  <w:divBdr>
                    <w:top w:val="none" w:sz="0" w:space="0" w:color="auto"/>
                    <w:left w:val="none" w:sz="0" w:space="0" w:color="auto"/>
                    <w:bottom w:val="none" w:sz="0" w:space="0" w:color="auto"/>
                    <w:right w:val="none" w:sz="0" w:space="0" w:color="auto"/>
                  </w:divBdr>
                  <w:divsChild>
                    <w:div w:id="525607937">
                      <w:marLeft w:val="0"/>
                      <w:marRight w:val="0"/>
                      <w:marTop w:val="0"/>
                      <w:marBottom w:val="0"/>
                      <w:divBdr>
                        <w:top w:val="none" w:sz="0" w:space="0" w:color="auto"/>
                        <w:left w:val="none" w:sz="0" w:space="0" w:color="auto"/>
                        <w:bottom w:val="none" w:sz="0" w:space="0" w:color="auto"/>
                        <w:right w:val="none" w:sz="0" w:space="0" w:color="auto"/>
                      </w:divBdr>
                      <w:divsChild>
                        <w:div w:id="1762800975">
                          <w:marLeft w:val="0"/>
                          <w:marRight w:val="0"/>
                          <w:marTop w:val="0"/>
                          <w:marBottom w:val="0"/>
                          <w:divBdr>
                            <w:top w:val="none" w:sz="0" w:space="0" w:color="auto"/>
                            <w:left w:val="none" w:sz="0" w:space="0" w:color="auto"/>
                            <w:bottom w:val="none" w:sz="0" w:space="0" w:color="auto"/>
                            <w:right w:val="none" w:sz="0" w:space="0" w:color="auto"/>
                          </w:divBdr>
                          <w:divsChild>
                            <w:div w:id="1056857077">
                              <w:marLeft w:val="0"/>
                              <w:marRight w:val="0"/>
                              <w:marTop w:val="0"/>
                              <w:marBottom w:val="0"/>
                              <w:divBdr>
                                <w:top w:val="none" w:sz="0" w:space="0" w:color="auto"/>
                                <w:left w:val="none" w:sz="0" w:space="0" w:color="auto"/>
                                <w:bottom w:val="none" w:sz="0" w:space="0" w:color="auto"/>
                                <w:right w:val="none" w:sz="0" w:space="0" w:color="auto"/>
                              </w:divBdr>
                              <w:divsChild>
                                <w:div w:id="843323242">
                                  <w:marLeft w:val="0"/>
                                  <w:marRight w:val="0"/>
                                  <w:marTop w:val="0"/>
                                  <w:marBottom w:val="0"/>
                                  <w:divBdr>
                                    <w:top w:val="none" w:sz="0" w:space="0" w:color="auto"/>
                                    <w:left w:val="none" w:sz="0" w:space="0" w:color="auto"/>
                                    <w:bottom w:val="none" w:sz="0" w:space="0" w:color="auto"/>
                                    <w:right w:val="none" w:sz="0" w:space="0" w:color="auto"/>
                                  </w:divBdr>
                                  <w:divsChild>
                                    <w:div w:id="1360739433">
                                      <w:marLeft w:val="0"/>
                                      <w:marRight w:val="0"/>
                                      <w:marTop w:val="0"/>
                                      <w:marBottom w:val="0"/>
                                      <w:divBdr>
                                        <w:top w:val="none" w:sz="0" w:space="0" w:color="auto"/>
                                        <w:left w:val="none" w:sz="0" w:space="0" w:color="auto"/>
                                        <w:bottom w:val="none" w:sz="0" w:space="0" w:color="auto"/>
                                        <w:right w:val="none" w:sz="0" w:space="0" w:color="auto"/>
                                      </w:divBdr>
                                      <w:divsChild>
                                        <w:div w:id="1308321284">
                                          <w:marLeft w:val="0"/>
                                          <w:marRight w:val="0"/>
                                          <w:marTop w:val="0"/>
                                          <w:marBottom w:val="0"/>
                                          <w:divBdr>
                                            <w:top w:val="none" w:sz="0" w:space="0" w:color="auto"/>
                                            <w:left w:val="none" w:sz="0" w:space="0" w:color="auto"/>
                                            <w:bottom w:val="none" w:sz="0" w:space="0" w:color="auto"/>
                                            <w:right w:val="none" w:sz="0" w:space="0" w:color="auto"/>
                                          </w:divBdr>
                                          <w:divsChild>
                                            <w:div w:id="840197753">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1028142768">
                                                      <w:marLeft w:val="0"/>
                                                      <w:marRight w:val="0"/>
                                                      <w:marTop w:val="0"/>
                                                      <w:marBottom w:val="0"/>
                                                      <w:divBdr>
                                                        <w:top w:val="none" w:sz="0" w:space="0" w:color="auto"/>
                                                        <w:left w:val="none" w:sz="0" w:space="0" w:color="auto"/>
                                                        <w:bottom w:val="none" w:sz="0" w:space="0" w:color="auto"/>
                                                        <w:right w:val="none" w:sz="0" w:space="0" w:color="auto"/>
                                                      </w:divBdr>
                                                      <w:divsChild>
                                                        <w:div w:id="2132045119">
                                                          <w:marLeft w:val="0"/>
                                                          <w:marRight w:val="0"/>
                                                          <w:marTop w:val="0"/>
                                                          <w:marBottom w:val="0"/>
                                                          <w:divBdr>
                                                            <w:top w:val="none" w:sz="0" w:space="0" w:color="auto"/>
                                                            <w:left w:val="none" w:sz="0" w:space="0" w:color="auto"/>
                                                            <w:bottom w:val="none" w:sz="0" w:space="0" w:color="auto"/>
                                                            <w:right w:val="none" w:sz="0" w:space="0" w:color="auto"/>
                                                          </w:divBdr>
                                                          <w:divsChild>
                                                            <w:div w:id="999307875">
                                                              <w:marLeft w:val="0"/>
                                                              <w:marRight w:val="0"/>
                                                              <w:marTop w:val="0"/>
                                                              <w:marBottom w:val="0"/>
                                                              <w:divBdr>
                                                                <w:top w:val="none" w:sz="0" w:space="0" w:color="auto"/>
                                                                <w:left w:val="none" w:sz="0" w:space="0" w:color="auto"/>
                                                                <w:bottom w:val="none" w:sz="0" w:space="0" w:color="auto"/>
                                                                <w:right w:val="none" w:sz="0" w:space="0" w:color="auto"/>
                                                              </w:divBdr>
                                                              <w:divsChild>
                                                                <w:div w:id="706225593">
                                                                  <w:marLeft w:val="0"/>
                                                                  <w:marRight w:val="0"/>
                                                                  <w:marTop w:val="0"/>
                                                                  <w:marBottom w:val="0"/>
                                                                  <w:divBdr>
                                                                    <w:top w:val="none" w:sz="0" w:space="0" w:color="auto"/>
                                                                    <w:left w:val="none" w:sz="0" w:space="0" w:color="auto"/>
                                                                    <w:bottom w:val="none" w:sz="0" w:space="0" w:color="auto"/>
                                                                    <w:right w:val="none" w:sz="0" w:space="0" w:color="auto"/>
                                                                  </w:divBdr>
                                                                  <w:divsChild>
                                                                    <w:div w:id="1244296375">
                                                                      <w:marLeft w:val="0"/>
                                                                      <w:marRight w:val="0"/>
                                                                      <w:marTop w:val="0"/>
                                                                      <w:marBottom w:val="0"/>
                                                                      <w:divBdr>
                                                                        <w:top w:val="none" w:sz="0" w:space="0" w:color="auto"/>
                                                                        <w:left w:val="none" w:sz="0" w:space="0" w:color="auto"/>
                                                                        <w:bottom w:val="none" w:sz="0" w:space="0" w:color="auto"/>
                                                                        <w:right w:val="none" w:sz="0" w:space="0" w:color="auto"/>
                                                                      </w:divBdr>
                                                                      <w:divsChild>
                                                                        <w:div w:id="11609896">
                                                                          <w:marLeft w:val="0"/>
                                                                          <w:marRight w:val="0"/>
                                                                          <w:marTop w:val="0"/>
                                                                          <w:marBottom w:val="0"/>
                                                                          <w:divBdr>
                                                                            <w:top w:val="none" w:sz="0" w:space="0" w:color="auto"/>
                                                                            <w:left w:val="none" w:sz="0" w:space="0" w:color="auto"/>
                                                                            <w:bottom w:val="none" w:sz="0" w:space="0" w:color="auto"/>
                                                                            <w:right w:val="none" w:sz="0" w:space="0" w:color="auto"/>
                                                                          </w:divBdr>
                                                                          <w:divsChild>
                                                                            <w:div w:id="903949358">
                                                                              <w:marLeft w:val="0"/>
                                                                              <w:marRight w:val="0"/>
                                                                              <w:marTop w:val="0"/>
                                                                              <w:marBottom w:val="0"/>
                                                                              <w:divBdr>
                                                                                <w:top w:val="none" w:sz="0" w:space="0" w:color="auto"/>
                                                                                <w:left w:val="none" w:sz="0" w:space="0" w:color="auto"/>
                                                                                <w:bottom w:val="none" w:sz="0" w:space="0" w:color="auto"/>
                                                                                <w:right w:val="none" w:sz="0" w:space="0" w:color="auto"/>
                                                                              </w:divBdr>
                                                                              <w:divsChild>
                                                                                <w:div w:id="1337733265">
                                                                                  <w:marLeft w:val="0"/>
                                                                                  <w:marRight w:val="0"/>
                                                                                  <w:marTop w:val="0"/>
                                                                                  <w:marBottom w:val="0"/>
                                                                                  <w:divBdr>
                                                                                    <w:top w:val="none" w:sz="0" w:space="0" w:color="auto"/>
                                                                                    <w:left w:val="none" w:sz="0" w:space="0" w:color="auto"/>
                                                                                    <w:bottom w:val="none" w:sz="0" w:space="0" w:color="auto"/>
                                                                                    <w:right w:val="none" w:sz="0" w:space="0" w:color="auto"/>
                                                                                  </w:divBdr>
                                                                                  <w:divsChild>
                                                                                    <w:div w:id="915671059">
                                                                                      <w:marLeft w:val="0"/>
                                                                                      <w:marRight w:val="0"/>
                                                                                      <w:marTop w:val="0"/>
                                                                                      <w:marBottom w:val="0"/>
                                                                                      <w:divBdr>
                                                                                        <w:top w:val="none" w:sz="0" w:space="0" w:color="auto"/>
                                                                                        <w:left w:val="none" w:sz="0" w:space="0" w:color="auto"/>
                                                                                        <w:bottom w:val="none" w:sz="0" w:space="0" w:color="auto"/>
                                                                                        <w:right w:val="none" w:sz="0" w:space="0" w:color="auto"/>
                                                                                      </w:divBdr>
                                                                                      <w:divsChild>
                                                                                        <w:div w:id="1065178736">
                                                                                          <w:marLeft w:val="0"/>
                                                                                          <w:marRight w:val="0"/>
                                                                                          <w:marTop w:val="0"/>
                                                                                          <w:marBottom w:val="0"/>
                                                                                          <w:divBdr>
                                                                                            <w:top w:val="none" w:sz="0" w:space="0" w:color="auto"/>
                                                                                            <w:left w:val="none" w:sz="0" w:space="0" w:color="auto"/>
                                                                                            <w:bottom w:val="none" w:sz="0" w:space="0" w:color="auto"/>
                                                                                            <w:right w:val="none" w:sz="0" w:space="0" w:color="auto"/>
                                                                                          </w:divBdr>
                                                                                          <w:divsChild>
                                                                                            <w:div w:id="1324040235">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0"/>
                                                                                                  <w:divBdr>
                                                                                                    <w:top w:val="none" w:sz="0" w:space="0" w:color="auto"/>
                                                                                                    <w:left w:val="none" w:sz="0" w:space="0" w:color="auto"/>
                                                                                                    <w:bottom w:val="none" w:sz="0" w:space="0" w:color="auto"/>
                                                                                                    <w:right w:val="none" w:sz="0" w:space="0" w:color="auto"/>
                                                                                                  </w:divBdr>
                                                                                                  <w:divsChild>
                                                                                                    <w:div w:id="955988151">
                                                                                                      <w:marLeft w:val="0"/>
                                                                                                      <w:marRight w:val="0"/>
                                                                                                      <w:marTop w:val="0"/>
                                                                                                      <w:marBottom w:val="0"/>
                                                                                                      <w:divBdr>
                                                                                                        <w:top w:val="none" w:sz="0" w:space="0" w:color="auto"/>
                                                                                                        <w:left w:val="none" w:sz="0" w:space="0" w:color="auto"/>
                                                                                                        <w:bottom w:val="none" w:sz="0" w:space="0" w:color="auto"/>
                                                                                                        <w:right w:val="none" w:sz="0" w:space="0" w:color="auto"/>
                                                                                                      </w:divBdr>
                                                                                                      <w:divsChild>
                                                                                                        <w:div w:id="253367726">
                                                                                                          <w:marLeft w:val="0"/>
                                                                                                          <w:marRight w:val="0"/>
                                                                                                          <w:marTop w:val="0"/>
                                                                                                          <w:marBottom w:val="0"/>
                                                                                                          <w:divBdr>
                                                                                                            <w:top w:val="none" w:sz="0" w:space="0" w:color="auto"/>
                                                                                                            <w:left w:val="none" w:sz="0" w:space="0" w:color="auto"/>
                                                                                                            <w:bottom w:val="none" w:sz="0" w:space="0" w:color="auto"/>
                                                                                                            <w:right w:val="none" w:sz="0" w:space="0" w:color="auto"/>
                                                                                                          </w:divBdr>
                                                                                                          <w:divsChild>
                                                                                                            <w:div w:id="150242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460584">
                                                                                                                  <w:marLeft w:val="0"/>
                                                                                                                  <w:marRight w:val="0"/>
                                                                                                                  <w:marTop w:val="0"/>
                                                                                                                  <w:marBottom w:val="0"/>
                                                                                                                  <w:divBdr>
                                                                                                                    <w:top w:val="none" w:sz="0" w:space="0" w:color="auto"/>
                                                                                                                    <w:left w:val="none" w:sz="0" w:space="0" w:color="auto"/>
                                                                                                                    <w:bottom w:val="none" w:sz="0" w:space="0" w:color="auto"/>
                                                                                                                    <w:right w:val="none" w:sz="0" w:space="0" w:color="auto"/>
                                                                                                                  </w:divBdr>
                                                                                                                  <w:divsChild>
                                                                                                                    <w:div w:id="677272587">
                                                                                                                      <w:marLeft w:val="0"/>
                                                                                                                      <w:marRight w:val="0"/>
                                                                                                                      <w:marTop w:val="0"/>
                                                                                                                      <w:marBottom w:val="0"/>
                                                                                                                      <w:divBdr>
                                                                                                                        <w:top w:val="none" w:sz="0" w:space="0" w:color="auto"/>
                                                                                                                        <w:left w:val="none" w:sz="0" w:space="0" w:color="auto"/>
                                                                                                                        <w:bottom w:val="none" w:sz="0" w:space="0" w:color="auto"/>
                                                                                                                        <w:right w:val="none" w:sz="0" w:space="0" w:color="auto"/>
                                                                                                                      </w:divBdr>
                                                                                                                    </w:div>
                                                                                                                    <w:div w:id="873735766">
                                                                                                                      <w:marLeft w:val="0"/>
                                                                                                                      <w:marRight w:val="0"/>
                                                                                                                      <w:marTop w:val="0"/>
                                                                                                                      <w:marBottom w:val="0"/>
                                                                                                                      <w:divBdr>
                                                                                                                        <w:top w:val="none" w:sz="0" w:space="0" w:color="auto"/>
                                                                                                                        <w:left w:val="none" w:sz="0" w:space="0" w:color="auto"/>
                                                                                                                        <w:bottom w:val="none" w:sz="0" w:space="0" w:color="auto"/>
                                                                                                                        <w:right w:val="none" w:sz="0" w:space="0" w:color="auto"/>
                                                                                                                      </w:divBdr>
                                                                                                                    </w:div>
                                                                                                                    <w:div w:id="1132475926">
                                                                                                                      <w:marLeft w:val="0"/>
                                                                                                                      <w:marRight w:val="0"/>
                                                                                                                      <w:marTop w:val="0"/>
                                                                                                                      <w:marBottom w:val="0"/>
                                                                                                                      <w:divBdr>
                                                                                                                        <w:top w:val="none" w:sz="0" w:space="0" w:color="auto"/>
                                                                                                                        <w:left w:val="none" w:sz="0" w:space="0" w:color="auto"/>
                                                                                                                        <w:bottom w:val="none" w:sz="0" w:space="0" w:color="auto"/>
                                                                                                                        <w:right w:val="none" w:sz="0" w:space="0" w:color="auto"/>
                                                                                                                      </w:divBdr>
                                                                                                                    </w:div>
                                                                                                                    <w:div w:id="315884833">
                                                                                                                      <w:marLeft w:val="0"/>
                                                                                                                      <w:marRight w:val="0"/>
                                                                                                                      <w:marTop w:val="0"/>
                                                                                                                      <w:marBottom w:val="0"/>
                                                                                                                      <w:divBdr>
                                                                                                                        <w:top w:val="none" w:sz="0" w:space="0" w:color="auto"/>
                                                                                                                        <w:left w:val="none" w:sz="0" w:space="0" w:color="auto"/>
                                                                                                                        <w:bottom w:val="none" w:sz="0" w:space="0" w:color="auto"/>
                                                                                                                        <w:right w:val="none" w:sz="0" w:space="0" w:color="auto"/>
                                                                                                                      </w:divBdr>
                                                                                                                    </w:div>
                                                                                                                    <w:div w:id="1325283759">
                                                                                                                      <w:marLeft w:val="0"/>
                                                                                                                      <w:marRight w:val="0"/>
                                                                                                                      <w:marTop w:val="0"/>
                                                                                                                      <w:marBottom w:val="0"/>
                                                                                                                      <w:divBdr>
                                                                                                                        <w:top w:val="none" w:sz="0" w:space="0" w:color="auto"/>
                                                                                                                        <w:left w:val="none" w:sz="0" w:space="0" w:color="auto"/>
                                                                                                                        <w:bottom w:val="none" w:sz="0" w:space="0" w:color="auto"/>
                                                                                                                        <w:right w:val="none" w:sz="0" w:space="0" w:color="auto"/>
                                                                                                                      </w:divBdr>
                                                                                                                    </w:div>
                                                                                                                    <w:div w:id="2058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21699">
      <w:bodyDiv w:val="1"/>
      <w:marLeft w:val="0"/>
      <w:marRight w:val="0"/>
      <w:marTop w:val="0"/>
      <w:marBottom w:val="0"/>
      <w:divBdr>
        <w:top w:val="none" w:sz="0" w:space="0" w:color="auto"/>
        <w:left w:val="none" w:sz="0" w:space="0" w:color="auto"/>
        <w:bottom w:val="none" w:sz="0" w:space="0" w:color="auto"/>
        <w:right w:val="none" w:sz="0" w:space="0" w:color="auto"/>
      </w:divBdr>
    </w:div>
    <w:div w:id="503588402">
      <w:bodyDiv w:val="1"/>
      <w:marLeft w:val="0"/>
      <w:marRight w:val="0"/>
      <w:marTop w:val="0"/>
      <w:marBottom w:val="0"/>
      <w:divBdr>
        <w:top w:val="none" w:sz="0" w:space="0" w:color="auto"/>
        <w:left w:val="none" w:sz="0" w:space="0" w:color="auto"/>
        <w:bottom w:val="none" w:sz="0" w:space="0" w:color="auto"/>
        <w:right w:val="none" w:sz="0" w:space="0" w:color="auto"/>
      </w:divBdr>
    </w:div>
    <w:div w:id="600993839">
      <w:bodyDiv w:val="1"/>
      <w:marLeft w:val="0"/>
      <w:marRight w:val="0"/>
      <w:marTop w:val="0"/>
      <w:marBottom w:val="0"/>
      <w:divBdr>
        <w:top w:val="none" w:sz="0" w:space="0" w:color="auto"/>
        <w:left w:val="none" w:sz="0" w:space="0" w:color="auto"/>
        <w:bottom w:val="none" w:sz="0" w:space="0" w:color="auto"/>
        <w:right w:val="none" w:sz="0" w:space="0" w:color="auto"/>
      </w:divBdr>
    </w:div>
    <w:div w:id="615867820">
      <w:bodyDiv w:val="1"/>
      <w:marLeft w:val="0"/>
      <w:marRight w:val="0"/>
      <w:marTop w:val="0"/>
      <w:marBottom w:val="0"/>
      <w:divBdr>
        <w:top w:val="none" w:sz="0" w:space="0" w:color="auto"/>
        <w:left w:val="none" w:sz="0" w:space="0" w:color="auto"/>
        <w:bottom w:val="none" w:sz="0" w:space="0" w:color="auto"/>
        <w:right w:val="none" w:sz="0" w:space="0" w:color="auto"/>
      </w:divBdr>
    </w:div>
    <w:div w:id="645014956">
      <w:bodyDiv w:val="1"/>
      <w:marLeft w:val="0"/>
      <w:marRight w:val="0"/>
      <w:marTop w:val="0"/>
      <w:marBottom w:val="0"/>
      <w:divBdr>
        <w:top w:val="none" w:sz="0" w:space="0" w:color="auto"/>
        <w:left w:val="none" w:sz="0" w:space="0" w:color="auto"/>
        <w:bottom w:val="none" w:sz="0" w:space="0" w:color="auto"/>
        <w:right w:val="none" w:sz="0" w:space="0" w:color="auto"/>
      </w:divBdr>
    </w:div>
    <w:div w:id="809324010">
      <w:bodyDiv w:val="1"/>
      <w:marLeft w:val="0"/>
      <w:marRight w:val="0"/>
      <w:marTop w:val="0"/>
      <w:marBottom w:val="0"/>
      <w:divBdr>
        <w:top w:val="none" w:sz="0" w:space="0" w:color="auto"/>
        <w:left w:val="none" w:sz="0" w:space="0" w:color="auto"/>
        <w:bottom w:val="none" w:sz="0" w:space="0" w:color="auto"/>
        <w:right w:val="none" w:sz="0" w:space="0" w:color="auto"/>
      </w:divBdr>
      <w:divsChild>
        <w:div w:id="1866213043">
          <w:marLeft w:val="0"/>
          <w:marRight w:val="0"/>
          <w:marTop w:val="0"/>
          <w:marBottom w:val="0"/>
          <w:divBdr>
            <w:top w:val="none" w:sz="0" w:space="0" w:color="auto"/>
            <w:left w:val="none" w:sz="0" w:space="0" w:color="auto"/>
            <w:bottom w:val="none" w:sz="0" w:space="0" w:color="auto"/>
            <w:right w:val="none" w:sz="0" w:space="0" w:color="auto"/>
          </w:divBdr>
          <w:divsChild>
            <w:div w:id="837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889">
      <w:bodyDiv w:val="1"/>
      <w:marLeft w:val="0"/>
      <w:marRight w:val="0"/>
      <w:marTop w:val="0"/>
      <w:marBottom w:val="0"/>
      <w:divBdr>
        <w:top w:val="none" w:sz="0" w:space="0" w:color="auto"/>
        <w:left w:val="none" w:sz="0" w:space="0" w:color="auto"/>
        <w:bottom w:val="none" w:sz="0" w:space="0" w:color="auto"/>
        <w:right w:val="none" w:sz="0" w:space="0" w:color="auto"/>
      </w:divBdr>
    </w:div>
    <w:div w:id="987825045">
      <w:bodyDiv w:val="1"/>
      <w:marLeft w:val="0"/>
      <w:marRight w:val="0"/>
      <w:marTop w:val="0"/>
      <w:marBottom w:val="0"/>
      <w:divBdr>
        <w:top w:val="none" w:sz="0" w:space="0" w:color="auto"/>
        <w:left w:val="none" w:sz="0" w:space="0" w:color="auto"/>
        <w:bottom w:val="none" w:sz="0" w:space="0" w:color="auto"/>
        <w:right w:val="none" w:sz="0" w:space="0" w:color="auto"/>
      </w:divBdr>
    </w:div>
    <w:div w:id="1069962814">
      <w:bodyDiv w:val="1"/>
      <w:marLeft w:val="0"/>
      <w:marRight w:val="0"/>
      <w:marTop w:val="0"/>
      <w:marBottom w:val="0"/>
      <w:divBdr>
        <w:top w:val="none" w:sz="0" w:space="0" w:color="auto"/>
        <w:left w:val="none" w:sz="0" w:space="0" w:color="auto"/>
        <w:bottom w:val="none" w:sz="0" w:space="0" w:color="auto"/>
        <w:right w:val="none" w:sz="0" w:space="0" w:color="auto"/>
      </w:divBdr>
    </w:div>
    <w:div w:id="1079718166">
      <w:bodyDiv w:val="1"/>
      <w:marLeft w:val="0"/>
      <w:marRight w:val="0"/>
      <w:marTop w:val="0"/>
      <w:marBottom w:val="0"/>
      <w:divBdr>
        <w:top w:val="none" w:sz="0" w:space="0" w:color="auto"/>
        <w:left w:val="none" w:sz="0" w:space="0" w:color="auto"/>
        <w:bottom w:val="none" w:sz="0" w:space="0" w:color="auto"/>
        <w:right w:val="none" w:sz="0" w:space="0" w:color="auto"/>
      </w:divBdr>
    </w:div>
    <w:div w:id="1126243465">
      <w:bodyDiv w:val="1"/>
      <w:marLeft w:val="0"/>
      <w:marRight w:val="0"/>
      <w:marTop w:val="0"/>
      <w:marBottom w:val="0"/>
      <w:divBdr>
        <w:top w:val="none" w:sz="0" w:space="0" w:color="auto"/>
        <w:left w:val="none" w:sz="0" w:space="0" w:color="auto"/>
        <w:bottom w:val="none" w:sz="0" w:space="0" w:color="auto"/>
        <w:right w:val="none" w:sz="0" w:space="0" w:color="auto"/>
      </w:divBdr>
    </w:div>
    <w:div w:id="1458792166">
      <w:bodyDiv w:val="1"/>
      <w:marLeft w:val="0"/>
      <w:marRight w:val="0"/>
      <w:marTop w:val="0"/>
      <w:marBottom w:val="0"/>
      <w:divBdr>
        <w:top w:val="none" w:sz="0" w:space="0" w:color="auto"/>
        <w:left w:val="none" w:sz="0" w:space="0" w:color="auto"/>
        <w:bottom w:val="none" w:sz="0" w:space="0" w:color="auto"/>
        <w:right w:val="none" w:sz="0" w:space="0" w:color="auto"/>
      </w:divBdr>
    </w:div>
    <w:div w:id="1626042974">
      <w:bodyDiv w:val="1"/>
      <w:marLeft w:val="0"/>
      <w:marRight w:val="0"/>
      <w:marTop w:val="0"/>
      <w:marBottom w:val="0"/>
      <w:divBdr>
        <w:top w:val="none" w:sz="0" w:space="0" w:color="auto"/>
        <w:left w:val="none" w:sz="0" w:space="0" w:color="auto"/>
        <w:bottom w:val="none" w:sz="0" w:space="0" w:color="auto"/>
        <w:right w:val="none" w:sz="0" w:space="0" w:color="auto"/>
      </w:divBdr>
    </w:div>
    <w:div w:id="1665358462">
      <w:bodyDiv w:val="1"/>
      <w:marLeft w:val="0"/>
      <w:marRight w:val="0"/>
      <w:marTop w:val="0"/>
      <w:marBottom w:val="0"/>
      <w:divBdr>
        <w:top w:val="none" w:sz="0" w:space="0" w:color="auto"/>
        <w:left w:val="none" w:sz="0" w:space="0" w:color="auto"/>
        <w:bottom w:val="none" w:sz="0" w:space="0" w:color="auto"/>
        <w:right w:val="none" w:sz="0" w:space="0" w:color="auto"/>
      </w:divBdr>
      <w:divsChild>
        <w:div w:id="412363801">
          <w:marLeft w:val="0"/>
          <w:marRight w:val="0"/>
          <w:marTop w:val="0"/>
          <w:marBottom w:val="0"/>
          <w:divBdr>
            <w:top w:val="none" w:sz="0" w:space="0" w:color="auto"/>
            <w:left w:val="none" w:sz="0" w:space="0" w:color="auto"/>
            <w:bottom w:val="none" w:sz="0" w:space="0" w:color="auto"/>
            <w:right w:val="none" w:sz="0" w:space="0" w:color="auto"/>
          </w:divBdr>
          <w:divsChild>
            <w:div w:id="355542056">
              <w:marLeft w:val="0"/>
              <w:marRight w:val="0"/>
              <w:marTop w:val="0"/>
              <w:marBottom w:val="0"/>
              <w:divBdr>
                <w:top w:val="none" w:sz="0" w:space="0" w:color="auto"/>
                <w:left w:val="none" w:sz="0" w:space="0" w:color="auto"/>
                <w:bottom w:val="none" w:sz="0" w:space="0" w:color="auto"/>
                <w:right w:val="none" w:sz="0" w:space="0" w:color="auto"/>
              </w:divBdr>
              <w:divsChild>
                <w:div w:id="1363939890">
                  <w:marLeft w:val="0"/>
                  <w:marRight w:val="0"/>
                  <w:marTop w:val="0"/>
                  <w:marBottom w:val="0"/>
                  <w:divBdr>
                    <w:top w:val="none" w:sz="0" w:space="0" w:color="auto"/>
                    <w:left w:val="none" w:sz="0" w:space="0" w:color="auto"/>
                    <w:bottom w:val="none" w:sz="0" w:space="0" w:color="auto"/>
                    <w:right w:val="none" w:sz="0" w:space="0" w:color="auto"/>
                  </w:divBdr>
                  <w:divsChild>
                    <w:div w:id="2096511773">
                      <w:marLeft w:val="0"/>
                      <w:marRight w:val="0"/>
                      <w:marTop w:val="0"/>
                      <w:marBottom w:val="0"/>
                      <w:divBdr>
                        <w:top w:val="none" w:sz="0" w:space="0" w:color="auto"/>
                        <w:left w:val="none" w:sz="0" w:space="0" w:color="auto"/>
                        <w:bottom w:val="none" w:sz="0" w:space="0" w:color="auto"/>
                        <w:right w:val="none" w:sz="0" w:space="0" w:color="auto"/>
                      </w:divBdr>
                      <w:divsChild>
                        <w:div w:id="1660770850">
                          <w:marLeft w:val="0"/>
                          <w:marRight w:val="0"/>
                          <w:marTop w:val="0"/>
                          <w:marBottom w:val="0"/>
                          <w:divBdr>
                            <w:top w:val="none" w:sz="0" w:space="0" w:color="auto"/>
                            <w:left w:val="none" w:sz="0" w:space="0" w:color="auto"/>
                            <w:bottom w:val="none" w:sz="0" w:space="0" w:color="auto"/>
                            <w:right w:val="none" w:sz="0" w:space="0" w:color="auto"/>
                          </w:divBdr>
                          <w:divsChild>
                            <w:div w:id="1652515319">
                              <w:marLeft w:val="0"/>
                              <w:marRight w:val="0"/>
                              <w:marTop w:val="0"/>
                              <w:marBottom w:val="0"/>
                              <w:divBdr>
                                <w:top w:val="none" w:sz="0" w:space="0" w:color="auto"/>
                                <w:left w:val="none" w:sz="0" w:space="0" w:color="auto"/>
                                <w:bottom w:val="none" w:sz="0" w:space="0" w:color="auto"/>
                                <w:right w:val="none" w:sz="0" w:space="0" w:color="auto"/>
                              </w:divBdr>
                              <w:divsChild>
                                <w:div w:id="493882628">
                                  <w:marLeft w:val="0"/>
                                  <w:marRight w:val="0"/>
                                  <w:marTop w:val="0"/>
                                  <w:marBottom w:val="0"/>
                                  <w:divBdr>
                                    <w:top w:val="none" w:sz="0" w:space="0" w:color="auto"/>
                                    <w:left w:val="none" w:sz="0" w:space="0" w:color="auto"/>
                                    <w:bottom w:val="none" w:sz="0" w:space="0" w:color="auto"/>
                                    <w:right w:val="none" w:sz="0" w:space="0" w:color="auto"/>
                                  </w:divBdr>
                                  <w:divsChild>
                                    <w:div w:id="1596209727">
                                      <w:marLeft w:val="0"/>
                                      <w:marRight w:val="0"/>
                                      <w:marTop w:val="0"/>
                                      <w:marBottom w:val="0"/>
                                      <w:divBdr>
                                        <w:top w:val="none" w:sz="0" w:space="0" w:color="auto"/>
                                        <w:left w:val="none" w:sz="0" w:space="0" w:color="auto"/>
                                        <w:bottom w:val="none" w:sz="0" w:space="0" w:color="auto"/>
                                        <w:right w:val="none" w:sz="0" w:space="0" w:color="auto"/>
                                      </w:divBdr>
                                      <w:divsChild>
                                        <w:div w:id="1025132588">
                                          <w:marLeft w:val="0"/>
                                          <w:marRight w:val="0"/>
                                          <w:marTop w:val="0"/>
                                          <w:marBottom w:val="0"/>
                                          <w:divBdr>
                                            <w:top w:val="none" w:sz="0" w:space="0" w:color="auto"/>
                                            <w:left w:val="none" w:sz="0" w:space="0" w:color="auto"/>
                                            <w:bottom w:val="none" w:sz="0" w:space="0" w:color="auto"/>
                                            <w:right w:val="none" w:sz="0" w:space="0" w:color="auto"/>
                                          </w:divBdr>
                                          <w:divsChild>
                                            <w:div w:id="1414086852">
                                              <w:marLeft w:val="0"/>
                                              <w:marRight w:val="0"/>
                                              <w:marTop w:val="0"/>
                                              <w:marBottom w:val="0"/>
                                              <w:divBdr>
                                                <w:top w:val="none" w:sz="0" w:space="0" w:color="auto"/>
                                                <w:left w:val="none" w:sz="0" w:space="0" w:color="auto"/>
                                                <w:bottom w:val="none" w:sz="0" w:space="0" w:color="auto"/>
                                                <w:right w:val="none" w:sz="0" w:space="0" w:color="auto"/>
                                              </w:divBdr>
                                              <w:divsChild>
                                                <w:div w:id="320892491">
                                                  <w:marLeft w:val="0"/>
                                                  <w:marRight w:val="0"/>
                                                  <w:marTop w:val="0"/>
                                                  <w:marBottom w:val="0"/>
                                                  <w:divBdr>
                                                    <w:top w:val="none" w:sz="0" w:space="0" w:color="auto"/>
                                                    <w:left w:val="none" w:sz="0" w:space="0" w:color="auto"/>
                                                    <w:bottom w:val="none" w:sz="0" w:space="0" w:color="auto"/>
                                                    <w:right w:val="none" w:sz="0" w:space="0" w:color="auto"/>
                                                  </w:divBdr>
                                                  <w:divsChild>
                                                    <w:div w:id="596135932">
                                                      <w:marLeft w:val="0"/>
                                                      <w:marRight w:val="0"/>
                                                      <w:marTop w:val="0"/>
                                                      <w:marBottom w:val="0"/>
                                                      <w:divBdr>
                                                        <w:top w:val="none" w:sz="0" w:space="0" w:color="auto"/>
                                                        <w:left w:val="none" w:sz="0" w:space="0" w:color="auto"/>
                                                        <w:bottom w:val="none" w:sz="0" w:space="0" w:color="auto"/>
                                                        <w:right w:val="none" w:sz="0" w:space="0" w:color="auto"/>
                                                      </w:divBdr>
                                                      <w:divsChild>
                                                        <w:div w:id="1306280345">
                                                          <w:marLeft w:val="0"/>
                                                          <w:marRight w:val="0"/>
                                                          <w:marTop w:val="0"/>
                                                          <w:marBottom w:val="0"/>
                                                          <w:divBdr>
                                                            <w:top w:val="none" w:sz="0" w:space="0" w:color="auto"/>
                                                            <w:left w:val="none" w:sz="0" w:space="0" w:color="auto"/>
                                                            <w:bottom w:val="none" w:sz="0" w:space="0" w:color="auto"/>
                                                            <w:right w:val="none" w:sz="0" w:space="0" w:color="auto"/>
                                                          </w:divBdr>
                                                          <w:divsChild>
                                                            <w:div w:id="113603120">
                                                              <w:marLeft w:val="0"/>
                                                              <w:marRight w:val="0"/>
                                                              <w:marTop w:val="0"/>
                                                              <w:marBottom w:val="0"/>
                                                              <w:divBdr>
                                                                <w:top w:val="none" w:sz="0" w:space="0" w:color="auto"/>
                                                                <w:left w:val="none" w:sz="0" w:space="0" w:color="auto"/>
                                                                <w:bottom w:val="none" w:sz="0" w:space="0" w:color="auto"/>
                                                                <w:right w:val="none" w:sz="0" w:space="0" w:color="auto"/>
                                                              </w:divBdr>
                                                              <w:divsChild>
                                                                <w:div w:id="26755293">
                                                                  <w:marLeft w:val="0"/>
                                                                  <w:marRight w:val="0"/>
                                                                  <w:marTop w:val="0"/>
                                                                  <w:marBottom w:val="0"/>
                                                                  <w:divBdr>
                                                                    <w:top w:val="none" w:sz="0" w:space="0" w:color="auto"/>
                                                                    <w:left w:val="none" w:sz="0" w:space="0" w:color="auto"/>
                                                                    <w:bottom w:val="none" w:sz="0" w:space="0" w:color="auto"/>
                                                                    <w:right w:val="none" w:sz="0" w:space="0" w:color="auto"/>
                                                                  </w:divBdr>
                                                                  <w:divsChild>
                                                                    <w:div w:id="920993723">
                                                                      <w:marLeft w:val="0"/>
                                                                      <w:marRight w:val="0"/>
                                                                      <w:marTop w:val="0"/>
                                                                      <w:marBottom w:val="0"/>
                                                                      <w:divBdr>
                                                                        <w:top w:val="none" w:sz="0" w:space="0" w:color="auto"/>
                                                                        <w:left w:val="none" w:sz="0" w:space="0" w:color="auto"/>
                                                                        <w:bottom w:val="none" w:sz="0" w:space="0" w:color="auto"/>
                                                                        <w:right w:val="none" w:sz="0" w:space="0" w:color="auto"/>
                                                                      </w:divBdr>
                                                                      <w:divsChild>
                                                                        <w:div w:id="529804359">
                                                                          <w:marLeft w:val="0"/>
                                                                          <w:marRight w:val="0"/>
                                                                          <w:marTop w:val="0"/>
                                                                          <w:marBottom w:val="0"/>
                                                                          <w:divBdr>
                                                                            <w:top w:val="none" w:sz="0" w:space="0" w:color="auto"/>
                                                                            <w:left w:val="none" w:sz="0" w:space="0" w:color="auto"/>
                                                                            <w:bottom w:val="none" w:sz="0" w:space="0" w:color="auto"/>
                                                                            <w:right w:val="none" w:sz="0" w:space="0" w:color="auto"/>
                                                                          </w:divBdr>
                                                                          <w:divsChild>
                                                                            <w:div w:id="1286426877">
                                                                              <w:marLeft w:val="0"/>
                                                                              <w:marRight w:val="0"/>
                                                                              <w:marTop w:val="0"/>
                                                                              <w:marBottom w:val="0"/>
                                                                              <w:divBdr>
                                                                                <w:top w:val="none" w:sz="0" w:space="0" w:color="auto"/>
                                                                                <w:left w:val="none" w:sz="0" w:space="0" w:color="auto"/>
                                                                                <w:bottom w:val="none" w:sz="0" w:space="0" w:color="auto"/>
                                                                                <w:right w:val="none" w:sz="0" w:space="0" w:color="auto"/>
                                                                              </w:divBdr>
                                                                              <w:divsChild>
                                                                                <w:div w:id="829368034">
                                                                                  <w:marLeft w:val="0"/>
                                                                                  <w:marRight w:val="0"/>
                                                                                  <w:marTop w:val="0"/>
                                                                                  <w:marBottom w:val="0"/>
                                                                                  <w:divBdr>
                                                                                    <w:top w:val="none" w:sz="0" w:space="0" w:color="auto"/>
                                                                                    <w:left w:val="none" w:sz="0" w:space="0" w:color="auto"/>
                                                                                    <w:bottom w:val="none" w:sz="0" w:space="0" w:color="auto"/>
                                                                                    <w:right w:val="none" w:sz="0" w:space="0" w:color="auto"/>
                                                                                  </w:divBdr>
                                                                                  <w:divsChild>
                                                                                    <w:div w:id="1129013566">
                                                                                      <w:marLeft w:val="0"/>
                                                                                      <w:marRight w:val="0"/>
                                                                                      <w:marTop w:val="0"/>
                                                                                      <w:marBottom w:val="0"/>
                                                                                      <w:divBdr>
                                                                                        <w:top w:val="none" w:sz="0" w:space="0" w:color="auto"/>
                                                                                        <w:left w:val="none" w:sz="0" w:space="0" w:color="auto"/>
                                                                                        <w:bottom w:val="none" w:sz="0" w:space="0" w:color="auto"/>
                                                                                        <w:right w:val="none" w:sz="0" w:space="0" w:color="auto"/>
                                                                                      </w:divBdr>
                                                                                      <w:divsChild>
                                                                                        <w:div w:id="1180970469">
                                                                                          <w:marLeft w:val="0"/>
                                                                                          <w:marRight w:val="0"/>
                                                                                          <w:marTop w:val="0"/>
                                                                                          <w:marBottom w:val="0"/>
                                                                                          <w:divBdr>
                                                                                            <w:top w:val="none" w:sz="0" w:space="0" w:color="auto"/>
                                                                                            <w:left w:val="none" w:sz="0" w:space="0" w:color="auto"/>
                                                                                            <w:bottom w:val="none" w:sz="0" w:space="0" w:color="auto"/>
                                                                                            <w:right w:val="none" w:sz="0" w:space="0" w:color="auto"/>
                                                                                          </w:divBdr>
                                                                                          <w:divsChild>
                                                                                            <w:div w:id="777799890">
                                                                                              <w:marLeft w:val="0"/>
                                                                                              <w:marRight w:val="0"/>
                                                                                              <w:marTop w:val="0"/>
                                                                                              <w:marBottom w:val="0"/>
                                                                                              <w:divBdr>
                                                                                                <w:top w:val="none" w:sz="0" w:space="0" w:color="auto"/>
                                                                                                <w:left w:val="none" w:sz="0" w:space="0" w:color="auto"/>
                                                                                                <w:bottom w:val="none" w:sz="0" w:space="0" w:color="auto"/>
                                                                                                <w:right w:val="none" w:sz="0" w:space="0" w:color="auto"/>
                                                                                              </w:divBdr>
                                                                                              <w:divsChild>
                                                                                                <w:div w:id="766973024">
                                                                                                  <w:marLeft w:val="0"/>
                                                                                                  <w:marRight w:val="0"/>
                                                                                                  <w:marTop w:val="0"/>
                                                                                                  <w:marBottom w:val="0"/>
                                                                                                  <w:divBdr>
                                                                                                    <w:top w:val="none" w:sz="0" w:space="0" w:color="auto"/>
                                                                                                    <w:left w:val="none" w:sz="0" w:space="0" w:color="auto"/>
                                                                                                    <w:bottom w:val="none" w:sz="0" w:space="0" w:color="auto"/>
                                                                                                    <w:right w:val="none" w:sz="0" w:space="0" w:color="auto"/>
                                                                                                  </w:divBdr>
                                                                                                  <w:divsChild>
                                                                                                    <w:div w:id="2065326525">
                                                                                                      <w:marLeft w:val="0"/>
                                                                                                      <w:marRight w:val="0"/>
                                                                                                      <w:marTop w:val="0"/>
                                                                                                      <w:marBottom w:val="0"/>
                                                                                                      <w:divBdr>
                                                                                                        <w:top w:val="none" w:sz="0" w:space="0" w:color="auto"/>
                                                                                                        <w:left w:val="none" w:sz="0" w:space="0" w:color="auto"/>
                                                                                                        <w:bottom w:val="none" w:sz="0" w:space="0" w:color="auto"/>
                                                                                                        <w:right w:val="none" w:sz="0" w:space="0" w:color="auto"/>
                                                                                                      </w:divBdr>
                                                                                                      <w:divsChild>
                                                                                                        <w:div w:id="2115048472">
                                                                                                          <w:marLeft w:val="0"/>
                                                                                                          <w:marRight w:val="0"/>
                                                                                                          <w:marTop w:val="0"/>
                                                                                                          <w:marBottom w:val="0"/>
                                                                                                          <w:divBdr>
                                                                                                            <w:top w:val="none" w:sz="0" w:space="0" w:color="auto"/>
                                                                                                            <w:left w:val="none" w:sz="0" w:space="0" w:color="auto"/>
                                                                                                            <w:bottom w:val="none" w:sz="0" w:space="0" w:color="auto"/>
                                                                                                            <w:right w:val="none" w:sz="0" w:space="0" w:color="auto"/>
                                                                                                          </w:divBdr>
                                                                                                          <w:divsChild>
                                                                                                            <w:div w:id="1555004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99874">
                                                                                                                  <w:marLeft w:val="0"/>
                                                                                                                  <w:marRight w:val="0"/>
                                                                                                                  <w:marTop w:val="0"/>
                                                                                                                  <w:marBottom w:val="0"/>
                                                                                                                  <w:divBdr>
                                                                                                                    <w:top w:val="none" w:sz="0" w:space="0" w:color="auto"/>
                                                                                                                    <w:left w:val="none" w:sz="0" w:space="0" w:color="auto"/>
                                                                                                                    <w:bottom w:val="none" w:sz="0" w:space="0" w:color="auto"/>
                                                                                                                    <w:right w:val="none" w:sz="0" w:space="0" w:color="auto"/>
                                                                                                                  </w:divBdr>
                                                                                                                  <w:divsChild>
                                                                                                                    <w:div w:id="1860460709">
                                                                                                                      <w:marLeft w:val="0"/>
                                                                                                                      <w:marRight w:val="0"/>
                                                                                                                      <w:marTop w:val="0"/>
                                                                                                                      <w:marBottom w:val="0"/>
                                                                                                                      <w:divBdr>
                                                                                                                        <w:top w:val="none" w:sz="0" w:space="0" w:color="auto"/>
                                                                                                                        <w:left w:val="none" w:sz="0" w:space="0" w:color="auto"/>
                                                                                                                        <w:bottom w:val="none" w:sz="0" w:space="0" w:color="auto"/>
                                                                                                                        <w:right w:val="none" w:sz="0" w:space="0" w:color="auto"/>
                                                                                                                      </w:divBdr>
                                                                                                                    </w:div>
                                                                                                                    <w:div w:id="850801252">
                                                                                                                      <w:marLeft w:val="0"/>
                                                                                                                      <w:marRight w:val="0"/>
                                                                                                                      <w:marTop w:val="0"/>
                                                                                                                      <w:marBottom w:val="0"/>
                                                                                                                      <w:divBdr>
                                                                                                                        <w:top w:val="none" w:sz="0" w:space="0" w:color="auto"/>
                                                                                                                        <w:left w:val="none" w:sz="0" w:space="0" w:color="auto"/>
                                                                                                                        <w:bottom w:val="none" w:sz="0" w:space="0" w:color="auto"/>
                                                                                                                        <w:right w:val="none" w:sz="0" w:space="0" w:color="auto"/>
                                                                                                                      </w:divBdr>
                                                                                                                    </w:div>
                                                                                                                    <w:div w:id="1308826568">
                                                                                                                      <w:marLeft w:val="0"/>
                                                                                                                      <w:marRight w:val="0"/>
                                                                                                                      <w:marTop w:val="0"/>
                                                                                                                      <w:marBottom w:val="0"/>
                                                                                                                      <w:divBdr>
                                                                                                                        <w:top w:val="none" w:sz="0" w:space="0" w:color="auto"/>
                                                                                                                        <w:left w:val="none" w:sz="0" w:space="0" w:color="auto"/>
                                                                                                                        <w:bottom w:val="none" w:sz="0" w:space="0" w:color="auto"/>
                                                                                                                        <w:right w:val="none" w:sz="0" w:space="0" w:color="auto"/>
                                                                                                                      </w:divBdr>
                                                                                                                    </w:div>
                                                                                                                    <w:div w:id="1328247075">
                                                                                                                      <w:marLeft w:val="0"/>
                                                                                                                      <w:marRight w:val="0"/>
                                                                                                                      <w:marTop w:val="0"/>
                                                                                                                      <w:marBottom w:val="0"/>
                                                                                                                      <w:divBdr>
                                                                                                                        <w:top w:val="none" w:sz="0" w:space="0" w:color="auto"/>
                                                                                                                        <w:left w:val="none" w:sz="0" w:space="0" w:color="auto"/>
                                                                                                                        <w:bottom w:val="none" w:sz="0" w:space="0" w:color="auto"/>
                                                                                                                        <w:right w:val="none" w:sz="0" w:space="0" w:color="auto"/>
                                                                                                                      </w:divBdr>
                                                                                                                    </w:div>
                                                                                                                    <w:div w:id="101729281">
                                                                                                                      <w:marLeft w:val="0"/>
                                                                                                                      <w:marRight w:val="0"/>
                                                                                                                      <w:marTop w:val="0"/>
                                                                                                                      <w:marBottom w:val="0"/>
                                                                                                                      <w:divBdr>
                                                                                                                        <w:top w:val="none" w:sz="0" w:space="0" w:color="auto"/>
                                                                                                                        <w:left w:val="none" w:sz="0" w:space="0" w:color="auto"/>
                                                                                                                        <w:bottom w:val="none" w:sz="0" w:space="0" w:color="auto"/>
                                                                                                                        <w:right w:val="none" w:sz="0" w:space="0" w:color="auto"/>
                                                                                                                      </w:divBdr>
                                                                                                                    </w:div>
                                                                                                                    <w:div w:id="18009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586908">
      <w:bodyDiv w:val="1"/>
      <w:marLeft w:val="0"/>
      <w:marRight w:val="0"/>
      <w:marTop w:val="0"/>
      <w:marBottom w:val="0"/>
      <w:divBdr>
        <w:top w:val="none" w:sz="0" w:space="0" w:color="auto"/>
        <w:left w:val="none" w:sz="0" w:space="0" w:color="auto"/>
        <w:bottom w:val="none" w:sz="0" w:space="0" w:color="auto"/>
        <w:right w:val="none" w:sz="0" w:space="0" w:color="auto"/>
      </w:divBdr>
    </w:div>
    <w:div w:id="1880049609">
      <w:bodyDiv w:val="1"/>
      <w:marLeft w:val="0"/>
      <w:marRight w:val="0"/>
      <w:marTop w:val="0"/>
      <w:marBottom w:val="0"/>
      <w:divBdr>
        <w:top w:val="none" w:sz="0" w:space="0" w:color="auto"/>
        <w:left w:val="none" w:sz="0" w:space="0" w:color="auto"/>
        <w:bottom w:val="none" w:sz="0" w:space="0" w:color="auto"/>
        <w:right w:val="none" w:sz="0" w:space="0" w:color="auto"/>
      </w:divBdr>
    </w:div>
    <w:div w:id="2014800177">
      <w:bodyDiv w:val="1"/>
      <w:marLeft w:val="0"/>
      <w:marRight w:val="0"/>
      <w:marTop w:val="0"/>
      <w:marBottom w:val="0"/>
      <w:divBdr>
        <w:top w:val="none" w:sz="0" w:space="0" w:color="auto"/>
        <w:left w:val="none" w:sz="0" w:space="0" w:color="auto"/>
        <w:bottom w:val="none" w:sz="0" w:space="0" w:color="auto"/>
        <w:right w:val="none" w:sz="0" w:space="0" w:color="auto"/>
      </w:divBdr>
      <w:divsChild>
        <w:div w:id="1191869759">
          <w:marLeft w:val="0"/>
          <w:marRight w:val="0"/>
          <w:marTop w:val="0"/>
          <w:marBottom w:val="0"/>
          <w:divBdr>
            <w:top w:val="none" w:sz="0" w:space="0" w:color="auto"/>
            <w:left w:val="none" w:sz="0" w:space="0" w:color="auto"/>
            <w:bottom w:val="none" w:sz="0" w:space="0" w:color="auto"/>
            <w:right w:val="none" w:sz="0" w:space="0" w:color="auto"/>
          </w:divBdr>
        </w:div>
      </w:divsChild>
    </w:div>
    <w:div w:id="21466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ca.gov/Home/ContractGrantSolicit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8B90-6A9B-4C63-AE62-3CE3A7EE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64</Pages>
  <Words>17268</Words>
  <Characters>98431</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Carrie England</cp:lastModifiedBy>
  <cp:revision>23</cp:revision>
  <dcterms:created xsi:type="dcterms:W3CDTF">2020-05-12T17:14:00Z</dcterms:created>
  <dcterms:modified xsi:type="dcterms:W3CDTF">2020-05-19T17:12:00Z</dcterms:modified>
</cp:coreProperties>
</file>